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47F597" w14:textId="5C7B94DE" w:rsidR="00A73F96" w:rsidRDefault="00A73F96" w:rsidP="00E23C7E">
      <w:pPr>
        <w:spacing w:before="120"/>
        <w:jc w:val="center"/>
        <w:rPr>
          <w:rFonts w:cstheme="minorHAnsi"/>
          <w:color w:val="4472C4" w:themeColor="accent1"/>
          <w:sz w:val="36"/>
          <w:szCs w:val="36"/>
        </w:rPr>
      </w:pPr>
      <w:r>
        <w:rPr>
          <w:rFonts w:ascii="Arial" w:hAnsi="Arial" w:cs="Arial"/>
          <w:b/>
          <w:bCs/>
          <w:noProof/>
          <w:color w:val="FFFFFF" w:themeColor="background1"/>
          <w:sz w:val="36"/>
          <w:szCs w:val="36"/>
          <w:lang w:val="en-GB" w:eastAsia="en-GB"/>
        </w:rPr>
        <w:drawing>
          <wp:anchor distT="0" distB="0" distL="114300" distR="114300" simplePos="0" relativeHeight="251660288" behindDoc="1" locked="0" layoutInCell="1" allowOverlap="1" wp14:anchorId="02E0F138" wp14:editId="1B4EA82D">
            <wp:simplePos x="0" y="0"/>
            <wp:positionH relativeFrom="column">
              <wp:posOffset>-652780</wp:posOffset>
            </wp:positionH>
            <wp:positionV relativeFrom="paragraph">
              <wp:posOffset>-595630</wp:posOffset>
            </wp:positionV>
            <wp:extent cx="1904762" cy="1142857"/>
            <wp:effectExtent l="0" t="0" r="635"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1904762" cy="1142857"/>
                    </a:xfrm>
                    <a:prstGeom prst="rect">
                      <a:avLst/>
                    </a:prstGeom>
                  </pic:spPr>
                </pic:pic>
              </a:graphicData>
            </a:graphic>
          </wp:anchor>
        </w:drawing>
      </w:r>
      <w:r w:rsidRPr="00A73F96">
        <w:rPr>
          <w:rFonts w:ascii="Arial" w:hAnsi="Arial" w:cs="Arial"/>
          <w:b/>
          <w:bCs/>
          <w:noProof/>
          <w:color w:val="FFFFFF" w:themeColor="background1"/>
          <w:sz w:val="36"/>
          <w:szCs w:val="36"/>
          <w:lang w:val="en-GB" w:eastAsia="en-GB"/>
        </w:rPr>
        <w:drawing>
          <wp:anchor distT="0" distB="0" distL="114300" distR="114300" simplePos="0" relativeHeight="251659264" behindDoc="1" locked="0" layoutInCell="1" allowOverlap="1" wp14:anchorId="2AFAD2E1" wp14:editId="17B91E88">
            <wp:simplePos x="0" y="0"/>
            <wp:positionH relativeFrom="page">
              <wp:posOffset>-4445</wp:posOffset>
            </wp:positionH>
            <wp:positionV relativeFrom="paragraph">
              <wp:posOffset>-901700</wp:posOffset>
            </wp:positionV>
            <wp:extent cx="7772400" cy="10043160"/>
            <wp:effectExtent l="0" t="0" r="0" b="0"/>
            <wp:wrapNone/>
            <wp:docPr id="1761297538"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72400" cy="10043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726034" w14:textId="0C0AF466" w:rsidR="00A73F96" w:rsidRDefault="001359C0" w:rsidP="00E23C7E">
      <w:pPr>
        <w:spacing w:before="120"/>
        <w:jc w:val="center"/>
        <w:rPr>
          <w:rFonts w:cstheme="minorHAnsi"/>
          <w:color w:val="4472C4" w:themeColor="accent1"/>
          <w:sz w:val="36"/>
          <w:szCs w:val="36"/>
        </w:rPr>
      </w:pPr>
      <w:bookmarkStart w:id="0" w:name="_Hlk212450339"/>
      <w:bookmarkEnd w:id="0"/>
      <w:r>
        <w:rPr>
          <w:rFonts w:cstheme="minorHAnsi"/>
          <w:noProof/>
          <w:color w:val="4472C4" w:themeColor="accent1"/>
          <w:sz w:val="36"/>
          <w:szCs w:val="36"/>
          <w:lang w:val="en-GB" w:eastAsia="en-GB"/>
        </w:rPr>
        <w:drawing>
          <wp:anchor distT="0" distB="0" distL="114300" distR="114300" simplePos="0" relativeHeight="251664384" behindDoc="0" locked="0" layoutInCell="1" allowOverlap="1" wp14:anchorId="077FD6E5" wp14:editId="4C6F2A05">
            <wp:simplePos x="0" y="0"/>
            <wp:positionH relativeFrom="column">
              <wp:posOffset>-327804</wp:posOffset>
            </wp:positionH>
            <wp:positionV relativeFrom="paragraph">
              <wp:posOffset>155335</wp:posOffset>
            </wp:positionV>
            <wp:extent cx="1061686" cy="1325572"/>
            <wp:effectExtent l="0" t="0" r="5715" b="8255"/>
            <wp:wrapThrough wrapText="bothSides">
              <wp:wrapPolygon edited="0">
                <wp:start x="0" y="0"/>
                <wp:lineTo x="0" y="14904"/>
                <wp:lineTo x="5817" y="19872"/>
                <wp:lineTo x="8919" y="21424"/>
                <wp:lineTo x="9307" y="21424"/>
                <wp:lineTo x="12022" y="21424"/>
                <wp:lineTo x="12409" y="21424"/>
                <wp:lineTo x="15512" y="19872"/>
                <wp:lineTo x="21329" y="15214"/>
                <wp:lineTo x="21329"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1061686" cy="1325572"/>
                    </a:xfrm>
                    <a:prstGeom prst="rect">
                      <a:avLst/>
                    </a:prstGeom>
                  </pic:spPr>
                </pic:pic>
              </a:graphicData>
            </a:graphic>
            <wp14:sizeRelH relativeFrom="page">
              <wp14:pctWidth>0</wp14:pctWidth>
            </wp14:sizeRelH>
            <wp14:sizeRelV relativeFrom="page">
              <wp14:pctHeight>0</wp14:pctHeight>
            </wp14:sizeRelV>
          </wp:anchor>
        </w:drawing>
      </w:r>
    </w:p>
    <w:p w14:paraId="2244FBF8" w14:textId="45FE9F94" w:rsidR="00A73F96" w:rsidRDefault="00A73F96" w:rsidP="00E23C7E">
      <w:pPr>
        <w:spacing w:before="120"/>
        <w:jc w:val="center"/>
        <w:rPr>
          <w:rFonts w:cstheme="minorHAnsi"/>
          <w:color w:val="4472C4" w:themeColor="accent1"/>
          <w:sz w:val="36"/>
          <w:szCs w:val="36"/>
        </w:rPr>
      </w:pPr>
    </w:p>
    <w:p w14:paraId="543CC61C" w14:textId="3A88F5BE" w:rsidR="00A73F96" w:rsidRDefault="00A73F96" w:rsidP="00E23C7E">
      <w:pPr>
        <w:spacing w:before="120"/>
        <w:jc w:val="center"/>
        <w:rPr>
          <w:rFonts w:cstheme="minorHAnsi"/>
          <w:color w:val="4472C4" w:themeColor="accent1"/>
          <w:sz w:val="36"/>
          <w:szCs w:val="36"/>
        </w:rPr>
      </w:pPr>
    </w:p>
    <w:p w14:paraId="33483E22" w14:textId="75847C75" w:rsidR="00A73F96" w:rsidRDefault="00A73F96" w:rsidP="00E23C7E">
      <w:pPr>
        <w:spacing w:before="120"/>
        <w:jc w:val="center"/>
        <w:rPr>
          <w:rFonts w:cstheme="minorHAnsi"/>
          <w:color w:val="4472C4" w:themeColor="accent1"/>
          <w:sz w:val="36"/>
          <w:szCs w:val="36"/>
        </w:rPr>
      </w:pPr>
    </w:p>
    <w:p w14:paraId="76A79A19" w14:textId="16CFAC31" w:rsidR="00A73F96" w:rsidRDefault="00A73F96" w:rsidP="00E23C7E">
      <w:pPr>
        <w:spacing w:before="120"/>
        <w:jc w:val="center"/>
        <w:rPr>
          <w:rFonts w:cstheme="minorHAnsi"/>
          <w:color w:val="4472C4" w:themeColor="accent1"/>
          <w:sz w:val="36"/>
          <w:szCs w:val="36"/>
        </w:rPr>
      </w:pPr>
    </w:p>
    <w:p w14:paraId="380D9810" w14:textId="77777777" w:rsidR="00A73F96" w:rsidRDefault="00A73F96" w:rsidP="00E23C7E">
      <w:pPr>
        <w:spacing w:before="120"/>
        <w:jc w:val="center"/>
        <w:rPr>
          <w:rFonts w:cstheme="minorHAnsi"/>
          <w:color w:val="4472C4" w:themeColor="accent1"/>
          <w:sz w:val="36"/>
          <w:szCs w:val="36"/>
        </w:rPr>
      </w:pPr>
    </w:p>
    <w:p w14:paraId="67BF2BD7" w14:textId="782B2A92" w:rsidR="00A73F96" w:rsidRPr="00A73F96" w:rsidRDefault="00A73F96" w:rsidP="00E23C7E">
      <w:pPr>
        <w:spacing w:before="120"/>
        <w:jc w:val="center"/>
        <w:rPr>
          <w:rFonts w:cstheme="minorHAnsi"/>
          <w:color w:val="4472C4" w:themeColor="accent1"/>
          <w:sz w:val="40"/>
          <w:szCs w:val="40"/>
        </w:rPr>
      </w:pPr>
      <w:r w:rsidRPr="00A73F96">
        <w:rPr>
          <w:rFonts w:cstheme="minorHAnsi"/>
          <w:color w:val="4472C4" w:themeColor="accent1"/>
          <w:sz w:val="40"/>
          <w:szCs w:val="40"/>
        </w:rPr>
        <w:t>PLAN UPRAVLJANJA DESTINACIJOM GRADA KRALJEVICE</w:t>
      </w:r>
    </w:p>
    <w:p w14:paraId="5EAADCDB" w14:textId="27A9B346" w:rsidR="00A73F96" w:rsidRPr="00A73F96" w:rsidRDefault="00A73F96" w:rsidP="00E23C7E">
      <w:pPr>
        <w:spacing w:before="120"/>
        <w:jc w:val="center"/>
        <w:rPr>
          <w:rFonts w:cstheme="minorHAnsi"/>
          <w:color w:val="4472C4" w:themeColor="accent1"/>
          <w:sz w:val="40"/>
          <w:szCs w:val="40"/>
        </w:rPr>
      </w:pPr>
      <w:r w:rsidRPr="00A73F96">
        <w:rPr>
          <w:rFonts w:cstheme="minorHAnsi"/>
          <w:color w:val="4472C4" w:themeColor="accent1"/>
          <w:sz w:val="40"/>
          <w:szCs w:val="40"/>
        </w:rPr>
        <w:t>ZA RAZDOBLJE 2025.—2029.</w:t>
      </w:r>
    </w:p>
    <w:p w14:paraId="56C80C9C" w14:textId="237FB31A" w:rsidR="0087404E" w:rsidRDefault="0087404E" w:rsidP="00E23C7E">
      <w:pPr>
        <w:spacing w:before="120"/>
        <w:rPr>
          <w:rFonts w:ascii="Verdana" w:hAnsi="Verdana"/>
          <w:color w:val="4472C4" w:themeColor="accent1"/>
          <w:sz w:val="48"/>
          <w:szCs w:val="48"/>
        </w:rPr>
      </w:pPr>
      <w:r>
        <w:rPr>
          <w:rFonts w:ascii="Verdana" w:hAnsi="Verdana"/>
          <w:color w:val="4472C4" w:themeColor="accent1"/>
          <w:sz w:val="48"/>
          <w:szCs w:val="48"/>
        </w:rPr>
        <w:br w:type="page"/>
      </w:r>
    </w:p>
    <w:p w14:paraId="25A8534E" w14:textId="755F8701" w:rsidR="0087404E" w:rsidRDefault="006228B9" w:rsidP="00E23C7E">
      <w:pPr>
        <w:pStyle w:val="Heading1"/>
        <w:numPr>
          <w:ilvl w:val="0"/>
          <w:numId w:val="0"/>
        </w:numPr>
        <w:spacing w:before="120" w:after="120"/>
      </w:pPr>
      <w:bookmarkStart w:id="1" w:name="_Toc207777474"/>
      <w:bookmarkStart w:id="2" w:name="_Toc207777546"/>
      <w:bookmarkStart w:id="3" w:name="_Toc221604426"/>
      <w:bookmarkStart w:id="4" w:name="_Toc225239942"/>
      <w:r>
        <w:rPr>
          <w:caps w:val="0"/>
        </w:rPr>
        <w:lastRenderedPageBreak/>
        <w:t>Sadržaj</w:t>
      </w:r>
      <w:bookmarkEnd w:id="1"/>
      <w:bookmarkEnd w:id="2"/>
      <w:bookmarkEnd w:id="3"/>
      <w:bookmarkEnd w:id="4"/>
    </w:p>
    <w:sdt>
      <w:sdtPr>
        <w:rPr>
          <w:rFonts w:cstheme="minorBidi"/>
          <w:sz w:val="24"/>
          <w:szCs w:val="20"/>
          <w:lang w:eastAsia="en-US"/>
        </w:rPr>
        <w:id w:val="1432630843"/>
        <w:docPartObj>
          <w:docPartGallery w:val="Table of Contents"/>
          <w:docPartUnique/>
        </w:docPartObj>
      </w:sdtPr>
      <w:sdtEndPr>
        <w:rPr>
          <w:b/>
          <w:bCs/>
          <w:noProof/>
        </w:rPr>
      </w:sdtEndPr>
      <w:sdtContent>
        <w:p w14:paraId="20263D35" w14:textId="47EC1402" w:rsidR="006228B9" w:rsidRPr="006228B9" w:rsidRDefault="002D6AEE" w:rsidP="006228B9">
          <w:pPr>
            <w:pStyle w:val="TOC1"/>
            <w:tabs>
              <w:tab w:val="right" w:leader="dot" w:pos="9394"/>
            </w:tabs>
            <w:jc w:val="both"/>
            <w:rPr>
              <w:rFonts w:cstheme="minorBidi"/>
              <w:noProof/>
              <w:sz w:val="24"/>
              <w:szCs w:val="24"/>
            </w:rPr>
          </w:pPr>
          <w:r>
            <w:fldChar w:fldCharType="begin"/>
          </w:r>
          <w:r>
            <w:instrText xml:space="preserve"> TOC \o "1-3" \h \z \u </w:instrText>
          </w:r>
          <w:r>
            <w:fldChar w:fldCharType="separate"/>
          </w:r>
        </w:p>
        <w:p w14:paraId="7606EDB9" w14:textId="7C5DE966" w:rsidR="006228B9" w:rsidRPr="006228B9" w:rsidRDefault="007E7BE1" w:rsidP="006228B9">
          <w:pPr>
            <w:pStyle w:val="TOC1"/>
            <w:tabs>
              <w:tab w:val="right" w:leader="dot" w:pos="9394"/>
            </w:tabs>
            <w:jc w:val="both"/>
            <w:rPr>
              <w:rFonts w:cstheme="minorBidi"/>
              <w:noProof/>
              <w:sz w:val="24"/>
              <w:szCs w:val="24"/>
            </w:rPr>
          </w:pPr>
          <w:hyperlink w:anchor="_Toc225239943" w:history="1">
            <w:r w:rsidR="006228B9" w:rsidRPr="006228B9">
              <w:rPr>
                <w:rStyle w:val="Hyperlink"/>
                <w:noProof/>
                <w:sz w:val="24"/>
                <w:szCs w:val="24"/>
              </w:rPr>
              <w:t>Uvod</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w:t>
            </w:r>
            <w:r w:rsidR="006228B9" w:rsidRPr="006228B9">
              <w:rPr>
                <w:noProof/>
                <w:webHidden/>
                <w:sz w:val="24"/>
                <w:szCs w:val="24"/>
              </w:rPr>
              <w:fldChar w:fldCharType="end"/>
            </w:r>
          </w:hyperlink>
        </w:p>
        <w:p w14:paraId="02DAB963" w14:textId="0D78C5DB" w:rsidR="006228B9" w:rsidRPr="006228B9" w:rsidRDefault="007E7BE1" w:rsidP="006228B9">
          <w:pPr>
            <w:pStyle w:val="TOC1"/>
            <w:tabs>
              <w:tab w:val="left" w:pos="440"/>
              <w:tab w:val="right" w:leader="dot" w:pos="9394"/>
            </w:tabs>
            <w:jc w:val="both"/>
            <w:rPr>
              <w:rFonts w:cstheme="minorBidi"/>
              <w:noProof/>
              <w:sz w:val="24"/>
              <w:szCs w:val="24"/>
            </w:rPr>
          </w:pPr>
          <w:hyperlink w:anchor="_Toc225239944" w:history="1">
            <w:r w:rsidR="006228B9" w:rsidRPr="006228B9">
              <w:rPr>
                <w:rStyle w:val="Hyperlink"/>
                <w:noProof/>
                <w:sz w:val="24"/>
                <w:szCs w:val="24"/>
              </w:rPr>
              <w:t>1</w:t>
            </w:r>
            <w:r w:rsidR="006228B9" w:rsidRPr="006228B9">
              <w:rPr>
                <w:rFonts w:cstheme="minorBidi"/>
                <w:noProof/>
                <w:sz w:val="24"/>
                <w:szCs w:val="24"/>
              </w:rPr>
              <w:tab/>
            </w:r>
            <w:r w:rsidR="006228B9" w:rsidRPr="006228B9">
              <w:rPr>
                <w:rStyle w:val="Hyperlink"/>
                <w:noProof/>
                <w:sz w:val="24"/>
                <w:szCs w:val="24"/>
              </w:rPr>
              <w:t>Zakon o turizmu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w:t>
            </w:r>
            <w:r w:rsidR="006228B9" w:rsidRPr="006228B9">
              <w:rPr>
                <w:noProof/>
                <w:webHidden/>
                <w:sz w:val="24"/>
                <w:szCs w:val="24"/>
              </w:rPr>
              <w:fldChar w:fldCharType="end"/>
            </w:r>
          </w:hyperlink>
        </w:p>
        <w:p w14:paraId="1C06C317" w14:textId="522BA8F7" w:rsidR="006228B9" w:rsidRPr="006228B9" w:rsidRDefault="007E7BE1" w:rsidP="006228B9">
          <w:pPr>
            <w:pStyle w:val="TOC2"/>
            <w:tabs>
              <w:tab w:val="left" w:pos="880"/>
              <w:tab w:val="right" w:leader="dot" w:pos="9394"/>
            </w:tabs>
            <w:jc w:val="both"/>
            <w:rPr>
              <w:rFonts w:cstheme="minorBidi"/>
              <w:noProof/>
              <w:sz w:val="24"/>
              <w:szCs w:val="24"/>
            </w:rPr>
          </w:pPr>
          <w:hyperlink w:anchor="_Toc225239945" w:history="1">
            <w:r w:rsidR="006228B9" w:rsidRPr="006228B9">
              <w:rPr>
                <w:rStyle w:val="Hyperlink"/>
                <w:noProof/>
                <w:sz w:val="24"/>
                <w:szCs w:val="24"/>
              </w:rPr>
              <w:t>1.1</w:t>
            </w:r>
            <w:r w:rsidR="006228B9" w:rsidRPr="006228B9">
              <w:rPr>
                <w:rFonts w:cstheme="minorBidi"/>
                <w:noProof/>
                <w:sz w:val="24"/>
                <w:szCs w:val="24"/>
              </w:rPr>
              <w:tab/>
            </w:r>
            <w:r w:rsidR="006228B9" w:rsidRPr="006228B9">
              <w:rPr>
                <w:rStyle w:val="Hyperlink"/>
                <w:noProof/>
                <w:sz w:val="24"/>
                <w:szCs w:val="24"/>
              </w:rPr>
              <w:t>Strategija odr</w:t>
            </w:r>
            <w:r w:rsidR="0036714F">
              <w:rPr>
                <w:rStyle w:val="Hyperlink"/>
                <w:noProof/>
                <w:sz w:val="24"/>
                <w:szCs w:val="24"/>
              </w:rPr>
              <w:t>živog razvoja turizma do 2030. g</w:t>
            </w:r>
            <w:r w:rsidR="006228B9" w:rsidRPr="006228B9">
              <w:rPr>
                <w:rStyle w:val="Hyperlink"/>
                <w:noProof/>
                <w:sz w:val="24"/>
                <w:szCs w:val="24"/>
              </w:rPr>
              <w:t>odine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w:t>
            </w:r>
            <w:r w:rsidR="006228B9" w:rsidRPr="006228B9">
              <w:rPr>
                <w:noProof/>
                <w:webHidden/>
                <w:sz w:val="24"/>
                <w:szCs w:val="24"/>
              </w:rPr>
              <w:fldChar w:fldCharType="end"/>
            </w:r>
          </w:hyperlink>
        </w:p>
        <w:p w14:paraId="4A76FEB5" w14:textId="3E69A48B" w:rsidR="006228B9" w:rsidRPr="006228B9" w:rsidRDefault="007E7BE1" w:rsidP="006228B9">
          <w:pPr>
            <w:pStyle w:val="TOC1"/>
            <w:tabs>
              <w:tab w:val="left" w:pos="440"/>
              <w:tab w:val="right" w:leader="dot" w:pos="9394"/>
            </w:tabs>
            <w:jc w:val="both"/>
            <w:rPr>
              <w:rFonts w:cstheme="minorBidi"/>
              <w:noProof/>
              <w:sz w:val="24"/>
              <w:szCs w:val="24"/>
            </w:rPr>
          </w:pPr>
          <w:hyperlink w:anchor="_Toc225239946" w:history="1">
            <w:r w:rsidR="006228B9" w:rsidRPr="006228B9">
              <w:rPr>
                <w:rStyle w:val="Hyperlink"/>
                <w:noProof/>
                <w:sz w:val="24"/>
                <w:szCs w:val="24"/>
              </w:rPr>
              <w:t>2</w:t>
            </w:r>
            <w:r w:rsidR="006228B9" w:rsidRPr="006228B9">
              <w:rPr>
                <w:rFonts w:cstheme="minorBidi"/>
                <w:noProof/>
                <w:sz w:val="24"/>
                <w:szCs w:val="24"/>
              </w:rPr>
              <w:tab/>
            </w:r>
            <w:r w:rsidR="006228B9" w:rsidRPr="006228B9">
              <w:rPr>
                <w:rStyle w:val="Hyperlink"/>
                <w:noProof/>
                <w:sz w:val="24"/>
                <w:szCs w:val="24"/>
              </w:rPr>
              <w:t>Prihvatni kapacitet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4</w:t>
            </w:r>
            <w:r w:rsidR="006228B9" w:rsidRPr="006228B9">
              <w:rPr>
                <w:noProof/>
                <w:webHidden/>
                <w:sz w:val="24"/>
                <w:szCs w:val="24"/>
              </w:rPr>
              <w:fldChar w:fldCharType="end"/>
            </w:r>
          </w:hyperlink>
        </w:p>
        <w:p w14:paraId="52163CD2" w14:textId="4CBD4A6C" w:rsidR="006228B9" w:rsidRPr="006228B9" w:rsidRDefault="007E7BE1" w:rsidP="006228B9">
          <w:pPr>
            <w:pStyle w:val="TOC2"/>
            <w:tabs>
              <w:tab w:val="left" w:pos="880"/>
              <w:tab w:val="right" w:leader="dot" w:pos="9394"/>
            </w:tabs>
            <w:jc w:val="both"/>
            <w:rPr>
              <w:rFonts w:cstheme="minorBidi"/>
              <w:noProof/>
              <w:sz w:val="24"/>
              <w:szCs w:val="24"/>
            </w:rPr>
          </w:pPr>
          <w:hyperlink w:anchor="_Toc225239947" w:history="1">
            <w:r w:rsidR="006228B9" w:rsidRPr="006228B9">
              <w:rPr>
                <w:rStyle w:val="Hyperlink"/>
                <w:noProof/>
                <w:sz w:val="24"/>
                <w:szCs w:val="24"/>
              </w:rPr>
              <w:t>2.1</w:t>
            </w:r>
            <w:r w:rsidR="006228B9" w:rsidRPr="006228B9">
              <w:rPr>
                <w:rFonts w:cstheme="minorBidi"/>
                <w:noProof/>
                <w:sz w:val="24"/>
                <w:szCs w:val="24"/>
              </w:rPr>
              <w:tab/>
            </w:r>
            <w:r w:rsidR="006228B9" w:rsidRPr="006228B9">
              <w:rPr>
                <w:rStyle w:val="Hyperlink"/>
                <w:noProof/>
                <w:sz w:val="24"/>
                <w:szCs w:val="24"/>
              </w:rPr>
              <w:t>Analiza razine nosivosti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4</w:t>
            </w:r>
            <w:r w:rsidR="006228B9" w:rsidRPr="006228B9">
              <w:rPr>
                <w:noProof/>
                <w:webHidden/>
                <w:sz w:val="24"/>
                <w:szCs w:val="24"/>
              </w:rPr>
              <w:fldChar w:fldCharType="end"/>
            </w:r>
          </w:hyperlink>
        </w:p>
        <w:p w14:paraId="3A2820AD" w14:textId="0A8DC9CB" w:rsidR="006228B9" w:rsidRPr="006228B9" w:rsidRDefault="007E7BE1" w:rsidP="006228B9">
          <w:pPr>
            <w:pStyle w:val="TOC2"/>
            <w:tabs>
              <w:tab w:val="left" w:pos="880"/>
              <w:tab w:val="right" w:leader="dot" w:pos="9394"/>
            </w:tabs>
            <w:jc w:val="both"/>
            <w:rPr>
              <w:rFonts w:cstheme="minorBidi"/>
              <w:noProof/>
              <w:sz w:val="24"/>
              <w:szCs w:val="24"/>
            </w:rPr>
          </w:pPr>
          <w:hyperlink w:anchor="_Toc225239948" w:history="1">
            <w:r w:rsidR="006228B9" w:rsidRPr="006228B9">
              <w:rPr>
                <w:rStyle w:val="Hyperlink"/>
                <w:noProof/>
                <w:sz w:val="24"/>
                <w:szCs w:val="24"/>
              </w:rPr>
              <w:t>2.2</w:t>
            </w:r>
            <w:r w:rsidR="006228B9" w:rsidRPr="006228B9">
              <w:rPr>
                <w:rFonts w:cstheme="minorBidi"/>
                <w:noProof/>
                <w:sz w:val="24"/>
                <w:szCs w:val="24"/>
              </w:rPr>
              <w:tab/>
            </w:r>
            <w:r w:rsidR="006228B9" w:rsidRPr="006228B9">
              <w:rPr>
                <w:rStyle w:val="Hyperlink"/>
                <w:noProof/>
                <w:sz w:val="24"/>
                <w:szCs w:val="24"/>
              </w:rPr>
              <w:t>Institucionalni i strateški okvir</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5</w:t>
            </w:r>
            <w:r w:rsidR="006228B9" w:rsidRPr="006228B9">
              <w:rPr>
                <w:noProof/>
                <w:webHidden/>
                <w:sz w:val="24"/>
                <w:szCs w:val="24"/>
              </w:rPr>
              <w:fldChar w:fldCharType="end"/>
            </w:r>
          </w:hyperlink>
        </w:p>
        <w:p w14:paraId="307A6544" w14:textId="78A8D1A5" w:rsidR="006228B9" w:rsidRPr="006228B9" w:rsidRDefault="007E7BE1" w:rsidP="006228B9">
          <w:pPr>
            <w:pStyle w:val="TOC3"/>
            <w:tabs>
              <w:tab w:val="left" w:pos="1320"/>
              <w:tab w:val="right" w:leader="dot" w:pos="9394"/>
            </w:tabs>
            <w:jc w:val="both"/>
            <w:rPr>
              <w:rFonts w:cstheme="minorBidi"/>
              <w:noProof/>
              <w:sz w:val="24"/>
              <w:szCs w:val="24"/>
            </w:rPr>
          </w:pPr>
          <w:hyperlink w:anchor="_Toc225239949" w:history="1">
            <w:r w:rsidR="006228B9" w:rsidRPr="006228B9">
              <w:rPr>
                <w:rStyle w:val="Hyperlink"/>
                <w:noProof/>
                <w:sz w:val="24"/>
                <w:szCs w:val="24"/>
              </w:rPr>
              <w:t>2.2.1</w:t>
            </w:r>
            <w:r w:rsidR="006228B9" w:rsidRPr="006228B9">
              <w:rPr>
                <w:rFonts w:cstheme="minorBidi"/>
                <w:noProof/>
                <w:sz w:val="24"/>
                <w:szCs w:val="24"/>
              </w:rPr>
              <w:tab/>
            </w:r>
            <w:r w:rsidR="006228B9" w:rsidRPr="006228B9">
              <w:rPr>
                <w:rStyle w:val="Hyperlink"/>
                <w:noProof/>
                <w:sz w:val="24"/>
                <w:szCs w:val="24"/>
              </w:rPr>
              <w:t>Stav o turizmu kao faktoru povećanja blagostanja stanovnika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_Toc225239949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5</w:t>
            </w:r>
            <w:r w:rsidR="006228B9" w:rsidRPr="006228B9">
              <w:rPr>
                <w:noProof/>
                <w:webHidden/>
                <w:sz w:val="24"/>
                <w:szCs w:val="24"/>
              </w:rPr>
              <w:fldChar w:fldCharType="end"/>
            </w:r>
          </w:hyperlink>
        </w:p>
        <w:p w14:paraId="628BA211" w14:textId="19672EB9" w:rsidR="006228B9" w:rsidRPr="006228B9" w:rsidRDefault="007E7BE1" w:rsidP="006228B9">
          <w:pPr>
            <w:pStyle w:val="TOC2"/>
            <w:tabs>
              <w:tab w:val="left" w:pos="880"/>
              <w:tab w:val="right" w:leader="dot" w:pos="9394"/>
            </w:tabs>
            <w:jc w:val="both"/>
            <w:rPr>
              <w:rFonts w:cstheme="minorBidi"/>
              <w:noProof/>
              <w:sz w:val="24"/>
              <w:szCs w:val="24"/>
            </w:rPr>
          </w:pPr>
          <w:hyperlink w:anchor="_Toc225239950" w:history="1">
            <w:r w:rsidR="006228B9" w:rsidRPr="006228B9">
              <w:rPr>
                <w:rStyle w:val="Hyperlink"/>
                <w:noProof/>
                <w:sz w:val="24"/>
                <w:szCs w:val="24"/>
              </w:rPr>
              <w:t>2.3</w:t>
            </w:r>
            <w:r w:rsidR="006228B9" w:rsidRPr="006228B9">
              <w:rPr>
                <w:rFonts w:cstheme="minorBidi"/>
                <w:noProof/>
                <w:sz w:val="24"/>
                <w:szCs w:val="24"/>
              </w:rPr>
              <w:tab/>
            </w:r>
            <w:r w:rsidR="006228B9" w:rsidRPr="006228B9">
              <w:rPr>
                <w:rStyle w:val="Hyperlink"/>
                <w:noProof/>
                <w:sz w:val="24"/>
                <w:szCs w:val="24"/>
              </w:rPr>
              <w:t>Smještajni kapaciteti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w:t>
            </w:r>
            <w:r w:rsidR="006228B9" w:rsidRPr="006228B9">
              <w:rPr>
                <w:noProof/>
                <w:webHidden/>
                <w:sz w:val="24"/>
                <w:szCs w:val="24"/>
              </w:rPr>
              <w:fldChar w:fldCharType="end"/>
            </w:r>
          </w:hyperlink>
        </w:p>
        <w:p w14:paraId="21D54124" w14:textId="77430F04" w:rsidR="006228B9" w:rsidRPr="006228B9" w:rsidRDefault="007E7BE1" w:rsidP="006228B9">
          <w:pPr>
            <w:pStyle w:val="TOC3"/>
            <w:tabs>
              <w:tab w:val="left" w:pos="1320"/>
              <w:tab w:val="right" w:leader="dot" w:pos="9394"/>
            </w:tabs>
            <w:jc w:val="both"/>
            <w:rPr>
              <w:rFonts w:cstheme="minorBidi"/>
              <w:noProof/>
              <w:sz w:val="24"/>
              <w:szCs w:val="24"/>
            </w:rPr>
          </w:pPr>
          <w:hyperlink w:anchor="_Toc225239951" w:history="1">
            <w:r w:rsidR="006228B9" w:rsidRPr="006228B9">
              <w:rPr>
                <w:rStyle w:val="Hyperlink"/>
                <w:noProof/>
                <w:sz w:val="24"/>
                <w:szCs w:val="24"/>
              </w:rPr>
              <w:t>2.3.1</w:t>
            </w:r>
            <w:r w:rsidR="006228B9" w:rsidRPr="006228B9">
              <w:rPr>
                <w:rFonts w:cstheme="minorBidi"/>
                <w:noProof/>
                <w:sz w:val="24"/>
                <w:szCs w:val="24"/>
              </w:rPr>
              <w:tab/>
            </w:r>
            <w:r w:rsidR="006228B9" w:rsidRPr="006228B9">
              <w:rPr>
                <w:rStyle w:val="Hyperlink"/>
                <w:noProof/>
                <w:sz w:val="24"/>
                <w:szCs w:val="24"/>
              </w:rPr>
              <w:t>Omjer broja kreveta u komercijalnom smještaju te kućama i stanovima za odmor u odnosu na 100 stanovnika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w:t>
            </w:r>
            <w:r w:rsidR="006228B9" w:rsidRPr="006228B9">
              <w:rPr>
                <w:noProof/>
                <w:webHidden/>
                <w:sz w:val="24"/>
                <w:szCs w:val="24"/>
              </w:rPr>
              <w:fldChar w:fldCharType="end"/>
            </w:r>
          </w:hyperlink>
        </w:p>
        <w:p w14:paraId="0D30C930" w14:textId="70B71A43" w:rsidR="006228B9" w:rsidRPr="006228B9" w:rsidRDefault="007E7BE1" w:rsidP="006228B9">
          <w:pPr>
            <w:pStyle w:val="TOC3"/>
            <w:tabs>
              <w:tab w:val="left" w:pos="1320"/>
              <w:tab w:val="right" w:leader="dot" w:pos="9394"/>
            </w:tabs>
            <w:jc w:val="both"/>
            <w:rPr>
              <w:rFonts w:cstheme="minorBidi"/>
              <w:noProof/>
              <w:sz w:val="24"/>
              <w:szCs w:val="24"/>
            </w:rPr>
          </w:pPr>
          <w:hyperlink w:anchor="_Toc225239952" w:history="1">
            <w:r w:rsidR="006228B9" w:rsidRPr="006228B9">
              <w:rPr>
                <w:rStyle w:val="Hyperlink"/>
                <w:noProof/>
                <w:sz w:val="24"/>
                <w:szCs w:val="24"/>
              </w:rPr>
              <w:t>2.3.2</w:t>
            </w:r>
            <w:r w:rsidR="006228B9" w:rsidRPr="006228B9">
              <w:rPr>
                <w:rFonts w:cstheme="minorBidi"/>
                <w:noProof/>
                <w:sz w:val="24"/>
                <w:szCs w:val="24"/>
              </w:rPr>
              <w:tab/>
            </w:r>
            <w:r w:rsidR="006228B9" w:rsidRPr="006228B9">
              <w:rPr>
                <w:rStyle w:val="Hyperlink"/>
                <w:noProof/>
                <w:sz w:val="24"/>
                <w:szCs w:val="24"/>
              </w:rPr>
              <w:t>Omjer broja kreveta u nekomercijalnom smještaju u odnosu na 100 stanovnika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w:t>
            </w:r>
            <w:r w:rsidR="006228B9" w:rsidRPr="006228B9">
              <w:rPr>
                <w:noProof/>
                <w:webHidden/>
                <w:sz w:val="24"/>
                <w:szCs w:val="24"/>
              </w:rPr>
              <w:fldChar w:fldCharType="end"/>
            </w:r>
          </w:hyperlink>
        </w:p>
        <w:p w14:paraId="23A2F860" w14:textId="27F0DBF6" w:rsidR="006228B9" w:rsidRPr="006228B9" w:rsidRDefault="007E7BE1" w:rsidP="006228B9">
          <w:pPr>
            <w:pStyle w:val="TOC3"/>
            <w:tabs>
              <w:tab w:val="left" w:pos="1320"/>
              <w:tab w:val="right" w:leader="dot" w:pos="9394"/>
            </w:tabs>
            <w:jc w:val="both"/>
            <w:rPr>
              <w:rFonts w:cstheme="minorBidi"/>
              <w:noProof/>
              <w:sz w:val="24"/>
              <w:szCs w:val="24"/>
            </w:rPr>
          </w:pPr>
          <w:hyperlink w:anchor="_Toc225239953" w:history="1">
            <w:r w:rsidR="006228B9" w:rsidRPr="006228B9">
              <w:rPr>
                <w:rStyle w:val="Hyperlink"/>
                <w:noProof/>
                <w:sz w:val="24"/>
                <w:szCs w:val="24"/>
              </w:rPr>
              <w:t>2.3.3</w:t>
            </w:r>
            <w:r w:rsidR="006228B9" w:rsidRPr="006228B9">
              <w:rPr>
                <w:rFonts w:cstheme="minorBidi"/>
                <w:noProof/>
                <w:sz w:val="24"/>
                <w:szCs w:val="24"/>
              </w:rPr>
              <w:tab/>
            </w:r>
            <w:r w:rsidR="006228B9" w:rsidRPr="006228B9">
              <w:rPr>
                <w:rStyle w:val="Hyperlink"/>
                <w:noProof/>
                <w:sz w:val="24"/>
                <w:szCs w:val="24"/>
              </w:rPr>
              <w:t>Omjer broja smještajnih objekata u domaćinstvu te kućama i stanovima za odmor u odnosu na broj stanova za stalno stanovanje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w:t>
            </w:r>
            <w:r w:rsidR="006228B9" w:rsidRPr="006228B9">
              <w:rPr>
                <w:noProof/>
                <w:webHidden/>
                <w:sz w:val="24"/>
                <w:szCs w:val="24"/>
              </w:rPr>
              <w:fldChar w:fldCharType="end"/>
            </w:r>
          </w:hyperlink>
        </w:p>
        <w:p w14:paraId="3E1F4EB8" w14:textId="352833EC" w:rsidR="006228B9" w:rsidRPr="006228B9" w:rsidRDefault="007E7BE1" w:rsidP="006228B9">
          <w:pPr>
            <w:pStyle w:val="TOC3"/>
            <w:tabs>
              <w:tab w:val="left" w:pos="1320"/>
              <w:tab w:val="right" w:leader="dot" w:pos="9394"/>
            </w:tabs>
            <w:jc w:val="both"/>
            <w:rPr>
              <w:rFonts w:cstheme="minorBidi"/>
              <w:noProof/>
              <w:sz w:val="24"/>
              <w:szCs w:val="24"/>
            </w:rPr>
          </w:pPr>
          <w:hyperlink w:anchor="_Toc225239954" w:history="1">
            <w:r w:rsidR="006228B9" w:rsidRPr="006228B9">
              <w:rPr>
                <w:rStyle w:val="Hyperlink"/>
                <w:noProof/>
                <w:sz w:val="24"/>
                <w:szCs w:val="24"/>
              </w:rPr>
              <w:t>2.3.4</w:t>
            </w:r>
            <w:r w:rsidR="006228B9" w:rsidRPr="006228B9">
              <w:rPr>
                <w:rFonts w:cstheme="minorBidi"/>
                <w:noProof/>
                <w:sz w:val="24"/>
                <w:szCs w:val="24"/>
              </w:rPr>
              <w:tab/>
            </w:r>
            <w:r w:rsidR="006228B9" w:rsidRPr="006228B9">
              <w:rPr>
                <w:rStyle w:val="Hyperlink"/>
                <w:noProof/>
                <w:sz w:val="24"/>
                <w:szCs w:val="24"/>
              </w:rPr>
              <w:t>Broj kreveta u komercijalnom smještaju te kućama i stanovima za odmor na 100 m</w:t>
            </w:r>
            <w:r w:rsidR="006228B9" w:rsidRPr="006228B9">
              <w:rPr>
                <w:rStyle w:val="Hyperlink"/>
                <w:noProof/>
                <w:sz w:val="24"/>
                <w:szCs w:val="24"/>
                <w:vertAlign w:val="superscript"/>
              </w:rPr>
              <w:t>2</w:t>
            </w:r>
            <w:r w:rsidR="006228B9" w:rsidRPr="006228B9">
              <w:rPr>
                <w:rStyle w:val="Hyperlink"/>
                <w:noProof/>
                <w:sz w:val="24"/>
                <w:szCs w:val="24"/>
              </w:rPr>
              <w:t xml:space="preserve"> građevinskog područja naselja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w:t>
            </w:r>
            <w:r w:rsidR="006228B9" w:rsidRPr="006228B9">
              <w:rPr>
                <w:noProof/>
                <w:webHidden/>
                <w:sz w:val="24"/>
                <w:szCs w:val="24"/>
              </w:rPr>
              <w:fldChar w:fldCharType="end"/>
            </w:r>
          </w:hyperlink>
        </w:p>
        <w:p w14:paraId="521BCC7F" w14:textId="00F4CA51" w:rsidR="006228B9" w:rsidRPr="006228B9" w:rsidRDefault="007E7BE1" w:rsidP="006228B9">
          <w:pPr>
            <w:pStyle w:val="TOC3"/>
            <w:tabs>
              <w:tab w:val="left" w:pos="1320"/>
              <w:tab w:val="right" w:leader="dot" w:pos="9394"/>
            </w:tabs>
            <w:jc w:val="both"/>
            <w:rPr>
              <w:rFonts w:cstheme="minorBidi"/>
              <w:noProof/>
              <w:sz w:val="24"/>
              <w:szCs w:val="24"/>
            </w:rPr>
          </w:pPr>
          <w:hyperlink w:anchor="_Toc225239955" w:history="1">
            <w:r w:rsidR="006228B9" w:rsidRPr="006228B9">
              <w:rPr>
                <w:rStyle w:val="Hyperlink"/>
                <w:rFonts w:eastAsia="Times New Roman"/>
                <w:noProof/>
                <w:sz w:val="24"/>
                <w:szCs w:val="24"/>
              </w:rPr>
              <w:t>2.3.5</w:t>
            </w:r>
            <w:r w:rsidR="006228B9" w:rsidRPr="006228B9">
              <w:rPr>
                <w:rFonts w:cstheme="minorBidi"/>
                <w:noProof/>
                <w:sz w:val="24"/>
                <w:szCs w:val="24"/>
              </w:rPr>
              <w:tab/>
            </w:r>
            <w:r w:rsidR="006228B9" w:rsidRPr="006228B9">
              <w:rPr>
                <w:rStyle w:val="Hyperlink"/>
                <w:rFonts w:eastAsia="Times New Roman"/>
                <w:noProof/>
                <w:sz w:val="24"/>
                <w:szCs w:val="24"/>
              </w:rPr>
              <w:t>Struktura smještajnih kapaciteta izražena u postotnim udjelima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w:t>
            </w:r>
            <w:r w:rsidR="006228B9" w:rsidRPr="006228B9">
              <w:rPr>
                <w:noProof/>
                <w:webHidden/>
                <w:sz w:val="24"/>
                <w:szCs w:val="24"/>
              </w:rPr>
              <w:fldChar w:fldCharType="end"/>
            </w:r>
          </w:hyperlink>
        </w:p>
        <w:p w14:paraId="0F81144F" w14:textId="7B7374CF" w:rsidR="006228B9" w:rsidRPr="006228B9" w:rsidRDefault="007E7BE1" w:rsidP="006228B9">
          <w:pPr>
            <w:pStyle w:val="TOC2"/>
            <w:tabs>
              <w:tab w:val="left" w:pos="880"/>
              <w:tab w:val="right" w:leader="dot" w:pos="9394"/>
            </w:tabs>
            <w:jc w:val="both"/>
            <w:rPr>
              <w:rFonts w:cstheme="minorBidi"/>
              <w:noProof/>
              <w:sz w:val="24"/>
              <w:szCs w:val="24"/>
            </w:rPr>
          </w:pPr>
          <w:hyperlink w:anchor="_Toc225239956" w:history="1">
            <w:r w:rsidR="006228B9" w:rsidRPr="006228B9">
              <w:rPr>
                <w:rStyle w:val="Hyperlink"/>
                <w:noProof/>
                <w:sz w:val="24"/>
                <w:szCs w:val="24"/>
              </w:rPr>
              <w:t>2.4</w:t>
            </w:r>
            <w:r w:rsidR="006228B9" w:rsidRPr="006228B9">
              <w:rPr>
                <w:rFonts w:cstheme="minorBidi"/>
                <w:noProof/>
                <w:sz w:val="24"/>
                <w:szCs w:val="24"/>
              </w:rPr>
              <w:tab/>
            </w:r>
            <w:r w:rsidR="006228B9" w:rsidRPr="006228B9">
              <w:rPr>
                <w:rStyle w:val="Hyperlink"/>
                <w:noProof/>
                <w:sz w:val="24"/>
                <w:szCs w:val="24"/>
              </w:rPr>
              <w:t>Turistička potražnja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w:t>
            </w:r>
            <w:r w:rsidR="006228B9" w:rsidRPr="006228B9">
              <w:rPr>
                <w:noProof/>
                <w:webHidden/>
                <w:sz w:val="24"/>
                <w:szCs w:val="24"/>
              </w:rPr>
              <w:fldChar w:fldCharType="end"/>
            </w:r>
          </w:hyperlink>
        </w:p>
        <w:p w14:paraId="65F4CAF3" w14:textId="544A7EF4" w:rsidR="006228B9" w:rsidRPr="006228B9" w:rsidRDefault="007E7BE1" w:rsidP="006228B9">
          <w:pPr>
            <w:pStyle w:val="TOC3"/>
            <w:tabs>
              <w:tab w:val="left" w:pos="1320"/>
              <w:tab w:val="right" w:leader="dot" w:pos="9394"/>
            </w:tabs>
            <w:jc w:val="both"/>
            <w:rPr>
              <w:rFonts w:cstheme="minorBidi"/>
              <w:noProof/>
              <w:sz w:val="24"/>
              <w:szCs w:val="24"/>
            </w:rPr>
          </w:pPr>
          <w:hyperlink w:anchor="_Toc225239957" w:history="1">
            <w:r w:rsidR="006228B9" w:rsidRPr="006228B9">
              <w:rPr>
                <w:rStyle w:val="Hyperlink"/>
                <w:noProof/>
                <w:sz w:val="24"/>
                <w:szCs w:val="24"/>
              </w:rPr>
              <w:t>2.4.1</w:t>
            </w:r>
            <w:r w:rsidR="006228B9" w:rsidRPr="006228B9">
              <w:rPr>
                <w:rFonts w:cstheme="minorBidi"/>
                <w:noProof/>
                <w:sz w:val="24"/>
                <w:szCs w:val="24"/>
              </w:rPr>
              <w:tab/>
            </w:r>
            <w:r w:rsidR="006228B9" w:rsidRPr="006228B9">
              <w:rPr>
                <w:rStyle w:val="Hyperlink"/>
                <w:noProof/>
                <w:sz w:val="24"/>
                <w:szCs w:val="24"/>
              </w:rPr>
              <w:t xml:space="preserve">Intenzitet stacionarnog, </w:t>
            </w:r>
            <w:r w:rsidR="00A4463A">
              <w:rPr>
                <w:rStyle w:val="Hyperlink"/>
                <w:noProof/>
                <w:sz w:val="24"/>
                <w:szCs w:val="24"/>
              </w:rPr>
              <w:t>komercijalnog i nekomercijalnog</w:t>
            </w:r>
            <w:r w:rsidR="006228B9" w:rsidRPr="006228B9">
              <w:rPr>
                <w:rStyle w:val="Hyperlink"/>
                <w:noProof/>
                <w:sz w:val="24"/>
                <w:szCs w:val="24"/>
              </w:rPr>
              <w:t xml:space="preserve"> turizma kao omjer prosječnog broja turista po stanovniku u vršnim danima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w:t>
            </w:r>
            <w:r w:rsidR="006228B9" w:rsidRPr="006228B9">
              <w:rPr>
                <w:noProof/>
                <w:webHidden/>
                <w:sz w:val="24"/>
                <w:szCs w:val="24"/>
              </w:rPr>
              <w:fldChar w:fldCharType="end"/>
            </w:r>
          </w:hyperlink>
        </w:p>
        <w:p w14:paraId="7B1ACB94" w14:textId="63598169" w:rsidR="006228B9" w:rsidRPr="006228B9" w:rsidRDefault="007E7BE1" w:rsidP="006228B9">
          <w:pPr>
            <w:pStyle w:val="TOC3"/>
            <w:tabs>
              <w:tab w:val="left" w:pos="1320"/>
              <w:tab w:val="right" w:leader="dot" w:pos="9394"/>
            </w:tabs>
            <w:jc w:val="both"/>
            <w:rPr>
              <w:rFonts w:cstheme="minorBidi"/>
              <w:noProof/>
              <w:sz w:val="24"/>
              <w:szCs w:val="24"/>
            </w:rPr>
          </w:pPr>
          <w:hyperlink w:anchor="_Toc225239958" w:history="1">
            <w:r w:rsidR="006228B9" w:rsidRPr="006228B9">
              <w:rPr>
                <w:rStyle w:val="Hyperlink"/>
                <w:noProof/>
                <w:sz w:val="24"/>
                <w:szCs w:val="24"/>
              </w:rPr>
              <w:t>2.4.2</w:t>
            </w:r>
            <w:r w:rsidR="006228B9" w:rsidRPr="006228B9">
              <w:rPr>
                <w:rFonts w:cstheme="minorBidi"/>
                <w:noProof/>
                <w:sz w:val="24"/>
                <w:szCs w:val="24"/>
              </w:rPr>
              <w:tab/>
            </w:r>
            <w:r w:rsidR="006228B9" w:rsidRPr="006228B9">
              <w:rPr>
                <w:rStyle w:val="Hyperlink"/>
                <w:noProof/>
                <w:sz w:val="24"/>
                <w:szCs w:val="24"/>
              </w:rPr>
              <w:t>Nezadovoljstvo radi gužve na ulicama, trgovima, atrakcijama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w:t>
            </w:r>
            <w:r w:rsidR="006228B9" w:rsidRPr="006228B9">
              <w:rPr>
                <w:noProof/>
                <w:webHidden/>
                <w:sz w:val="24"/>
                <w:szCs w:val="24"/>
              </w:rPr>
              <w:fldChar w:fldCharType="end"/>
            </w:r>
          </w:hyperlink>
        </w:p>
        <w:p w14:paraId="4E00DDE8" w14:textId="77F4A3CA" w:rsidR="006228B9" w:rsidRPr="006228B9" w:rsidRDefault="007E7BE1" w:rsidP="006228B9">
          <w:pPr>
            <w:pStyle w:val="TOC2"/>
            <w:tabs>
              <w:tab w:val="left" w:pos="880"/>
              <w:tab w:val="right" w:leader="dot" w:pos="9394"/>
            </w:tabs>
            <w:jc w:val="both"/>
            <w:rPr>
              <w:rFonts w:cstheme="minorBidi"/>
              <w:noProof/>
              <w:sz w:val="24"/>
              <w:szCs w:val="24"/>
            </w:rPr>
          </w:pPr>
          <w:hyperlink w:anchor="_Toc225239959" w:history="1">
            <w:r w:rsidR="006228B9" w:rsidRPr="006228B9">
              <w:rPr>
                <w:rStyle w:val="Hyperlink"/>
                <w:noProof/>
                <w:sz w:val="24"/>
                <w:szCs w:val="24"/>
              </w:rPr>
              <w:t>2.5</w:t>
            </w:r>
            <w:r w:rsidR="006228B9" w:rsidRPr="006228B9">
              <w:rPr>
                <w:rFonts w:cstheme="minorBidi"/>
                <w:noProof/>
                <w:sz w:val="24"/>
                <w:szCs w:val="24"/>
              </w:rPr>
              <w:tab/>
            </w:r>
            <w:r w:rsidR="006228B9" w:rsidRPr="006228B9">
              <w:rPr>
                <w:rStyle w:val="Hyperlink"/>
                <w:noProof/>
                <w:sz w:val="24"/>
                <w:szCs w:val="24"/>
              </w:rPr>
              <w:t>Resursno atrakcijska osnova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_Toc225239959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w:t>
            </w:r>
            <w:r w:rsidR="006228B9" w:rsidRPr="006228B9">
              <w:rPr>
                <w:noProof/>
                <w:webHidden/>
                <w:sz w:val="24"/>
                <w:szCs w:val="24"/>
              </w:rPr>
              <w:fldChar w:fldCharType="end"/>
            </w:r>
          </w:hyperlink>
        </w:p>
        <w:p w14:paraId="124DF1EA" w14:textId="1F15457C" w:rsidR="006228B9" w:rsidRPr="006228B9" w:rsidRDefault="007E7BE1" w:rsidP="006228B9">
          <w:pPr>
            <w:pStyle w:val="TOC3"/>
            <w:tabs>
              <w:tab w:val="left" w:pos="1320"/>
              <w:tab w:val="right" w:leader="dot" w:pos="9394"/>
            </w:tabs>
            <w:jc w:val="both"/>
            <w:rPr>
              <w:rFonts w:cstheme="minorBidi"/>
              <w:noProof/>
              <w:sz w:val="24"/>
              <w:szCs w:val="24"/>
            </w:rPr>
          </w:pPr>
          <w:hyperlink w:anchor="_Toc225239960" w:history="1">
            <w:r w:rsidR="006228B9" w:rsidRPr="006228B9">
              <w:rPr>
                <w:rStyle w:val="Hyperlink"/>
                <w:noProof/>
                <w:sz w:val="24"/>
                <w:szCs w:val="24"/>
              </w:rPr>
              <w:t>2.5.1</w:t>
            </w:r>
            <w:r w:rsidR="006228B9" w:rsidRPr="006228B9">
              <w:rPr>
                <w:rFonts w:cstheme="minorBidi"/>
                <w:noProof/>
                <w:sz w:val="24"/>
                <w:szCs w:val="24"/>
              </w:rPr>
              <w:tab/>
            </w:r>
            <w:r w:rsidR="006228B9" w:rsidRPr="006228B9">
              <w:rPr>
                <w:rStyle w:val="Hyperlink"/>
                <w:noProof/>
                <w:sz w:val="24"/>
                <w:szCs w:val="24"/>
              </w:rPr>
              <w:t>Koncentracija materijalnih atrakcija na odabranim područjima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w:t>
            </w:r>
            <w:r w:rsidR="006228B9" w:rsidRPr="006228B9">
              <w:rPr>
                <w:noProof/>
                <w:webHidden/>
                <w:sz w:val="24"/>
                <w:szCs w:val="24"/>
              </w:rPr>
              <w:fldChar w:fldCharType="end"/>
            </w:r>
          </w:hyperlink>
        </w:p>
        <w:p w14:paraId="53464F4F" w14:textId="2D2C7BB5" w:rsidR="006228B9" w:rsidRPr="006228B9" w:rsidRDefault="007E7BE1" w:rsidP="006228B9">
          <w:pPr>
            <w:pStyle w:val="TOC3"/>
            <w:tabs>
              <w:tab w:val="left" w:pos="1320"/>
              <w:tab w:val="right" w:leader="dot" w:pos="9394"/>
            </w:tabs>
            <w:jc w:val="both"/>
            <w:rPr>
              <w:rFonts w:cstheme="minorBidi"/>
              <w:noProof/>
              <w:sz w:val="24"/>
              <w:szCs w:val="24"/>
            </w:rPr>
          </w:pPr>
          <w:hyperlink w:anchor="_Toc225239961" w:history="1">
            <w:r w:rsidR="006228B9" w:rsidRPr="006228B9">
              <w:rPr>
                <w:rStyle w:val="Hyperlink"/>
                <w:noProof/>
                <w:sz w:val="24"/>
                <w:szCs w:val="24"/>
              </w:rPr>
              <w:t>2.5.2</w:t>
            </w:r>
            <w:r w:rsidR="006228B9" w:rsidRPr="006228B9">
              <w:rPr>
                <w:rFonts w:cstheme="minorBidi"/>
                <w:noProof/>
                <w:sz w:val="24"/>
                <w:szCs w:val="24"/>
              </w:rPr>
              <w:tab/>
            </w:r>
            <w:r w:rsidR="006228B9" w:rsidRPr="006228B9">
              <w:rPr>
                <w:rStyle w:val="Hyperlink"/>
                <w:noProof/>
                <w:sz w:val="24"/>
                <w:szCs w:val="24"/>
              </w:rPr>
              <w:t>Koncentracija ugostiteljskih sadržaja na odabranim područjima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13</w:t>
            </w:r>
            <w:r w:rsidR="006228B9" w:rsidRPr="006228B9">
              <w:rPr>
                <w:noProof/>
                <w:webHidden/>
                <w:sz w:val="24"/>
                <w:szCs w:val="24"/>
              </w:rPr>
              <w:fldChar w:fldCharType="end"/>
            </w:r>
          </w:hyperlink>
        </w:p>
        <w:p w14:paraId="4B5D7778" w14:textId="18714036" w:rsidR="006228B9" w:rsidRPr="006228B9" w:rsidRDefault="007E7BE1" w:rsidP="006228B9">
          <w:pPr>
            <w:pStyle w:val="TOC3"/>
            <w:tabs>
              <w:tab w:val="left" w:pos="1320"/>
              <w:tab w:val="right" w:leader="dot" w:pos="9394"/>
            </w:tabs>
            <w:jc w:val="both"/>
            <w:rPr>
              <w:rFonts w:cstheme="minorBidi"/>
              <w:noProof/>
              <w:sz w:val="24"/>
              <w:szCs w:val="24"/>
            </w:rPr>
          </w:pPr>
          <w:hyperlink w:anchor="_Toc225239962" w:history="1">
            <w:r w:rsidR="006228B9" w:rsidRPr="006228B9">
              <w:rPr>
                <w:rStyle w:val="Hyperlink"/>
                <w:noProof/>
                <w:sz w:val="24"/>
                <w:szCs w:val="24"/>
              </w:rPr>
              <w:t>2.5.3</w:t>
            </w:r>
            <w:r w:rsidR="006228B9" w:rsidRPr="006228B9">
              <w:rPr>
                <w:rFonts w:cstheme="minorBidi"/>
                <w:noProof/>
                <w:sz w:val="24"/>
                <w:szCs w:val="24"/>
              </w:rPr>
              <w:tab/>
            </w:r>
            <w:r w:rsidR="006228B9" w:rsidRPr="006228B9">
              <w:rPr>
                <w:rStyle w:val="Hyperlink"/>
                <w:noProof/>
                <w:sz w:val="24"/>
                <w:szCs w:val="24"/>
              </w:rPr>
              <w:t>Kakvoća voda za kupanje na mjernim stanicama na području destinacije tijekom razdoblja lipanj – rujan u odnosu na ostatak godine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14</w:t>
            </w:r>
            <w:r w:rsidR="006228B9" w:rsidRPr="006228B9">
              <w:rPr>
                <w:noProof/>
                <w:webHidden/>
                <w:sz w:val="24"/>
                <w:szCs w:val="24"/>
              </w:rPr>
              <w:fldChar w:fldCharType="end"/>
            </w:r>
          </w:hyperlink>
        </w:p>
        <w:p w14:paraId="5BBD1467" w14:textId="16452B91" w:rsidR="006228B9" w:rsidRPr="006228B9" w:rsidRDefault="007E7BE1" w:rsidP="006228B9">
          <w:pPr>
            <w:pStyle w:val="TOC3"/>
            <w:tabs>
              <w:tab w:val="left" w:pos="1320"/>
              <w:tab w:val="right" w:leader="dot" w:pos="9394"/>
            </w:tabs>
            <w:jc w:val="both"/>
            <w:rPr>
              <w:rFonts w:cstheme="minorBidi"/>
              <w:noProof/>
              <w:sz w:val="24"/>
              <w:szCs w:val="24"/>
            </w:rPr>
          </w:pPr>
          <w:hyperlink w:anchor="_Toc225239963" w:history="1">
            <w:r w:rsidR="006228B9" w:rsidRPr="006228B9">
              <w:rPr>
                <w:rStyle w:val="Hyperlink"/>
                <w:noProof/>
                <w:sz w:val="24"/>
                <w:szCs w:val="24"/>
              </w:rPr>
              <w:t>2.5.4</w:t>
            </w:r>
            <w:r w:rsidR="006228B9" w:rsidRPr="006228B9">
              <w:rPr>
                <w:rFonts w:cstheme="minorBidi"/>
                <w:noProof/>
                <w:sz w:val="24"/>
                <w:szCs w:val="24"/>
              </w:rPr>
              <w:tab/>
            </w:r>
            <w:r w:rsidR="006228B9" w:rsidRPr="006228B9">
              <w:rPr>
                <w:rStyle w:val="Hyperlink"/>
                <w:noProof/>
                <w:sz w:val="24"/>
                <w:szCs w:val="24"/>
              </w:rPr>
              <w:t>Raspoloživa površina plaže po kupaču u danima vršne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15</w:t>
            </w:r>
            <w:r w:rsidR="006228B9" w:rsidRPr="006228B9">
              <w:rPr>
                <w:noProof/>
                <w:webHidden/>
                <w:sz w:val="24"/>
                <w:szCs w:val="24"/>
              </w:rPr>
              <w:fldChar w:fldCharType="end"/>
            </w:r>
          </w:hyperlink>
        </w:p>
        <w:p w14:paraId="7FC49D23" w14:textId="56DF82C1" w:rsidR="006228B9" w:rsidRPr="006228B9" w:rsidRDefault="007E7BE1" w:rsidP="006228B9">
          <w:pPr>
            <w:pStyle w:val="TOC3"/>
            <w:tabs>
              <w:tab w:val="left" w:pos="1320"/>
              <w:tab w:val="right" w:leader="dot" w:pos="9394"/>
            </w:tabs>
            <w:jc w:val="both"/>
            <w:rPr>
              <w:rFonts w:cstheme="minorBidi"/>
              <w:noProof/>
              <w:sz w:val="24"/>
              <w:szCs w:val="24"/>
            </w:rPr>
          </w:pPr>
          <w:hyperlink w:anchor="_Toc225239964" w:history="1">
            <w:r w:rsidR="006228B9" w:rsidRPr="006228B9">
              <w:rPr>
                <w:rStyle w:val="Hyperlink"/>
                <w:noProof/>
                <w:sz w:val="24"/>
                <w:szCs w:val="24"/>
              </w:rPr>
              <w:t>2.5.5</w:t>
            </w:r>
            <w:r w:rsidR="006228B9" w:rsidRPr="006228B9">
              <w:rPr>
                <w:rFonts w:cstheme="minorBidi"/>
                <w:noProof/>
                <w:sz w:val="24"/>
                <w:szCs w:val="24"/>
              </w:rPr>
              <w:tab/>
            </w:r>
            <w:r w:rsidR="006228B9" w:rsidRPr="006228B9">
              <w:rPr>
                <w:rStyle w:val="Hyperlink"/>
                <w:noProof/>
                <w:sz w:val="24"/>
                <w:szCs w:val="24"/>
              </w:rPr>
              <w:t>Kakvoća zraka na mjernim stanicama na području destinacije tijekom razdoblja lipanj – rujan u odnosu na ostatak godine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16</w:t>
            </w:r>
            <w:r w:rsidR="006228B9" w:rsidRPr="006228B9">
              <w:rPr>
                <w:noProof/>
                <w:webHidden/>
                <w:sz w:val="24"/>
                <w:szCs w:val="24"/>
              </w:rPr>
              <w:fldChar w:fldCharType="end"/>
            </w:r>
          </w:hyperlink>
        </w:p>
        <w:p w14:paraId="34CD533B" w14:textId="2A6EDE1A" w:rsidR="006228B9" w:rsidRPr="006228B9" w:rsidRDefault="007E7BE1" w:rsidP="006228B9">
          <w:pPr>
            <w:pStyle w:val="TOC3"/>
            <w:tabs>
              <w:tab w:val="left" w:pos="1320"/>
              <w:tab w:val="right" w:leader="dot" w:pos="9394"/>
            </w:tabs>
            <w:jc w:val="both"/>
            <w:rPr>
              <w:rFonts w:cstheme="minorBidi"/>
              <w:noProof/>
              <w:sz w:val="24"/>
              <w:szCs w:val="24"/>
            </w:rPr>
          </w:pPr>
          <w:hyperlink w:anchor="_Toc225239965" w:history="1">
            <w:r w:rsidR="006228B9" w:rsidRPr="006228B9">
              <w:rPr>
                <w:rStyle w:val="Hyperlink"/>
                <w:noProof/>
                <w:sz w:val="24"/>
                <w:szCs w:val="24"/>
              </w:rPr>
              <w:t>2.5.6</w:t>
            </w:r>
            <w:r w:rsidR="006228B9" w:rsidRPr="006228B9">
              <w:rPr>
                <w:rFonts w:cstheme="minorBidi"/>
                <w:noProof/>
                <w:sz w:val="24"/>
                <w:szCs w:val="24"/>
              </w:rPr>
              <w:tab/>
            </w:r>
            <w:r w:rsidR="006228B9" w:rsidRPr="006228B9">
              <w:rPr>
                <w:rStyle w:val="Hyperlink"/>
                <w:noProof/>
                <w:sz w:val="24"/>
                <w:szCs w:val="24"/>
              </w:rPr>
              <w:t>Utjecaj turizma na izgled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17</w:t>
            </w:r>
            <w:r w:rsidR="006228B9" w:rsidRPr="006228B9">
              <w:rPr>
                <w:noProof/>
                <w:webHidden/>
                <w:sz w:val="24"/>
                <w:szCs w:val="24"/>
              </w:rPr>
              <w:fldChar w:fldCharType="end"/>
            </w:r>
          </w:hyperlink>
        </w:p>
        <w:p w14:paraId="43FEE0AA" w14:textId="5E675C55" w:rsidR="006228B9" w:rsidRPr="006228B9" w:rsidRDefault="007E7BE1" w:rsidP="006228B9">
          <w:pPr>
            <w:pStyle w:val="TOC3"/>
            <w:tabs>
              <w:tab w:val="left" w:pos="1320"/>
              <w:tab w:val="right" w:leader="dot" w:pos="9394"/>
            </w:tabs>
            <w:jc w:val="both"/>
            <w:rPr>
              <w:rFonts w:cstheme="minorBidi"/>
              <w:noProof/>
              <w:sz w:val="24"/>
              <w:szCs w:val="24"/>
            </w:rPr>
          </w:pPr>
          <w:hyperlink w:anchor="_Toc225239966" w:history="1">
            <w:r w:rsidR="006228B9" w:rsidRPr="006228B9">
              <w:rPr>
                <w:rStyle w:val="Hyperlink"/>
                <w:noProof/>
                <w:sz w:val="24"/>
                <w:szCs w:val="24"/>
              </w:rPr>
              <w:t>2.5.7</w:t>
            </w:r>
            <w:r w:rsidR="006228B9" w:rsidRPr="006228B9">
              <w:rPr>
                <w:rFonts w:cstheme="minorBidi"/>
                <w:noProof/>
                <w:sz w:val="24"/>
                <w:szCs w:val="24"/>
              </w:rPr>
              <w:tab/>
            </w:r>
            <w:r w:rsidR="006228B9" w:rsidRPr="006228B9">
              <w:rPr>
                <w:rStyle w:val="Hyperlink"/>
                <w:noProof/>
                <w:sz w:val="24"/>
                <w:szCs w:val="24"/>
              </w:rPr>
              <w:t>Utjecaj turizma na korištenje javnog prostora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18</w:t>
            </w:r>
            <w:r w:rsidR="006228B9" w:rsidRPr="006228B9">
              <w:rPr>
                <w:noProof/>
                <w:webHidden/>
                <w:sz w:val="24"/>
                <w:szCs w:val="24"/>
              </w:rPr>
              <w:fldChar w:fldCharType="end"/>
            </w:r>
          </w:hyperlink>
        </w:p>
        <w:p w14:paraId="23FDB89E" w14:textId="2EB77F18" w:rsidR="006228B9" w:rsidRPr="006228B9" w:rsidRDefault="007E7BE1" w:rsidP="006228B9">
          <w:pPr>
            <w:pStyle w:val="TOC3"/>
            <w:tabs>
              <w:tab w:val="left" w:pos="1320"/>
              <w:tab w:val="right" w:leader="dot" w:pos="9394"/>
            </w:tabs>
            <w:jc w:val="both"/>
            <w:rPr>
              <w:rFonts w:cstheme="minorBidi"/>
              <w:noProof/>
              <w:sz w:val="24"/>
              <w:szCs w:val="24"/>
            </w:rPr>
          </w:pPr>
          <w:hyperlink w:anchor="_Toc225239967" w:history="1">
            <w:r w:rsidR="006228B9" w:rsidRPr="006228B9">
              <w:rPr>
                <w:rStyle w:val="Hyperlink"/>
                <w:noProof/>
                <w:sz w:val="24"/>
                <w:szCs w:val="24"/>
              </w:rPr>
              <w:t>2.5.8</w:t>
            </w:r>
            <w:r w:rsidR="006228B9" w:rsidRPr="006228B9">
              <w:rPr>
                <w:rFonts w:cstheme="minorBidi"/>
                <w:noProof/>
                <w:sz w:val="24"/>
                <w:szCs w:val="24"/>
              </w:rPr>
              <w:tab/>
            </w:r>
            <w:r w:rsidR="006228B9" w:rsidRPr="006228B9">
              <w:rPr>
                <w:rStyle w:val="Hyperlink"/>
                <w:noProof/>
                <w:sz w:val="24"/>
                <w:szCs w:val="24"/>
              </w:rPr>
              <w:t>Zadovoljstvo ljepotom i uređenošću mjesta (kulturni i prirodni aspekti) kao i glavnih atrakcija</w:t>
            </w:r>
            <w:r w:rsidR="006228B9" w:rsidRPr="006228B9">
              <w:rPr>
                <w:noProof/>
                <w:webHidden/>
                <w:sz w:val="24"/>
                <w:szCs w:val="24"/>
              </w:rPr>
              <w:tab/>
            </w:r>
            <w:r w:rsid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18</w:t>
            </w:r>
            <w:r w:rsidR="006228B9" w:rsidRPr="006228B9">
              <w:rPr>
                <w:noProof/>
                <w:webHidden/>
                <w:sz w:val="24"/>
                <w:szCs w:val="24"/>
              </w:rPr>
              <w:fldChar w:fldCharType="end"/>
            </w:r>
          </w:hyperlink>
        </w:p>
        <w:p w14:paraId="57A05D97" w14:textId="079C26C7" w:rsidR="006228B9" w:rsidRPr="006228B9" w:rsidRDefault="007E7BE1" w:rsidP="006228B9">
          <w:pPr>
            <w:pStyle w:val="TOC2"/>
            <w:tabs>
              <w:tab w:val="left" w:pos="880"/>
              <w:tab w:val="right" w:leader="dot" w:pos="9394"/>
            </w:tabs>
            <w:jc w:val="both"/>
            <w:rPr>
              <w:rFonts w:cstheme="minorBidi"/>
              <w:noProof/>
              <w:sz w:val="24"/>
              <w:szCs w:val="24"/>
            </w:rPr>
          </w:pPr>
          <w:hyperlink w:anchor="_Toc225239968" w:history="1">
            <w:r w:rsidR="006228B9" w:rsidRPr="006228B9">
              <w:rPr>
                <w:rStyle w:val="Hyperlink"/>
                <w:noProof/>
                <w:sz w:val="24"/>
                <w:szCs w:val="24"/>
              </w:rPr>
              <w:t>2.6</w:t>
            </w:r>
            <w:r w:rsidR="006228B9" w:rsidRPr="006228B9">
              <w:rPr>
                <w:rFonts w:cstheme="minorBidi"/>
                <w:noProof/>
                <w:sz w:val="24"/>
                <w:szCs w:val="24"/>
              </w:rPr>
              <w:tab/>
            </w:r>
            <w:r w:rsidR="006228B9" w:rsidRPr="006228B9">
              <w:rPr>
                <w:rStyle w:val="Hyperlink"/>
                <w:noProof/>
                <w:sz w:val="24"/>
                <w:szCs w:val="24"/>
              </w:rPr>
              <w:t>Okoliš</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20</w:t>
            </w:r>
            <w:r w:rsidR="006228B9" w:rsidRPr="006228B9">
              <w:rPr>
                <w:noProof/>
                <w:webHidden/>
                <w:sz w:val="24"/>
                <w:szCs w:val="24"/>
              </w:rPr>
              <w:fldChar w:fldCharType="end"/>
            </w:r>
          </w:hyperlink>
        </w:p>
        <w:p w14:paraId="3E333BAD" w14:textId="6ADD6E9F" w:rsidR="006228B9" w:rsidRPr="006228B9" w:rsidRDefault="007E7BE1" w:rsidP="006228B9">
          <w:pPr>
            <w:pStyle w:val="TOC3"/>
            <w:tabs>
              <w:tab w:val="left" w:pos="1320"/>
              <w:tab w:val="right" w:leader="dot" w:pos="9394"/>
            </w:tabs>
            <w:jc w:val="both"/>
            <w:rPr>
              <w:rFonts w:cstheme="minorBidi"/>
              <w:noProof/>
              <w:sz w:val="24"/>
              <w:szCs w:val="24"/>
            </w:rPr>
          </w:pPr>
          <w:hyperlink w:anchor="_Toc225239969" w:history="1">
            <w:r w:rsidR="006228B9" w:rsidRPr="006228B9">
              <w:rPr>
                <w:rStyle w:val="Hyperlink"/>
                <w:noProof/>
                <w:sz w:val="24"/>
                <w:szCs w:val="24"/>
              </w:rPr>
              <w:t>2.6.1</w:t>
            </w:r>
            <w:r w:rsidR="006228B9" w:rsidRPr="006228B9">
              <w:rPr>
                <w:rFonts w:cstheme="minorBidi"/>
                <w:noProof/>
                <w:sz w:val="24"/>
                <w:szCs w:val="24"/>
              </w:rPr>
              <w:tab/>
            </w:r>
            <w:r w:rsidR="006228B9" w:rsidRPr="006228B9">
              <w:rPr>
                <w:rStyle w:val="Hyperlink"/>
                <w:noProof/>
                <w:sz w:val="24"/>
                <w:szCs w:val="24"/>
              </w:rPr>
              <w:t>Razina buke u danima vršne turističke sezone u odnosu na ostatak godine u zonama mješovite namjene po danu i noći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_Toc225239969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20</w:t>
            </w:r>
            <w:r w:rsidR="006228B9" w:rsidRPr="006228B9">
              <w:rPr>
                <w:noProof/>
                <w:webHidden/>
                <w:sz w:val="24"/>
                <w:szCs w:val="24"/>
              </w:rPr>
              <w:fldChar w:fldCharType="end"/>
            </w:r>
          </w:hyperlink>
        </w:p>
        <w:p w14:paraId="4E85432C" w14:textId="10D75D06" w:rsidR="006228B9" w:rsidRPr="006228B9" w:rsidRDefault="007E7BE1" w:rsidP="006228B9">
          <w:pPr>
            <w:pStyle w:val="TOC3"/>
            <w:tabs>
              <w:tab w:val="left" w:pos="1320"/>
              <w:tab w:val="right" w:leader="dot" w:pos="9394"/>
            </w:tabs>
            <w:jc w:val="both"/>
            <w:rPr>
              <w:rFonts w:cstheme="minorBidi"/>
              <w:noProof/>
              <w:sz w:val="24"/>
              <w:szCs w:val="24"/>
            </w:rPr>
          </w:pPr>
          <w:hyperlink w:anchor="_Toc225239970" w:history="1">
            <w:r w:rsidR="006228B9" w:rsidRPr="006228B9">
              <w:rPr>
                <w:rStyle w:val="Hyperlink"/>
                <w:noProof/>
                <w:sz w:val="24"/>
                <w:szCs w:val="24"/>
              </w:rPr>
              <w:t>2.6.2</w:t>
            </w:r>
            <w:r w:rsidR="006228B9" w:rsidRPr="006228B9">
              <w:rPr>
                <w:rFonts w:cstheme="minorBidi"/>
                <w:noProof/>
                <w:sz w:val="24"/>
                <w:szCs w:val="24"/>
              </w:rPr>
              <w:tab/>
            </w:r>
            <w:r w:rsidR="006228B9" w:rsidRPr="006228B9">
              <w:rPr>
                <w:rStyle w:val="Hyperlink"/>
                <w:noProof/>
                <w:sz w:val="24"/>
                <w:szCs w:val="24"/>
              </w:rPr>
              <w:t>Iritacija razinom buke u vrijeme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21</w:t>
            </w:r>
            <w:r w:rsidR="006228B9" w:rsidRPr="006228B9">
              <w:rPr>
                <w:noProof/>
                <w:webHidden/>
                <w:sz w:val="24"/>
                <w:szCs w:val="24"/>
              </w:rPr>
              <w:fldChar w:fldCharType="end"/>
            </w:r>
          </w:hyperlink>
        </w:p>
        <w:p w14:paraId="696EDB54" w14:textId="71750177" w:rsidR="006228B9" w:rsidRPr="006228B9" w:rsidRDefault="007E7BE1" w:rsidP="006228B9">
          <w:pPr>
            <w:pStyle w:val="TOC3"/>
            <w:tabs>
              <w:tab w:val="left" w:pos="1320"/>
              <w:tab w:val="right" w:leader="dot" w:pos="9394"/>
            </w:tabs>
            <w:jc w:val="both"/>
            <w:rPr>
              <w:rFonts w:cstheme="minorBidi"/>
              <w:noProof/>
              <w:sz w:val="24"/>
              <w:szCs w:val="24"/>
            </w:rPr>
          </w:pPr>
          <w:hyperlink w:anchor="_Toc225239971" w:history="1">
            <w:r w:rsidR="006228B9" w:rsidRPr="006228B9">
              <w:rPr>
                <w:rStyle w:val="Hyperlink"/>
                <w:noProof/>
                <w:sz w:val="24"/>
                <w:szCs w:val="24"/>
              </w:rPr>
              <w:t>2.6.3</w:t>
            </w:r>
            <w:r w:rsidR="006228B9" w:rsidRPr="006228B9">
              <w:rPr>
                <w:rFonts w:cstheme="minorBidi"/>
                <w:noProof/>
                <w:sz w:val="24"/>
                <w:szCs w:val="24"/>
              </w:rPr>
              <w:tab/>
            </w:r>
            <w:r w:rsidR="006228B9" w:rsidRPr="006228B9">
              <w:rPr>
                <w:rStyle w:val="Hyperlink"/>
                <w:noProof/>
                <w:sz w:val="24"/>
                <w:szCs w:val="24"/>
              </w:rPr>
              <w:t>Utjecaj buke na kvalitetu boravka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21</w:t>
            </w:r>
            <w:r w:rsidR="006228B9" w:rsidRPr="006228B9">
              <w:rPr>
                <w:noProof/>
                <w:webHidden/>
                <w:sz w:val="24"/>
                <w:szCs w:val="24"/>
              </w:rPr>
              <w:fldChar w:fldCharType="end"/>
            </w:r>
          </w:hyperlink>
        </w:p>
        <w:p w14:paraId="5CE11861" w14:textId="545DCD6A" w:rsidR="006228B9" w:rsidRPr="006228B9" w:rsidRDefault="007E7BE1" w:rsidP="006228B9">
          <w:pPr>
            <w:pStyle w:val="TOC2"/>
            <w:tabs>
              <w:tab w:val="left" w:pos="880"/>
              <w:tab w:val="right" w:leader="dot" w:pos="9394"/>
            </w:tabs>
            <w:jc w:val="both"/>
            <w:rPr>
              <w:rFonts w:cstheme="minorBidi"/>
              <w:noProof/>
              <w:sz w:val="24"/>
              <w:szCs w:val="24"/>
            </w:rPr>
          </w:pPr>
          <w:hyperlink w:anchor="_Toc225239972" w:history="1">
            <w:r w:rsidR="006228B9" w:rsidRPr="006228B9">
              <w:rPr>
                <w:rStyle w:val="Hyperlink"/>
                <w:noProof/>
                <w:sz w:val="24"/>
                <w:szCs w:val="24"/>
              </w:rPr>
              <w:t>2.7</w:t>
            </w:r>
            <w:r w:rsidR="006228B9" w:rsidRPr="006228B9">
              <w:rPr>
                <w:rFonts w:cstheme="minorBidi"/>
                <w:noProof/>
                <w:sz w:val="24"/>
                <w:szCs w:val="24"/>
              </w:rPr>
              <w:tab/>
            </w:r>
            <w:r w:rsidR="006228B9" w:rsidRPr="006228B9">
              <w:rPr>
                <w:rStyle w:val="Hyperlink"/>
                <w:noProof/>
                <w:sz w:val="24"/>
                <w:szCs w:val="24"/>
              </w:rPr>
              <w:t>Prostor</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22</w:t>
            </w:r>
            <w:r w:rsidR="006228B9" w:rsidRPr="006228B9">
              <w:rPr>
                <w:noProof/>
                <w:webHidden/>
                <w:sz w:val="24"/>
                <w:szCs w:val="24"/>
              </w:rPr>
              <w:fldChar w:fldCharType="end"/>
            </w:r>
          </w:hyperlink>
        </w:p>
        <w:p w14:paraId="42712C89" w14:textId="2A6155A8" w:rsidR="006228B9" w:rsidRPr="006228B9" w:rsidRDefault="007E7BE1" w:rsidP="006228B9">
          <w:pPr>
            <w:pStyle w:val="TOC3"/>
            <w:tabs>
              <w:tab w:val="left" w:pos="1320"/>
              <w:tab w:val="right" w:leader="dot" w:pos="9394"/>
            </w:tabs>
            <w:jc w:val="both"/>
            <w:rPr>
              <w:rFonts w:cstheme="minorBidi"/>
              <w:noProof/>
              <w:sz w:val="24"/>
              <w:szCs w:val="24"/>
            </w:rPr>
          </w:pPr>
          <w:hyperlink w:anchor="_Toc225239973" w:history="1">
            <w:r w:rsidR="006228B9" w:rsidRPr="006228B9">
              <w:rPr>
                <w:rStyle w:val="Hyperlink"/>
                <w:noProof/>
                <w:sz w:val="24"/>
                <w:szCs w:val="24"/>
              </w:rPr>
              <w:t>2.7.1</w:t>
            </w:r>
            <w:r w:rsidR="006228B9" w:rsidRPr="006228B9">
              <w:rPr>
                <w:rFonts w:cstheme="minorBidi"/>
                <w:noProof/>
                <w:sz w:val="24"/>
                <w:szCs w:val="24"/>
              </w:rPr>
              <w:tab/>
            </w:r>
            <w:r w:rsidR="006228B9" w:rsidRPr="006228B9">
              <w:rPr>
                <w:rStyle w:val="Hyperlink"/>
                <w:noProof/>
                <w:sz w:val="24"/>
                <w:szCs w:val="24"/>
              </w:rPr>
              <w:t>Udio stambenih jedinica turističke namjene (komercijalni i nekomercijalni kapaciteti) u ukupnom broju stambenih jedinica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22</w:t>
            </w:r>
            <w:r w:rsidR="006228B9" w:rsidRPr="006228B9">
              <w:rPr>
                <w:noProof/>
                <w:webHidden/>
                <w:sz w:val="24"/>
                <w:szCs w:val="24"/>
              </w:rPr>
              <w:fldChar w:fldCharType="end"/>
            </w:r>
          </w:hyperlink>
        </w:p>
        <w:p w14:paraId="0AC661CF" w14:textId="445BDD84" w:rsidR="006228B9" w:rsidRPr="006228B9" w:rsidRDefault="007E7BE1" w:rsidP="006228B9">
          <w:pPr>
            <w:pStyle w:val="TOC3"/>
            <w:tabs>
              <w:tab w:val="left" w:pos="1320"/>
              <w:tab w:val="right" w:leader="dot" w:pos="9394"/>
            </w:tabs>
            <w:jc w:val="both"/>
            <w:rPr>
              <w:rFonts w:cstheme="minorBidi"/>
              <w:noProof/>
              <w:sz w:val="24"/>
              <w:szCs w:val="24"/>
            </w:rPr>
          </w:pPr>
          <w:hyperlink w:anchor="_Toc225239974" w:history="1">
            <w:r w:rsidR="006228B9" w:rsidRPr="006228B9">
              <w:rPr>
                <w:rStyle w:val="Hyperlink"/>
                <w:noProof/>
                <w:sz w:val="24"/>
                <w:szCs w:val="24"/>
              </w:rPr>
              <w:t>2.7.2</w:t>
            </w:r>
            <w:r w:rsidR="006228B9" w:rsidRPr="006228B9">
              <w:rPr>
                <w:rFonts w:cstheme="minorBidi"/>
                <w:noProof/>
                <w:sz w:val="24"/>
                <w:szCs w:val="24"/>
              </w:rPr>
              <w:tab/>
            </w:r>
            <w:r w:rsidR="006228B9" w:rsidRPr="006228B9">
              <w:rPr>
                <w:rStyle w:val="Hyperlink"/>
                <w:noProof/>
                <w:sz w:val="24"/>
                <w:szCs w:val="24"/>
              </w:rPr>
              <w:t>Maksimalni potencijal izgradnje na neizgrađenim i izgrađenim dijelovima građevinskog područja naselja mješovite namjene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23</w:t>
            </w:r>
            <w:r w:rsidR="006228B9" w:rsidRPr="006228B9">
              <w:rPr>
                <w:noProof/>
                <w:webHidden/>
                <w:sz w:val="24"/>
                <w:szCs w:val="24"/>
              </w:rPr>
              <w:fldChar w:fldCharType="end"/>
            </w:r>
          </w:hyperlink>
        </w:p>
        <w:p w14:paraId="77A2F419" w14:textId="36F8CD75" w:rsidR="006228B9" w:rsidRPr="006228B9" w:rsidRDefault="007E7BE1" w:rsidP="006228B9">
          <w:pPr>
            <w:pStyle w:val="TOC3"/>
            <w:tabs>
              <w:tab w:val="left" w:pos="1320"/>
              <w:tab w:val="right" w:leader="dot" w:pos="9394"/>
            </w:tabs>
            <w:jc w:val="both"/>
            <w:rPr>
              <w:rFonts w:cstheme="minorBidi"/>
              <w:noProof/>
              <w:sz w:val="24"/>
              <w:szCs w:val="24"/>
            </w:rPr>
          </w:pPr>
          <w:hyperlink w:anchor="_Toc225239975" w:history="1">
            <w:r w:rsidR="006228B9" w:rsidRPr="006228B9">
              <w:rPr>
                <w:rStyle w:val="Hyperlink"/>
                <w:noProof/>
                <w:sz w:val="24"/>
                <w:szCs w:val="24"/>
              </w:rPr>
              <w:t>2.7.3</w:t>
            </w:r>
            <w:r w:rsidR="006228B9" w:rsidRPr="006228B9">
              <w:rPr>
                <w:rFonts w:cstheme="minorBidi"/>
                <w:noProof/>
                <w:sz w:val="24"/>
                <w:szCs w:val="24"/>
              </w:rPr>
              <w:tab/>
            </w:r>
            <w:r w:rsidR="006228B9" w:rsidRPr="006228B9">
              <w:rPr>
                <w:rStyle w:val="Hyperlink"/>
                <w:noProof/>
                <w:sz w:val="24"/>
                <w:szCs w:val="24"/>
              </w:rPr>
              <w:t>Mogućnosti nove stambene izgradnje na neizgrađenim površinama mješovite namjene građevinskog područja naselja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24</w:t>
            </w:r>
            <w:r w:rsidR="006228B9" w:rsidRPr="006228B9">
              <w:rPr>
                <w:noProof/>
                <w:webHidden/>
                <w:sz w:val="24"/>
                <w:szCs w:val="24"/>
              </w:rPr>
              <w:fldChar w:fldCharType="end"/>
            </w:r>
          </w:hyperlink>
        </w:p>
        <w:p w14:paraId="417B623C" w14:textId="2CCE58EF" w:rsidR="006228B9" w:rsidRPr="006228B9" w:rsidRDefault="007E7BE1" w:rsidP="006228B9">
          <w:pPr>
            <w:pStyle w:val="TOC3"/>
            <w:tabs>
              <w:tab w:val="left" w:pos="1320"/>
              <w:tab w:val="right" w:leader="dot" w:pos="9394"/>
            </w:tabs>
            <w:jc w:val="both"/>
            <w:rPr>
              <w:rFonts w:cstheme="minorBidi"/>
              <w:noProof/>
              <w:sz w:val="24"/>
              <w:szCs w:val="24"/>
            </w:rPr>
          </w:pPr>
          <w:hyperlink w:anchor="_Toc225239976" w:history="1">
            <w:r w:rsidR="006228B9" w:rsidRPr="006228B9">
              <w:rPr>
                <w:rStyle w:val="Hyperlink"/>
                <w:noProof/>
                <w:sz w:val="24"/>
                <w:szCs w:val="24"/>
              </w:rPr>
              <w:t>2.7.4</w:t>
            </w:r>
            <w:r w:rsidR="006228B9" w:rsidRPr="006228B9">
              <w:rPr>
                <w:rFonts w:cstheme="minorBidi"/>
                <w:noProof/>
                <w:sz w:val="24"/>
                <w:szCs w:val="24"/>
              </w:rPr>
              <w:tab/>
            </w:r>
            <w:r w:rsidR="006228B9" w:rsidRPr="006228B9">
              <w:rPr>
                <w:rStyle w:val="Hyperlink"/>
                <w:noProof/>
                <w:sz w:val="24"/>
                <w:szCs w:val="24"/>
              </w:rPr>
              <w:t>Utjecaj pretvaranja stanova u turističke apartmane na kvalitetu života u destinaciji</w:t>
            </w:r>
            <w:r w:rsidR="006228B9" w:rsidRPr="006228B9">
              <w:rPr>
                <w:noProof/>
                <w:webHidden/>
                <w:sz w:val="24"/>
                <w:szCs w:val="24"/>
              </w:rPr>
              <w:tab/>
            </w:r>
            <w:r w:rsidR="006228B9">
              <w:rPr>
                <w:noProof/>
                <w:webHidden/>
                <w:sz w:val="24"/>
                <w:szCs w:val="24"/>
              </w:rPr>
              <w:tab/>
            </w:r>
            <w:r w:rsid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25</w:t>
            </w:r>
            <w:r w:rsidR="006228B9" w:rsidRPr="006228B9">
              <w:rPr>
                <w:noProof/>
                <w:webHidden/>
                <w:sz w:val="24"/>
                <w:szCs w:val="24"/>
              </w:rPr>
              <w:fldChar w:fldCharType="end"/>
            </w:r>
          </w:hyperlink>
        </w:p>
        <w:p w14:paraId="35747B14" w14:textId="72807991" w:rsidR="006228B9" w:rsidRPr="006228B9" w:rsidRDefault="007E7BE1" w:rsidP="006228B9">
          <w:pPr>
            <w:pStyle w:val="TOC2"/>
            <w:tabs>
              <w:tab w:val="left" w:pos="880"/>
              <w:tab w:val="right" w:leader="dot" w:pos="9394"/>
            </w:tabs>
            <w:jc w:val="both"/>
            <w:rPr>
              <w:rFonts w:cstheme="minorBidi"/>
              <w:noProof/>
              <w:sz w:val="24"/>
              <w:szCs w:val="24"/>
            </w:rPr>
          </w:pPr>
          <w:hyperlink w:anchor="_Toc225239977" w:history="1">
            <w:r w:rsidR="006228B9" w:rsidRPr="006228B9">
              <w:rPr>
                <w:rStyle w:val="Hyperlink"/>
                <w:noProof/>
                <w:sz w:val="24"/>
                <w:szCs w:val="24"/>
              </w:rPr>
              <w:t>2.8</w:t>
            </w:r>
            <w:r w:rsidR="006228B9" w:rsidRPr="006228B9">
              <w:rPr>
                <w:rFonts w:cstheme="minorBidi"/>
                <w:noProof/>
                <w:sz w:val="24"/>
                <w:szCs w:val="24"/>
              </w:rPr>
              <w:tab/>
            </w:r>
            <w:r w:rsidR="006228B9" w:rsidRPr="006228B9">
              <w:rPr>
                <w:rStyle w:val="Hyperlink"/>
                <w:noProof/>
                <w:sz w:val="24"/>
                <w:szCs w:val="24"/>
              </w:rPr>
              <w:t>Komunalna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26</w:t>
            </w:r>
            <w:r w:rsidR="006228B9" w:rsidRPr="006228B9">
              <w:rPr>
                <w:noProof/>
                <w:webHidden/>
                <w:sz w:val="24"/>
                <w:szCs w:val="24"/>
              </w:rPr>
              <w:fldChar w:fldCharType="end"/>
            </w:r>
          </w:hyperlink>
        </w:p>
        <w:p w14:paraId="50A27B97" w14:textId="440800DE" w:rsidR="006228B9" w:rsidRPr="006228B9" w:rsidRDefault="007E7BE1" w:rsidP="006228B9">
          <w:pPr>
            <w:pStyle w:val="TOC3"/>
            <w:tabs>
              <w:tab w:val="left" w:pos="1320"/>
              <w:tab w:val="right" w:leader="dot" w:pos="9394"/>
            </w:tabs>
            <w:jc w:val="both"/>
            <w:rPr>
              <w:rFonts w:cstheme="minorBidi"/>
              <w:noProof/>
              <w:sz w:val="24"/>
              <w:szCs w:val="24"/>
            </w:rPr>
          </w:pPr>
          <w:hyperlink w:anchor="_Toc225239978" w:history="1">
            <w:r w:rsidR="006228B9" w:rsidRPr="006228B9">
              <w:rPr>
                <w:rStyle w:val="Hyperlink"/>
                <w:noProof/>
                <w:sz w:val="24"/>
                <w:szCs w:val="24"/>
              </w:rPr>
              <w:t>2.8.1</w:t>
            </w:r>
            <w:r w:rsidR="006228B9" w:rsidRPr="006228B9">
              <w:rPr>
                <w:rFonts w:cstheme="minorBidi"/>
                <w:noProof/>
                <w:sz w:val="24"/>
                <w:szCs w:val="24"/>
              </w:rPr>
              <w:tab/>
            </w:r>
            <w:r w:rsidR="006228B9" w:rsidRPr="006228B9">
              <w:rPr>
                <w:rStyle w:val="Hyperlink"/>
                <w:noProof/>
                <w:sz w:val="24"/>
                <w:szCs w:val="24"/>
              </w:rPr>
              <w:t>Vršno opterećenje i udio objekata u lancu turizma (hoteli, komercijalni i nekomercijalni smještaj, ugostiteljski objekti i sl. u vršnom opterećenju) – voda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26</w:t>
            </w:r>
            <w:r w:rsidR="006228B9" w:rsidRPr="006228B9">
              <w:rPr>
                <w:noProof/>
                <w:webHidden/>
                <w:sz w:val="24"/>
                <w:szCs w:val="24"/>
              </w:rPr>
              <w:fldChar w:fldCharType="end"/>
            </w:r>
          </w:hyperlink>
        </w:p>
        <w:p w14:paraId="046C3B15" w14:textId="41105655" w:rsidR="006228B9" w:rsidRPr="006228B9" w:rsidRDefault="007E7BE1" w:rsidP="006228B9">
          <w:pPr>
            <w:pStyle w:val="TOC3"/>
            <w:tabs>
              <w:tab w:val="left" w:pos="1320"/>
              <w:tab w:val="right" w:leader="dot" w:pos="9394"/>
            </w:tabs>
            <w:jc w:val="both"/>
            <w:rPr>
              <w:rFonts w:cstheme="minorBidi"/>
              <w:noProof/>
              <w:sz w:val="24"/>
              <w:szCs w:val="24"/>
            </w:rPr>
          </w:pPr>
          <w:hyperlink w:anchor="_Toc225239979" w:history="1">
            <w:r w:rsidR="006228B9" w:rsidRPr="006228B9">
              <w:rPr>
                <w:rStyle w:val="Hyperlink"/>
                <w:noProof/>
                <w:sz w:val="24"/>
                <w:szCs w:val="24"/>
              </w:rPr>
              <w:t>2.8.2</w:t>
            </w:r>
            <w:r w:rsidR="006228B9" w:rsidRPr="006228B9">
              <w:rPr>
                <w:rFonts w:cstheme="minorBidi"/>
                <w:noProof/>
                <w:sz w:val="24"/>
                <w:szCs w:val="24"/>
              </w:rPr>
              <w:tab/>
            </w:r>
            <w:r w:rsidR="006228B9" w:rsidRPr="006228B9">
              <w:rPr>
                <w:rStyle w:val="Hyperlink"/>
                <w:noProof/>
                <w:sz w:val="24"/>
                <w:szCs w:val="24"/>
              </w:rPr>
              <w:t>Vršno opterećenje i udio objekata u lancu turizma (hoteli, komercijalni i nekomercijalni smještaj, ugostiteljski objekti i sl. u vršnom opterećenju) – električna energija</w:t>
            </w:r>
            <w:r w:rsidR="006228B9" w:rsidRPr="006228B9">
              <w:rPr>
                <w:noProof/>
                <w:webHidden/>
                <w:sz w:val="24"/>
                <w:szCs w:val="24"/>
              </w:rPr>
              <w:tab/>
            </w:r>
            <w:r w:rsid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_Toc225239979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27</w:t>
            </w:r>
            <w:r w:rsidR="006228B9" w:rsidRPr="006228B9">
              <w:rPr>
                <w:noProof/>
                <w:webHidden/>
                <w:sz w:val="24"/>
                <w:szCs w:val="24"/>
              </w:rPr>
              <w:fldChar w:fldCharType="end"/>
            </w:r>
          </w:hyperlink>
        </w:p>
        <w:p w14:paraId="47234555" w14:textId="40451A46" w:rsidR="006228B9" w:rsidRPr="006228B9" w:rsidRDefault="007E7BE1" w:rsidP="006228B9">
          <w:pPr>
            <w:pStyle w:val="TOC3"/>
            <w:tabs>
              <w:tab w:val="left" w:pos="1320"/>
              <w:tab w:val="right" w:leader="dot" w:pos="9394"/>
            </w:tabs>
            <w:jc w:val="both"/>
            <w:rPr>
              <w:rFonts w:cstheme="minorBidi"/>
              <w:noProof/>
              <w:sz w:val="24"/>
              <w:szCs w:val="24"/>
            </w:rPr>
          </w:pPr>
          <w:hyperlink w:anchor="_Toc225239980" w:history="1">
            <w:r w:rsidR="006228B9" w:rsidRPr="006228B9">
              <w:rPr>
                <w:rStyle w:val="Hyperlink"/>
                <w:noProof/>
                <w:sz w:val="24"/>
                <w:szCs w:val="24"/>
              </w:rPr>
              <w:t>2.8.3</w:t>
            </w:r>
            <w:r w:rsidR="006228B9" w:rsidRPr="006228B9">
              <w:rPr>
                <w:rFonts w:cstheme="minorBidi"/>
                <w:noProof/>
                <w:sz w:val="24"/>
                <w:szCs w:val="24"/>
              </w:rPr>
              <w:tab/>
            </w:r>
            <w:r w:rsidR="006228B9" w:rsidRPr="006228B9">
              <w:rPr>
                <w:rStyle w:val="Hyperlink"/>
                <w:noProof/>
                <w:sz w:val="24"/>
                <w:szCs w:val="24"/>
              </w:rPr>
              <w:t>Broj djelatnika na održavanju javnih površina u odnosu na m</w:t>
            </w:r>
            <w:r w:rsidR="006228B9" w:rsidRPr="006228B9">
              <w:rPr>
                <w:rStyle w:val="Hyperlink"/>
                <w:noProof/>
                <w:sz w:val="24"/>
                <w:szCs w:val="24"/>
                <w:vertAlign w:val="superscript"/>
              </w:rPr>
              <w:t>2</w:t>
            </w:r>
            <w:r w:rsidR="006228B9" w:rsidRPr="006228B9">
              <w:rPr>
                <w:rStyle w:val="Hyperlink"/>
                <w:noProof/>
                <w:sz w:val="24"/>
                <w:szCs w:val="24"/>
              </w:rPr>
              <w:t xml:space="preserve"> javnih površina koje se održavaju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28</w:t>
            </w:r>
            <w:r w:rsidR="006228B9" w:rsidRPr="006228B9">
              <w:rPr>
                <w:noProof/>
                <w:webHidden/>
                <w:sz w:val="24"/>
                <w:szCs w:val="24"/>
              </w:rPr>
              <w:fldChar w:fldCharType="end"/>
            </w:r>
          </w:hyperlink>
        </w:p>
        <w:p w14:paraId="2F27AA44" w14:textId="3B306CAE" w:rsidR="006228B9" w:rsidRPr="006228B9" w:rsidRDefault="007E7BE1" w:rsidP="006228B9">
          <w:pPr>
            <w:pStyle w:val="TOC3"/>
            <w:tabs>
              <w:tab w:val="left" w:pos="1320"/>
              <w:tab w:val="right" w:leader="dot" w:pos="9394"/>
            </w:tabs>
            <w:jc w:val="both"/>
            <w:rPr>
              <w:rFonts w:cstheme="minorBidi"/>
              <w:noProof/>
              <w:sz w:val="24"/>
              <w:szCs w:val="24"/>
            </w:rPr>
          </w:pPr>
          <w:hyperlink w:anchor="_Toc225239981" w:history="1">
            <w:r w:rsidR="006228B9" w:rsidRPr="006228B9">
              <w:rPr>
                <w:rStyle w:val="Hyperlink"/>
                <w:rFonts w:eastAsia="Times New Roman"/>
                <w:noProof/>
                <w:sz w:val="24"/>
                <w:szCs w:val="24"/>
              </w:rPr>
              <w:t>2.8.4</w:t>
            </w:r>
            <w:r w:rsidR="006228B9" w:rsidRPr="006228B9">
              <w:rPr>
                <w:rFonts w:cstheme="minorBidi"/>
                <w:noProof/>
                <w:sz w:val="24"/>
                <w:szCs w:val="24"/>
              </w:rPr>
              <w:tab/>
            </w:r>
            <w:r w:rsidR="006228B9" w:rsidRPr="006228B9">
              <w:rPr>
                <w:rStyle w:val="Hyperlink"/>
                <w:rFonts w:eastAsia="Times New Roman"/>
                <w:noProof/>
                <w:sz w:val="24"/>
                <w:szCs w:val="24"/>
              </w:rPr>
              <w:t>Kapaciteti (ljudski i tehnološki) za odvoz otpada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29</w:t>
            </w:r>
            <w:r w:rsidR="006228B9" w:rsidRPr="006228B9">
              <w:rPr>
                <w:noProof/>
                <w:webHidden/>
                <w:sz w:val="24"/>
                <w:szCs w:val="24"/>
              </w:rPr>
              <w:fldChar w:fldCharType="end"/>
            </w:r>
          </w:hyperlink>
        </w:p>
        <w:p w14:paraId="1FBBCB1F" w14:textId="3593223D" w:rsidR="006228B9" w:rsidRPr="006228B9" w:rsidRDefault="007E7BE1" w:rsidP="006228B9">
          <w:pPr>
            <w:pStyle w:val="TOC3"/>
            <w:tabs>
              <w:tab w:val="left" w:pos="1320"/>
              <w:tab w:val="right" w:leader="dot" w:pos="9394"/>
            </w:tabs>
            <w:jc w:val="both"/>
            <w:rPr>
              <w:rFonts w:cstheme="minorBidi"/>
              <w:noProof/>
              <w:sz w:val="24"/>
              <w:szCs w:val="24"/>
            </w:rPr>
          </w:pPr>
          <w:hyperlink w:anchor="_Toc225239982" w:history="1">
            <w:r w:rsidR="006228B9" w:rsidRPr="006228B9">
              <w:rPr>
                <w:rStyle w:val="Hyperlink"/>
                <w:noProof/>
                <w:sz w:val="24"/>
                <w:szCs w:val="24"/>
              </w:rPr>
              <w:t>2.8.5</w:t>
            </w:r>
            <w:r w:rsidR="006228B9" w:rsidRPr="006228B9">
              <w:rPr>
                <w:rFonts w:cstheme="minorBidi"/>
                <w:noProof/>
                <w:sz w:val="24"/>
                <w:szCs w:val="24"/>
              </w:rPr>
              <w:tab/>
            </w:r>
            <w:r w:rsidR="006228B9" w:rsidRPr="006228B9">
              <w:rPr>
                <w:rStyle w:val="Hyperlink"/>
                <w:noProof/>
                <w:sz w:val="24"/>
                <w:szCs w:val="24"/>
              </w:rPr>
              <w:t>Iritacija neprimjereno odloženim otpadom tijekom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29</w:t>
            </w:r>
            <w:r w:rsidR="006228B9" w:rsidRPr="006228B9">
              <w:rPr>
                <w:noProof/>
                <w:webHidden/>
                <w:sz w:val="24"/>
                <w:szCs w:val="24"/>
              </w:rPr>
              <w:fldChar w:fldCharType="end"/>
            </w:r>
          </w:hyperlink>
        </w:p>
        <w:p w14:paraId="026C24A1" w14:textId="182E4D9C" w:rsidR="006228B9" w:rsidRPr="006228B9" w:rsidRDefault="007E7BE1" w:rsidP="006228B9">
          <w:pPr>
            <w:pStyle w:val="TOC2"/>
            <w:tabs>
              <w:tab w:val="left" w:pos="880"/>
              <w:tab w:val="right" w:leader="dot" w:pos="9394"/>
            </w:tabs>
            <w:jc w:val="both"/>
            <w:rPr>
              <w:rFonts w:cstheme="minorBidi"/>
              <w:noProof/>
              <w:sz w:val="24"/>
              <w:szCs w:val="24"/>
            </w:rPr>
          </w:pPr>
          <w:hyperlink w:anchor="_Toc225239983" w:history="1">
            <w:r w:rsidR="006228B9" w:rsidRPr="006228B9">
              <w:rPr>
                <w:rStyle w:val="Hyperlink"/>
                <w:noProof/>
                <w:sz w:val="24"/>
                <w:szCs w:val="24"/>
              </w:rPr>
              <w:t>2.9</w:t>
            </w:r>
            <w:r w:rsidR="006228B9" w:rsidRPr="006228B9">
              <w:rPr>
                <w:rFonts w:cstheme="minorBidi"/>
                <w:noProof/>
                <w:sz w:val="24"/>
                <w:szCs w:val="24"/>
              </w:rPr>
              <w:tab/>
            </w:r>
            <w:r w:rsidR="006228B9" w:rsidRPr="006228B9">
              <w:rPr>
                <w:rStyle w:val="Hyperlink"/>
                <w:noProof/>
                <w:sz w:val="24"/>
                <w:szCs w:val="24"/>
              </w:rPr>
              <w:t>Prometna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30</w:t>
            </w:r>
            <w:r w:rsidR="006228B9" w:rsidRPr="006228B9">
              <w:rPr>
                <w:noProof/>
                <w:webHidden/>
                <w:sz w:val="24"/>
                <w:szCs w:val="24"/>
              </w:rPr>
              <w:fldChar w:fldCharType="end"/>
            </w:r>
          </w:hyperlink>
        </w:p>
        <w:p w14:paraId="09C5E917" w14:textId="1A41E459" w:rsidR="006228B9" w:rsidRPr="006228B9" w:rsidRDefault="007E7BE1" w:rsidP="006228B9">
          <w:pPr>
            <w:pStyle w:val="TOC3"/>
            <w:tabs>
              <w:tab w:val="left" w:pos="1320"/>
              <w:tab w:val="right" w:leader="dot" w:pos="9394"/>
            </w:tabs>
            <w:jc w:val="both"/>
            <w:rPr>
              <w:rFonts w:cstheme="minorBidi"/>
              <w:noProof/>
              <w:sz w:val="24"/>
              <w:szCs w:val="24"/>
            </w:rPr>
          </w:pPr>
          <w:hyperlink w:anchor="_Toc225239984" w:history="1">
            <w:r w:rsidR="006228B9" w:rsidRPr="006228B9">
              <w:rPr>
                <w:rStyle w:val="Hyperlink"/>
                <w:noProof/>
                <w:sz w:val="24"/>
                <w:szCs w:val="24"/>
              </w:rPr>
              <w:t>2.9.1</w:t>
            </w:r>
            <w:r w:rsidR="006228B9" w:rsidRPr="006228B9">
              <w:rPr>
                <w:rFonts w:cstheme="minorBidi"/>
                <w:noProof/>
                <w:sz w:val="24"/>
                <w:szCs w:val="24"/>
              </w:rPr>
              <w:tab/>
            </w:r>
            <w:r w:rsidR="006228B9" w:rsidRPr="006228B9">
              <w:rPr>
                <w:rStyle w:val="Hyperlink"/>
                <w:noProof/>
                <w:sz w:val="24"/>
                <w:szCs w:val="24"/>
              </w:rPr>
              <w:t>Procjena (ekspertna) kapaciteta prometne infrastrukture u odnosu na volumen prometa na odabranim pravcima/točkama u danima vršne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30</w:t>
            </w:r>
            <w:r w:rsidR="006228B9" w:rsidRPr="006228B9">
              <w:rPr>
                <w:noProof/>
                <w:webHidden/>
                <w:sz w:val="24"/>
                <w:szCs w:val="24"/>
              </w:rPr>
              <w:fldChar w:fldCharType="end"/>
            </w:r>
          </w:hyperlink>
        </w:p>
        <w:p w14:paraId="088BDE78" w14:textId="5B6B155E" w:rsidR="006228B9" w:rsidRPr="006228B9" w:rsidRDefault="007E7BE1" w:rsidP="006228B9">
          <w:pPr>
            <w:pStyle w:val="TOC3"/>
            <w:tabs>
              <w:tab w:val="left" w:pos="1320"/>
              <w:tab w:val="right" w:leader="dot" w:pos="9394"/>
            </w:tabs>
            <w:jc w:val="both"/>
            <w:rPr>
              <w:rFonts w:cstheme="minorBidi"/>
              <w:noProof/>
              <w:sz w:val="24"/>
              <w:szCs w:val="24"/>
            </w:rPr>
          </w:pPr>
          <w:hyperlink w:anchor="_Toc225239985" w:history="1">
            <w:r w:rsidR="006228B9" w:rsidRPr="006228B9">
              <w:rPr>
                <w:rStyle w:val="Hyperlink"/>
                <w:noProof/>
                <w:sz w:val="24"/>
                <w:szCs w:val="24"/>
              </w:rPr>
              <w:t>2.9.2</w:t>
            </w:r>
            <w:r w:rsidR="006228B9" w:rsidRPr="006228B9">
              <w:rPr>
                <w:rFonts w:cstheme="minorBidi"/>
                <w:noProof/>
                <w:sz w:val="24"/>
                <w:szCs w:val="24"/>
              </w:rPr>
              <w:tab/>
            </w:r>
            <w:r w:rsidR="006228B9" w:rsidRPr="006228B9">
              <w:rPr>
                <w:rStyle w:val="Hyperlink"/>
                <w:noProof/>
                <w:sz w:val="24"/>
                <w:szCs w:val="24"/>
              </w:rPr>
              <w:t>Procjena kapaciteta i iskorištenosti parkirališta u razdoblju vršne turističke sezone</w:t>
            </w:r>
            <w:r w:rsidR="006228B9" w:rsidRPr="006228B9">
              <w:rPr>
                <w:noProof/>
                <w:webHidden/>
                <w:sz w:val="24"/>
                <w:szCs w:val="24"/>
              </w:rPr>
              <w:tab/>
            </w:r>
            <w:r w:rsidR="006228B9">
              <w:rPr>
                <w:noProof/>
                <w:webHidden/>
                <w:sz w:val="24"/>
                <w:szCs w:val="24"/>
              </w:rPr>
              <w:tab/>
            </w:r>
            <w:r w:rsid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31</w:t>
            </w:r>
            <w:r w:rsidR="006228B9" w:rsidRPr="006228B9">
              <w:rPr>
                <w:noProof/>
                <w:webHidden/>
                <w:sz w:val="24"/>
                <w:szCs w:val="24"/>
              </w:rPr>
              <w:fldChar w:fldCharType="end"/>
            </w:r>
          </w:hyperlink>
        </w:p>
        <w:p w14:paraId="78E25428" w14:textId="43DB9D53" w:rsidR="006228B9" w:rsidRPr="006228B9" w:rsidRDefault="007E7BE1" w:rsidP="006228B9">
          <w:pPr>
            <w:pStyle w:val="TOC3"/>
            <w:tabs>
              <w:tab w:val="left" w:pos="1320"/>
              <w:tab w:val="right" w:leader="dot" w:pos="9394"/>
            </w:tabs>
            <w:jc w:val="both"/>
            <w:rPr>
              <w:rFonts w:cstheme="minorBidi"/>
              <w:noProof/>
              <w:sz w:val="24"/>
              <w:szCs w:val="24"/>
            </w:rPr>
          </w:pPr>
          <w:hyperlink w:anchor="_Toc225239986" w:history="1">
            <w:r w:rsidR="006228B9" w:rsidRPr="006228B9">
              <w:rPr>
                <w:rStyle w:val="Hyperlink"/>
                <w:noProof/>
                <w:sz w:val="24"/>
                <w:szCs w:val="24"/>
              </w:rPr>
              <w:t>2.9.3</w:t>
            </w:r>
            <w:r w:rsidR="006228B9" w:rsidRPr="006228B9">
              <w:rPr>
                <w:rFonts w:cstheme="minorBidi"/>
                <w:noProof/>
                <w:sz w:val="24"/>
                <w:szCs w:val="24"/>
              </w:rPr>
              <w:tab/>
            </w:r>
            <w:r w:rsidR="006228B9" w:rsidRPr="006228B9">
              <w:rPr>
                <w:rStyle w:val="Hyperlink"/>
                <w:noProof/>
                <w:sz w:val="24"/>
                <w:szCs w:val="24"/>
              </w:rPr>
              <w:t>Iritacija gužvom u prometu tijekom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31</w:t>
            </w:r>
            <w:r w:rsidR="006228B9" w:rsidRPr="006228B9">
              <w:rPr>
                <w:noProof/>
                <w:webHidden/>
                <w:sz w:val="24"/>
                <w:szCs w:val="24"/>
              </w:rPr>
              <w:fldChar w:fldCharType="end"/>
            </w:r>
          </w:hyperlink>
        </w:p>
        <w:p w14:paraId="1DC38AC8" w14:textId="72ACC33F" w:rsidR="006228B9" w:rsidRPr="006228B9" w:rsidRDefault="007E7BE1" w:rsidP="006228B9">
          <w:pPr>
            <w:pStyle w:val="TOC3"/>
            <w:tabs>
              <w:tab w:val="left" w:pos="1320"/>
              <w:tab w:val="right" w:leader="dot" w:pos="9394"/>
            </w:tabs>
            <w:jc w:val="both"/>
            <w:rPr>
              <w:rFonts w:cstheme="minorBidi"/>
              <w:noProof/>
              <w:sz w:val="24"/>
              <w:szCs w:val="24"/>
            </w:rPr>
          </w:pPr>
          <w:hyperlink w:anchor="_Toc225239987" w:history="1">
            <w:r w:rsidR="006228B9" w:rsidRPr="006228B9">
              <w:rPr>
                <w:rStyle w:val="Hyperlink"/>
                <w:noProof/>
                <w:sz w:val="24"/>
                <w:szCs w:val="24"/>
              </w:rPr>
              <w:t>2.9.4</w:t>
            </w:r>
            <w:r w:rsidR="006228B9" w:rsidRPr="006228B9">
              <w:rPr>
                <w:rFonts w:cstheme="minorBidi"/>
                <w:noProof/>
                <w:sz w:val="24"/>
                <w:szCs w:val="24"/>
              </w:rPr>
              <w:tab/>
            </w:r>
            <w:r w:rsidR="006228B9" w:rsidRPr="006228B9">
              <w:rPr>
                <w:rStyle w:val="Hyperlink"/>
                <w:noProof/>
                <w:sz w:val="24"/>
                <w:szCs w:val="24"/>
              </w:rPr>
              <w:t>Zadovoljstvo prometom u mjestu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32</w:t>
            </w:r>
            <w:r w:rsidR="006228B9" w:rsidRPr="006228B9">
              <w:rPr>
                <w:noProof/>
                <w:webHidden/>
                <w:sz w:val="24"/>
                <w:szCs w:val="24"/>
              </w:rPr>
              <w:fldChar w:fldCharType="end"/>
            </w:r>
          </w:hyperlink>
        </w:p>
        <w:p w14:paraId="71AFDE2A" w14:textId="0E131790" w:rsidR="006228B9" w:rsidRPr="006228B9" w:rsidRDefault="007E7BE1" w:rsidP="006228B9">
          <w:pPr>
            <w:pStyle w:val="TOC2"/>
            <w:tabs>
              <w:tab w:val="left" w:pos="880"/>
              <w:tab w:val="right" w:leader="dot" w:pos="9394"/>
            </w:tabs>
            <w:jc w:val="both"/>
            <w:rPr>
              <w:rFonts w:cstheme="minorBidi"/>
              <w:noProof/>
              <w:sz w:val="24"/>
              <w:szCs w:val="24"/>
            </w:rPr>
          </w:pPr>
          <w:hyperlink w:anchor="_Toc225239988" w:history="1">
            <w:r w:rsidR="006228B9" w:rsidRPr="006228B9">
              <w:rPr>
                <w:rStyle w:val="Hyperlink"/>
                <w:noProof/>
                <w:sz w:val="24"/>
                <w:szCs w:val="24"/>
              </w:rPr>
              <w:t>2.10</w:t>
            </w:r>
            <w:r w:rsidR="006228B9" w:rsidRPr="006228B9">
              <w:rPr>
                <w:rFonts w:cstheme="minorBidi"/>
                <w:noProof/>
                <w:sz w:val="24"/>
                <w:szCs w:val="24"/>
              </w:rPr>
              <w:tab/>
            </w:r>
            <w:r w:rsidR="006228B9" w:rsidRPr="006228B9">
              <w:rPr>
                <w:rStyle w:val="Hyperlink"/>
                <w:noProof/>
                <w:sz w:val="24"/>
                <w:szCs w:val="24"/>
              </w:rPr>
              <w:t>Stanovništvo i kvaliteta života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33</w:t>
            </w:r>
            <w:r w:rsidR="006228B9" w:rsidRPr="006228B9">
              <w:rPr>
                <w:noProof/>
                <w:webHidden/>
                <w:sz w:val="24"/>
                <w:szCs w:val="24"/>
              </w:rPr>
              <w:fldChar w:fldCharType="end"/>
            </w:r>
          </w:hyperlink>
        </w:p>
        <w:p w14:paraId="02EAE45A" w14:textId="29BE4EA1" w:rsidR="006228B9" w:rsidRPr="006228B9" w:rsidRDefault="007E7BE1" w:rsidP="006228B9">
          <w:pPr>
            <w:pStyle w:val="TOC3"/>
            <w:tabs>
              <w:tab w:val="left" w:pos="1320"/>
              <w:tab w:val="right" w:leader="dot" w:pos="9394"/>
            </w:tabs>
            <w:jc w:val="both"/>
            <w:rPr>
              <w:rFonts w:cstheme="minorBidi"/>
              <w:noProof/>
              <w:sz w:val="24"/>
              <w:szCs w:val="24"/>
            </w:rPr>
          </w:pPr>
          <w:hyperlink w:anchor="_Toc225239989" w:history="1">
            <w:r w:rsidR="006228B9" w:rsidRPr="006228B9">
              <w:rPr>
                <w:rStyle w:val="Hyperlink"/>
                <w:noProof/>
                <w:sz w:val="24"/>
                <w:szCs w:val="24"/>
              </w:rPr>
              <w:t>2.10.1</w:t>
            </w:r>
            <w:r w:rsidR="006228B9" w:rsidRPr="006228B9">
              <w:rPr>
                <w:rFonts w:cstheme="minorBidi"/>
                <w:noProof/>
                <w:sz w:val="24"/>
                <w:szCs w:val="24"/>
              </w:rPr>
              <w:tab/>
            </w:r>
            <w:r w:rsidR="006228B9" w:rsidRPr="006228B9">
              <w:rPr>
                <w:rStyle w:val="Hyperlink"/>
                <w:noProof/>
                <w:sz w:val="24"/>
                <w:szCs w:val="24"/>
              </w:rPr>
              <w:t>Kretanje broja stanovnika u (posljednjem) desetogodišnjem razdoblju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_Toc225239989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33</w:t>
            </w:r>
            <w:r w:rsidR="006228B9" w:rsidRPr="006228B9">
              <w:rPr>
                <w:noProof/>
                <w:webHidden/>
                <w:sz w:val="24"/>
                <w:szCs w:val="24"/>
              </w:rPr>
              <w:fldChar w:fldCharType="end"/>
            </w:r>
          </w:hyperlink>
        </w:p>
        <w:p w14:paraId="0847042D" w14:textId="3AEB598E" w:rsidR="006228B9" w:rsidRPr="006228B9" w:rsidRDefault="007E7BE1" w:rsidP="006228B9">
          <w:pPr>
            <w:pStyle w:val="TOC3"/>
            <w:tabs>
              <w:tab w:val="left" w:pos="1320"/>
              <w:tab w:val="right" w:leader="dot" w:pos="9394"/>
            </w:tabs>
            <w:jc w:val="both"/>
            <w:rPr>
              <w:rFonts w:cstheme="minorBidi"/>
              <w:noProof/>
              <w:sz w:val="24"/>
              <w:szCs w:val="24"/>
            </w:rPr>
          </w:pPr>
          <w:hyperlink w:anchor="_Toc225239990" w:history="1">
            <w:r w:rsidR="006228B9" w:rsidRPr="006228B9">
              <w:rPr>
                <w:rStyle w:val="Hyperlink"/>
                <w:noProof/>
                <w:sz w:val="24"/>
                <w:szCs w:val="24"/>
              </w:rPr>
              <w:t>2.10.2</w:t>
            </w:r>
            <w:r w:rsidR="006228B9" w:rsidRPr="006228B9">
              <w:rPr>
                <w:rFonts w:cstheme="minorBidi"/>
                <w:noProof/>
                <w:sz w:val="24"/>
                <w:szCs w:val="24"/>
              </w:rPr>
              <w:tab/>
            </w:r>
            <w:r w:rsidR="006228B9" w:rsidRPr="006228B9">
              <w:rPr>
                <w:rStyle w:val="Hyperlink"/>
                <w:noProof/>
                <w:sz w:val="24"/>
                <w:szCs w:val="24"/>
              </w:rPr>
              <w:t>Iritacija ljetnom gužvom i specifično gužvama na ulicama/javnim površinama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33</w:t>
            </w:r>
            <w:r w:rsidR="006228B9" w:rsidRPr="006228B9">
              <w:rPr>
                <w:noProof/>
                <w:webHidden/>
                <w:sz w:val="24"/>
                <w:szCs w:val="24"/>
              </w:rPr>
              <w:fldChar w:fldCharType="end"/>
            </w:r>
          </w:hyperlink>
        </w:p>
        <w:p w14:paraId="2777DDA9" w14:textId="135D063D" w:rsidR="006228B9" w:rsidRPr="006228B9" w:rsidRDefault="007E7BE1" w:rsidP="006228B9">
          <w:pPr>
            <w:pStyle w:val="TOC3"/>
            <w:tabs>
              <w:tab w:val="left" w:pos="1320"/>
              <w:tab w:val="right" w:leader="dot" w:pos="9394"/>
            </w:tabs>
            <w:jc w:val="both"/>
            <w:rPr>
              <w:rFonts w:cstheme="minorBidi"/>
              <w:noProof/>
              <w:sz w:val="24"/>
              <w:szCs w:val="24"/>
            </w:rPr>
          </w:pPr>
          <w:hyperlink w:anchor="_Toc225239991" w:history="1">
            <w:r w:rsidR="006228B9" w:rsidRPr="006228B9">
              <w:rPr>
                <w:rStyle w:val="Hyperlink"/>
                <w:noProof/>
                <w:sz w:val="24"/>
                <w:szCs w:val="24"/>
              </w:rPr>
              <w:t>2.10.3</w:t>
            </w:r>
            <w:r w:rsidR="006228B9" w:rsidRPr="006228B9">
              <w:rPr>
                <w:rFonts w:cstheme="minorBidi"/>
                <w:noProof/>
                <w:sz w:val="24"/>
                <w:szCs w:val="24"/>
              </w:rPr>
              <w:tab/>
            </w:r>
            <w:r w:rsidR="006228B9" w:rsidRPr="006228B9">
              <w:rPr>
                <w:rStyle w:val="Hyperlink"/>
                <w:noProof/>
                <w:sz w:val="24"/>
                <w:szCs w:val="24"/>
              </w:rPr>
              <w:t>Indeks priuštivosti stana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34</w:t>
            </w:r>
            <w:r w:rsidR="006228B9" w:rsidRPr="006228B9">
              <w:rPr>
                <w:noProof/>
                <w:webHidden/>
                <w:sz w:val="24"/>
                <w:szCs w:val="24"/>
              </w:rPr>
              <w:fldChar w:fldCharType="end"/>
            </w:r>
          </w:hyperlink>
        </w:p>
        <w:p w14:paraId="3C7F666A" w14:textId="064CDCA2" w:rsidR="006228B9" w:rsidRPr="006228B9" w:rsidRDefault="007E7BE1" w:rsidP="006228B9">
          <w:pPr>
            <w:pStyle w:val="TOC2"/>
            <w:tabs>
              <w:tab w:val="left" w:pos="880"/>
              <w:tab w:val="right" w:leader="dot" w:pos="9394"/>
            </w:tabs>
            <w:jc w:val="both"/>
            <w:rPr>
              <w:rFonts w:cstheme="minorBidi"/>
              <w:noProof/>
              <w:sz w:val="24"/>
              <w:szCs w:val="24"/>
            </w:rPr>
          </w:pPr>
          <w:hyperlink w:anchor="_Toc225239992" w:history="1">
            <w:r w:rsidR="006228B9" w:rsidRPr="006228B9">
              <w:rPr>
                <w:rStyle w:val="Hyperlink"/>
                <w:noProof/>
                <w:sz w:val="24"/>
                <w:szCs w:val="24"/>
              </w:rPr>
              <w:t>2.11</w:t>
            </w:r>
            <w:r w:rsidR="006228B9" w:rsidRPr="006228B9">
              <w:rPr>
                <w:rFonts w:cstheme="minorBidi"/>
                <w:noProof/>
                <w:sz w:val="24"/>
                <w:szCs w:val="24"/>
              </w:rPr>
              <w:tab/>
            </w:r>
            <w:r w:rsidR="006228B9" w:rsidRPr="006228B9">
              <w:rPr>
                <w:rStyle w:val="Hyperlink"/>
                <w:noProof/>
                <w:sz w:val="24"/>
                <w:szCs w:val="24"/>
              </w:rPr>
              <w:t>Zaposlenost, gospodarstvo i važnost turizma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35</w:t>
            </w:r>
            <w:r w:rsidR="006228B9" w:rsidRPr="006228B9">
              <w:rPr>
                <w:noProof/>
                <w:webHidden/>
                <w:sz w:val="24"/>
                <w:szCs w:val="24"/>
              </w:rPr>
              <w:fldChar w:fldCharType="end"/>
            </w:r>
          </w:hyperlink>
        </w:p>
        <w:p w14:paraId="7E88CCC7" w14:textId="5C42F592" w:rsidR="006228B9" w:rsidRPr="006228B9" w:rsidRDefault="007E7BE1" w:rsidP="006228B9">
          <w:pPr>
            <w:pStyle w:val="TOC3"/>
            <w:tabs>
              <w:tab w:val="left" w:pos="1320"/>
              <w:tab w:val="right" w:leader="dot" w:pos="9394"/>
            </w:tabs>
            <w:jc w:val="both"/>
            <w:rPr>
              <w:rFonts w:cstheme="minorBidi"/>
              <w:noProof/>
              <w:sz w:val="24"/>
              <w:szCs w:val="24"/>
            </w:rPr>
          </w:pPr>
          <w:hyperlink w:anchor="_Toc225239993" w:history="1">
            <w:r w:rsidR="006228B9" w:rsidRPr="006228B9">
              <w:rPr>
                <w:rStyle w:val="Hyperlink"/>
                <w:noProof/>
                <w:sz w:val="24"/>
                <w:szCs w:val="24"/>
              </w:rPr>
              <w:t>2.11.1</w:t>
            </w:r>
            <w:r w:rsidR="006228B9" w:rsidRPr="006228B9">
              <w:rPr>
                <w:rFonts w:cstheme="minorBidi"/>
                <w:noProof/>
                <w:sz w:val="24"/>
                <w:szCs w:val="24"/>
              </w:rPr>
              <w:tab/>
            </w:r>
            <w:r w:rsidR="006228B9" w:rsidRPr="006228B9">
              <w:rPr>
                <w:rStyle w:val="Hyperlink"/>
                <w:noProof/>
                <w:sz w:val="24"/>
                <w:szCs w:val="24"/>
              </w:rPr>
              <w:t>Raspoloživost dodatne radne snage (stopa nezaposlenosti; broj izdanih radnih dozvola po mjesecima)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35</w:t>
            </w:r>
            <w:r w:rsidR="006228B9" w:rsidRPr="006228B9">
              <w:rPr>
                <w:noProof/>
                <w:webHidden/>
                <w:sz w:val="24"/>
                <w:szCs w:val="24"/>
              </w:rPr>
              <w:fldChar w:fldCharType="end"/>
            </w:r>
          </w:hyperlink>
        </w:p>
        <w:p w14:paraId="6124F5C3" w14:textId="500D4028" w:rsidR="006228B9" w:rsidRPr="006228B9" w:rsidRDefault="007E7BE1" w:rsidP="006228B9">
          <w:pPr>
            <w:pStyle w:val="TOC1"/>
            <w:tabs>
              <w:tab w:val="left" w:pos="440"/>
              <w:tab w:val="right" w:leader="dot" w:pos="9394"/>
            </w:tabs>
            <w:jc w:val="both"/>
            <w:rPr>
              <w:rFonts w:cstheme="minorBidi"/>
              <w:noProof/>
              <w:sz w:val="24"/>
              <w:szCs w:val="24"/>
            </w:rPr>
          </w:pPr>
          <w:hyperlink w:anchor="_Toc225239994" w:history="1">
            <w:r w:rsidR="006228B9" w:rsidRPr="006228B9">
              <w:rPr>
                <w:rStyle w:val="Hyperlink"/>
                <w:noProof/>
                <w:sz w:val="24"/>
                <w:szCs w:val="24"/>
              </w:rPr>
              <w:t>3</w:t>
            </w:r>
            <w:r w:rsidR="006228B9" w:rsidRPr="006228B9">
              <w:rPr>
                <w:rFonts w:cstheme="minorBidi"/>
                <w:noProof/>
                <w:sz w:val="24"/>
                <w:szCs w:val="24"/>
              </w:rPr>
              <w:tab/>
            </w:r>
            <w:r w:rsidR="006228B9" w:rsidRPr="006228B9">
              <w:rPr>
                <w:rStyle w:val="Hyperlink"/>
                <w:noProof/>
                <w:sz w:val="24"/>
                <w:szCs w:val="24"/>
              </w:rPr>
              <w:t>Analiza stanja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36</w:t>
            </w:r>
            <w:r w:rsidR="006228B9" w:rsidRPr="006228B9">
              <w:rPr>
                <w:noProof/>
                <w:webHidden/>
                <w:sz w:val="24"/>
                <w:szCs w:val="24"/>
              </w:rPr>
              <w:fldChar w:fldCharType="end"/>
            </w:r>
          </w:hyperlink>
        </w:p>
        <w:p w14:paraId="61F52343" w14:textId="0CB1DA8E" w:rsidR="006228B9" w:rsidRPr="006228B9" w:rsidRDefault="007E7BE1" w:rsidP="006228B9">
          <w:pPr>
            <w:pStyle w:val="TOC2"/>
            <w:tabs>
              <w:tab w:val="left" w:pos="880"/>
              <w:tab w:val="right" w:leader="dot" w:pos="9394"/>
            </w:tabs>
            <w:jc w:val="both"/>
            <w:rPr>
              <w:rFonts w:cstheme="minorBidi"/>
              <w:noProof/>
              <w:sz w:val="24"/>
              <w:szCs w:val="24"/>
            </w:rPr>
          </w:pPr>
          <w:hyperlink w:anchor="_Toc225239995" w:history="1">
            <w:r w:rsidR="006228B9" w:rsidRPr="006228B9">
              <w:rPr>
                <w:rStyle w:val="Hyperlink"/>
                <w:noProof/>
                <w:sz w:val="24"/>
                <w:szCs w:val="24"/>
              </w:rPr>
              <w:t>3.1</w:t>
            </w:r>
            <w:r w:rsidR="006228B9" w:rsidRPr="006228B9">
              <w:rPr>
                <w:rFonts w:cstheme="minorBidi"/>
                <w:noProof/>
                <w:sz w:val="24"/>
                <w:szCs w:val="24"/>
              </w:rPr>
              <w:tab/>
            </w:r>
            <w:r w:rsidR="006228B9" w:rsidRPr="006228B9">
              <w:rPr>
                <w:rStyle w:val="Hyperlink"/>
                <w:noProof/>
                <w:sz w:val="24"/>
                <w:szCs w:val="24"/>
              </w:rPr>
              <w:t>Opći podaci o Kraljevici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36</w:t>
            </w:r>
            <w:r w:rsidR="006228B9" w:rsidRPr="006228B9">
              <w:rPr>
                <w:noProof/>
                <w:webHidden/>
                <w:sz w:val="24"/>
                <w:szCs w:val="24"/>
              </w:rPr>
              <w:fldChar w:fldCharType="end"/>
            </w:r>
          </w:hyperlink>
        </w:p>
        <w:p w14:paraId="1456B0FC" w14:textId="503D39C8" w:rsidR="006228B9" w:rsidRPr="006228B9" w:rsidRDefault="007E7BE1" w:rsidP="006228B9">
          <w:pPr>
            <w:pStyle w:val="TOC3"/>
            <w:tabs>
              <w:tab w:val="left" w:pos="1320"/>
              <w:tab w:val="right" w:leader="dot" w:pos="9394"/>
            </w:tabs>
            <w:jc w:val="both"/>
            <w:rPr>
              <w:rFonts w:cstheme="minorBidi"/>
              <w:noProof/>
              <w:sz w:val="24"/>
              <w:szCs w:val="24"/>
            </w:rPr>
          </w:pPr>
          <w:hyperlink w:anchor="_Toc225239996" w:history="1">
            <w:r w:rsidR="006228B9" w:rsidRPr="006228B9">
              <w:rPr>
                <w:rStyle w:val="Hyperlink"/>
                <w:noProof/>
                <w:sz w:val="24"/>
                <w:szCs w:val="24"/>
              </w:rPr>
              <w:t>3.1.1</w:t>
            </w:r>
            <w:r w:rsidR="006228B9" w:rsidRPr="006228B9">
              <w:rPr>
                <w:rFonts w:cstheme="minorBidi"/>
                <w:noProof/>
                <w:sz w:val="24"/>
                <w:szCs w:val="24"/>
              </w:rPr>
              <w:tab/>
            </w:r>
            <w:r w:rsidR="006228B9" w:rsidRPr="006228B9">
              <w:rPr>
                <w:rStyle w:val="Hyperlink"/>
                <w:noProof/>
                <w:sz w:val="24"/>
                <w:szCs w:val="24"/>
              </w:rPr>
              <w:t>Klima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38</w:t>
            </w:r>
            <w:r w:rsidR="006228B9" w:rsidRPr="006228B9">
              <w:rPr>
                <w:noProof/>
                <w:webHidden/>
                <w:sz w:val="24"/>
                <w:szCs w:val="24"/>
              </w:rPr>
              <w:fldChar w:fldCharType="end"/>
            </w:r>
          </w:hyperlink>
        </w:p>
        <w:p w14:paraId="5CD07FBF" w14:textId="463B6825" w:rsidR="006228B9" w:rsidRPr="006228B9" w:rsidRDefault="007E7BE1" w:rsidP="006228B9">
          <w:pPr>
            <w:pStyle w:val="TOC3"/>
            <w:tabs>
              <w:tab w:val="left" w:pos="1320"/>
              <w:tab w:val="right" w:leader="dot" w:pos="9394"/>
            </w:tabs>
            <w:jc w:val="both"/>
            <w:rPr>
              <w:rFonts w:cstheme="minorBidi"/>
              <w:noProof/>
              <w:sz w:val="24"/>
              <w:szCs w:val="24"/>
            </w:rPr>
          </w:pPr>
          <w:hyperlink w:anchor="_Toc225239997" w:history="1">
            <w:r w:rsidR="006228B9" w:rsidRPr="006228B9">
              <w:rPr>
                <w:rStyle w:val="Hyperlink"/>
                <w:noProof/>
                <w:sz w:val="24"/>
                <w:szCs w:val="24"/>
              </w:rPr>
              <w:t>3.1.2</w:t>
            </w:r>
            <w:r w:rsidR="006228B9" w:rsidRPr="006228B9">
              <w:rPr>
                <w:rFonts w:cstheme="minorBidi"/>
                <w:noProof/>
                <w:sz w:val="24"/>
                <w:szCs w:val="24"/>
              </w:rPr>
              <w:tab/>
            </w:r>
            <w:r w:rsidR="006228B9" w:rsidRPr="006228B9">
              <w:rPr>
                <w:rStyle w:val="Hyperlink"/>
                <w:noProof/>
                <w:sz w:val="24"/>
                <w:szCs w:val="24"/>
              </w:rPr>
              <w:t>Prirodne značajke područja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38</w:t>
            </w:r>
            <w:r w:rsidR="006228B9" w:rsidRPr="006228B9">
              <w:rPr>
                <w:noProof/>
                <w:webHidden/>
                <w:sz w:val="24"/>
                <w:szCs w:val="24"/>
              </w:rPr>
              <w:fldChar w:fldCharType="end"/>
            </w:r>
          </w:hyperlink>
        </w:p>
        <w:p w14:paraId="45C1B82D" w14:textId="67AA4141" w:rsidR="006228B9" w:rsidRPr="006228B9" w:rsidRDefault="007E7BE1" w:rsidP="006228B9">
          <w:pPr>
            <w:pStyle w:val="TOC2"/>
            <w:tabs>
              <w:tab w:val="left" w:pos="880"/>
              <w:tab w:val="right" w:leader="dot" w:pos="9394"/>
            </w:tabs>
            <w:jc w:val="both"/>
            <w:rPr>
              <w:rFonts w:cstheme="minorBidi"/>
              <w:noProof/>
              <w:sz w:val="24"/>
              <w:szCs w:val="24"/>
            </w:rPr>
          </w:pPr>
          <w:hyperlink w:anchor="_Toc225239998" w:history="1">
            <w:r w:rsidR="006228B9" w:rsidRPr="006228B9">
              <w:rPr>
                <w:rStyle w:val="Hyperlink"/>
                <w:noProof/>
                <w:sz w:val="24"/>
                <w:szCs w:val="24"/>
              </w:rPr>
              <w:t>3.2</w:t>
            </w:r>
            <w:r w:rsidR="006228B9" w:rsidRPr="006228B9">
              <w:rPr>
                <w:rFonts w:cstheme="minorBidi"/>
                <w:noProof/>
                <w:sz w:val="24"/>
                <w:szCs w:val="24"/>
              </w:rPr>
              <w:tab/>
            </w:r>
            <w:r w:rsidR="006228B9" w:rsidRPr="006228B9">
              <w:rPr>
                <w:rStyle w:val="Hyperlink"/>
                <w:noProof/>
                <w:sz w:val="24"/>
                <w:szCs w:val="24"/>
              </w:rPr>
              <w:t>Turistički proizvodi i usluge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39</w:t>
            </w:r>
            <w:r w:rsidR="006228B9" w:rsidRPr="006228B9">
              <w:rPr>
                <w:noProof/>
                <w:webHidden/>
                <w:sz w:val="24"/>
                <w:szCs w:val="24"/>
              </w:rPr>
              <w:fldChar w:fldCharType="end"/>
            </w:r>
          </w:hyperlink>
        </w:p>
        <w:p w14:paraId="33C35E81" w14:textId="25C52492" w:rsidR="006228B9" w:rsidRPr="006228B9" w:rsidRDefault="007E7BE1" w:rsidP="006228B9">
          <w:pPr>
            <w:pStyle w:val="TOC3"/>
            <w:tabs>
              <w:tab w:val="left" w:pos="1320"/>
              <w:tab w:val="right" w:leader="dot" w:pos="9394"/>
            </w:tabs>
            <w:jc w:val="both"/>
            <w:rPr>
              <w:rFonts w:cstheme="minorBidi"/>
              <w:noProof/>
              <w:sz w:val="24"/>
              <w:szCs w:val="24"/>
            </w:rPr>
          </w:pPr>
          <w:hyperlink w:anchor="_Toc225239999" w:history="1">
            <w:r w:rsidR="006228B9" w:rsidRPr="006228B9">
              <w:rPr>
                <w:rStyle w:val="Hyperlink"/>
                <w:noProof/>
                <w:sz w:val="24"/>
                <w:szCs w:val="24"/>
              </w:rPr>
              <w:t>3.2.1</w:t>
            </w:r>
            <w:r w:rsidR="006228B9" w:rsidRPr="006228B9">
              <w:rPr>
                <w:rFonts w:cstheme="minorBidi"/>
                <w:noProof/>
                <w:sz w:val="24"/>
                <w:szCs w:val="24"/>
              </w:rPr>
              <w:tab/>
            </w:r>
            <w:r w:rsidR="006228B9" w:rsidRPr="006228B9">
              <w:rPr>
                <w:rStyle w:val="Hyperlink"/>
                <w:noProof/>
                <w:sz w:val="24"/>
                <w:szCs w:val="24"/>
              </w:rPr>
              <w:t>Smještaj</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_Toc225239999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41</w:t>
            </w:r>
            <w:r w:rsidR="006228B9" w:rsidRPr="006228B9">
              <w:rPr>
                <w:noProof/>
                <w:webHidden/>
                <w:sz w:val="24"/>
                <w:szCs w:val="24"/>
              </w:rPr>
              <w:fldChar w:fldCharType="end"/>
            </w:r>
          </w:hyperlink>
        </w:p>
        <w:p w14:paraId="690D51A1" w14:textId="1E4B4286" w:rsidR="006228B9" w:rsidRPr="006228B9" w:rsidRDefault="007E7BE1" w:rsidP="006228B9">
          <w:pPr>
            <w:pStyle w:val="TOC3"/>
            <w:tabs>
              <w:tab w:val="left" w:pos="1320"/>
              <w:tab w:val="right" w:leader="dot" w:pos="9394"/>
            </w:tabs>
            <w:jc w:val="both"/>
            <w:rPr>
              <w:rFonts w:cstheme="minorBidi"/>
              <w:noProof/>
              <w:sz w:val="24"/>
              <w:szCs w:val="24"/>
            </w:rPr>
          </w:pPr>
          <w:hyperlink w:anchor="_Toc225240000" w:history="1">
            <w:r w:rsidR="006228B9" w:rsidRPr="006228B9">
              <w:rPr>
                <w:rStyle w:val="Hyperlink"/>
                <w:noProof/>
                <w:sz w:val="24"/>
                <w:szCs w:val="24"/>
              </w:rPr>
              <w:t>3.2.2</w:t>
            </w:r>
            <w:r w:rsidR="006228B9" w:rsidRPr="006228B9">
              <w:rPr>
                <w:rFonts w:cstheme="minorBidi"/>
                <w:noProof/>
                <w:sz w:val="24"/>
                <w:szCs w:val="24"/>
              </w:rPr>
              <w:tab/>
            </w:r>
            <w:r w:rsidR="006228B9" w:rsidRPr="006228B9">
              <w:rPr>
                <w:rStyle w:val="Hyperlink"/>
                <w:noProof/>
                <w:sz w:val="24"/>
                <w:szCs w:val="24"/>
              </w:rPr>
              <w:t>Ugostiteljstvo</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46</w:t>
            </w:r>
            <w:r w:rsidR="006228B9" w:rsidRPr="006228B9">
              <w:rPr>
                <w:noProof/>
                <w:webHidden/>
                <w:sz w:val="24"/>
                <w:szCs w:val="24"/>
              </w:rPr>
              <w:fldChar w:fldCharType="end"/>
            </w:r>
          </w:hyperlink>
        </w:p>
        <w:p w14:paraId="3F01745D" w14:textId="1BCA5B3C" w:rsidR="006228B9" w:rsidRPr="006228B9" w:rsidRDefault="007E7BE1" w:rsidP="006228B9">
          <w:pPr>
            <w:pStyle w:val="TOC3"/>
            <w:tabs>
              <w:tab w:val="left" w:pos="1320"/>
              <w:tab w:val="right" w:leader="dot" w:pos="9394"/>
            </w:tabs>
            <w:jc w:val="both"/>
            <w:rPr>
              <w:rFonts w:cstheme="minorBidi"/>
              <w:noProof/>
              <w:sz w:val="24"/>
              <w:szCs w:val="24"/>
            </w:rPr>
          </w:pPr>
          <w:hyperlink w:anchor="_Toc225240001" w:history="1">
            <w:r w:rsidR="006228B9" w:rsidRPr="006228B9">
              <w:rPr>
                <w:rStyle w:val="Hyperlink"/>
                <w:noProof/>
                <w:sz w:val="24"/>
                <w:szCs w:val="24"/>
              </w:rPr>
              <w:t>3.2.3</w:t>
            </w:r>
            <w:r w:rsidR="006228B9" w:rsidRPr="006228B9">
              <w:rPr>
                <w:rFonts w:cstheme="minorBidi"/>
                <w:noProof/>
                <w:sz w:val="24"/>
                <w:szCs w:val="24"/>
              </w:rPr>
              <w:tab/>
            </w:r>
            <w:r w:rsidR="006228B9" w:rsidRPr="006228B9">
              <w:rPr>
                <w:rStyle w:val="Hyperlink"/>
                <w:noProof/>
                <w:sz w:val="24"/>
                <w:szCs w:val="24"/>
              </w:rPr>
              <w:t>Turističke atrakcije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47</w:t>
            </w:r>
            <w:r w:rsidR="006228B9" w:rsidRPr="006228B9">
              <w:rPr>
                <w:noProof/>
                <w:webHidden/>
                <w:sz w:val="24"/>
                <w:szCs w:val="24"/>
              </w:rPr>
              <w:fldChar w:fldCharType="end"/>
            </w:r>
          </w:hyperlink>
        </w:p>
        <w:p w14:paraId="35D9FCB0" w14:textId="03130591" w:rsidR="006228B9" w:rsidRPr="006228B9" w:rsidRDefault="007E7BE1" w:rsidP="006228B9">
          <w:pPr>
            <w:pStyle w:val="TOC3"/>
            <w:tabs>
              <w:tab w:val="left" w:pos="1320"/>
              <w:tab w:val="right" w:leader="dot" w:pos="9394"/>
            </w:tabs>
            <w:jc w:val="both"/>
            <w:rPr>
              <w:rFonts w:cstheme="minorBidi"/>
              <w:noProof/>
              <w:sz w:val="24"/>
              <w:szCs w:val="24"/>
            </w:rPr>
          </w:pPr>
          <w:hyperlink w:anchor="_Toc225240002" w:history="1">
            <w:r w:rsidR="006228B9" w:rsidRPr="006228B9">
              <w:rPr>
                <w:rStyle w:val="Hyperlink"/>
                <w:noProof/>
                <w:sz w:val="24"/>
                <w:szCs w:val="24"/>
              </w:rPr>
              <w:t>3.2.4</w:t>
            </w:r>
            <w:r w:rsidR="006228B9" w:rsidRPr="006228B9">
              <w:rPr>
                <w:rFonts w:cstheme="minorBidi"/>
                <w:noProof/>
                <w:sz w:val="24"/>
                <w:szCs w:val="24"/>
              </w:rPr>
              <w:tab/>
            </w:r>
            <w:r w:rsidR="006228B9" w:rsidRPr="006228B9">
              <w:rPr>
                <w:rStyle w:val="Hyperlink"/>
                <w:noProof/>
                <w:sz w:val="24"/>
                <w:szCs w:val="24"/>
              </w:rPr>
              <w:t>Turističke usluge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56</w:t>
            </w:r>
            <w:r w:rsidR="006228B9" w:rsidRPr="006228B9">
              <w:rPr>
                <w:noProof/>
                <w:webHidden/>
                <w:sz w:val="24"/>
                <w:szCs w:val="24"/>
              </w:rPr>
              <w:fldChar w:fldCharType="end"/>
            </w:r>
          </w:hyperlink>
        </w:p>
        <w:p w14:paraId="06BFAACE" w14:textId="52957A08" w:rsidR="006228B9" w:rsidRPr="006228B9" w:rsidRDefault="007E7BE1" w:rsidP="006228B9">
          <w:pPr>
            <w:pStyle w:val="TOC2"/>
            <w:tabs>
              <w:tab w:val="left" w:pos="880"/>
              <w:tab w:val="right" w:leader="dot" w:pos="9394"/>
            </w:tabs>
            <w:jc w:val="both"/>
            <w:rPr>
              <w:rFonts w:cstheme="minorBidi"/>
              <w:noProof/>
              <w:sz w:val="24"/>
              <w:szCs w:val="24"/>
            </w:rPr>
          </w:pPr>
          <w:hyperlink w:anchor="_Toc225240003" w:history="1">
            <w:r w:rsidR="006228B9" w:rsidRPr="006228B9">
              <w:rPr>
                <w:rStyle w:val="Hyperlink"/>
                <w:noProof/>
                <w:sz w:val="24"/>
                <w:szCs w:val="24"/>
              </w:rPr>
              <w:t>3.3</w:t>
            </w:r>
            <w:r w:rsidR="006228B9" w:rsidRPr="006228B9">
              <w:rPr>
                <w:rFonts w:cstheme="minorBidi"/>
                <w:noProof/>
                <w:sz w:val="24"/>
                <w:szCs w:val="24"/>
              </w:rPr>
              <w:tab/>
            </w:r>
            <w:r w:rsidR="006228B9" w:rsidRPr="006228B9">
              <w:rPr>
                <w:rStyle w:val="Hyperlink"/>
                <w:noProof/>
                <w:sz w:val="24"/>
                <w:szCs w:val="24"/>
              </w:rPr>
              <w:t>Resursna osnova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57</w:t>
            </w:r>
            <w:r w:rsidR="006228B9" w:rsidRPr="006228B9">
              <w:rPr>
                <w:noProof/>
                <w:webHidden/>
                <w:sz w:val="24"/>
                <w:szCs w:val="24"/>
              </w:rPr>
              <w:fldChar w:fldCharType="end"/>
            </w:r>
          </w:hyperlink>
        </w:p>
        <w:p w14:paraId="02086387" w14:textId="5BBE4414" w:rsidR="006228B9" w:rsidRPr="006228B9" w:rsidRDefault="007E7BE1" w:rsidP="006228B9">
          <w:pPr>
            <w:pStyle w:val="TOC3"/>
            <w:tabs>
              <w:tab w:val="left" w:pos="1320"/>
              <w:tab w:val="right" w:leader="dot" w:pos="9394"/>
            </w:tabs>
            <w:jc w:val="both"/>
            <w:rPr>
              <w:rFonts w:cstheme="minorBidi"/>
              <w:noProof/>
              <w:sz w:val="24"/>
              <w:szCs w:val="24"/>
            </w:rPr>
          </w:pPr>
          <w:hyperlink w:anchor="_Toc225240004" w:history="1">
            <w:r w:rsidR="006228B9" w:rsidRPr="006228B9">
              <w:rPr>
                <w:rStyle w:val="Hyperlink"/>
                <w:noProof/>
                <w:sz w:val="24"/>
                <w:szCs w:val="24"/>
              </w:rPr>
              <w:t>3.3.1</w:t>
            </w:r>
            <w:r w:rsidR="006228B9" w:rsidRPr="006228B9">
              <w:rPr>
                <w:rFonts w:cstheme="minorBidi"/>
                <w:noProof/>
                <w:sz w:val="24"/>
                <w:szCs w:val="24"/>
              </w:rPr>
              <w:tab/>
            </w:r>
            <w:r w:rsidR="006228B9" w:rsidRPr="006228B9">
              <w:rPr>
                <w:rStyle w:val="Hyperlink"/>
                <w:noProof/>
                <w:sz w:val="24"/>
                <w:szCs w:val="24"/>
              </w:rPr>
              <w:t>Kultura i baština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57</w:t>
            </w:r>
            <w:r w:rsidR="006228B9" w:rsidRPr="006228B9">
              <w:rPr>
                <w:noProof/>
                <w:webHidden/>
                <w:sz w:val="24"/>
                <w:szCs w:val="24"/>
              </w:rPr>
              <w:fldChar w:fldCharType="end"/>
            </w:r>
          </w:hyperlink>
        </w:p>
        <w:p w14:paraId="16DED87C" w14:textId="10C2F237" w:rsidR="006228B9" w:rsidRPr="006228B9" w:rsidRDefault="007E7BE1" w:rsidP="006228B9">
          <w:pPr>
            <w:pStyle w:val="TOC3"/>
            <w:tabs>
              <w:tab w:val="left" w:pos="1320"/>
              <w:tab w:val="right" w:leader="dot" w:pos="9394"/>
            </w:tabs>
            <w:jc w:val="both"/>
            <w:rPr>
              <w:rFonts w:cstheme="minorBidi"/>
              <w:noProof/>
              <w:sz w:val="24"/>
              <w:szCs w:val="24"/>
            </w:rPr>
          </w:pPr>
          <w:hyperlink w:anchor="_Toc225240005" w:history="1">
            <w:r w:rsidR="006228B9" w:rsidRPr="006228B9">
              <w:rPr>
                <w:rStyle w:val="Hyperlink"/>
                <w:caps/>
                <w:noProof/>
                <w:sz w:val="24"/>
                <w:szCs w:val="24"/>
              </w:rPr>
              <w:t>3.3.2</w:t>
            </w:r>
            <w:r w:rsidR="006228B9" w:rsidRPr="006228B9">
              <w:rPr>
                <w:rFonts w:cstheme="minorBidi"/>
                <w:noProof/>
                <w:sz w:val="24"/>
                <w:szCs w:val="24"/>
              </w:rPr>
              <w:tab/>
            </w:r>
            <w:r w:rsidR="006228B9" w:rsidRPr="006228B9">
              <w:rPr>
                <w:rStyle w:val="Hyperlink"/>
                <w:noProof/>
                <w:sz w:val="24"/>
                <w:szCs w:val="24"/>
              </w:rPr>
              <w:t>Arheološke zone i lokaliteti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60</w:t>
            </w:r>
            <w:r w:rsidR="006228B9" w:rsidRPr="006228B9">
              <w:rPr>
                <w:noProof/>
                <w:webHidden/>
                <w:sz w:val="24"/>
                <w:szCs w:val="24"/>
              </w:rPr>
              <w:fldChar w:fldCharType="end"/>
            </w:r>
          </w:hyperlink>
        </w:p>
        <w:p w14:paraId="7E23C77D" w14:textId="1DAC2451" w:rsidR="006228B9" w:rsidRPr="006228B9" w:rsidRDefault="007E7BE1" w:rsidP="006228B9">
          <w:pPr>
            <w:pStyle w:val="TOC3"/>
            <w:tabs>
              <w:tab w:val="left" w:pos="1320"/>
              <w:tab w:val="right" w:leader="dot" w:pos="9394"/>
            </w:tabs>
            <w:jc w:val="both"/>
            <w:rPr>
              <w:rFonts w:cstheme="minorBidi"/>
              <w:noProof/>
              <w:sz w:val="24"/>
              <w:szCs w:val="24"/>
            </w:rPr>
          </w:pPr>
          <w:hyperlink w:anchor="_Toc225240006" w:history="1">
            <w:r w:rsidR="006228B9" w:rsidRPr="006228B9">
              <w:rPr>
                <w:rStyle w:val="Hyperlink"/>
                <w:noProof/>
                <w:sz w:val="24"/>
                <w:szCs w:val="24"/>
              </w:rPr>
              <w:t>3.3.3</w:t>
            </w:r>
            <w:r w:rsidR="006228B9" w:rsidRPr="006228B9">
              <w:rPr>
                <w:rFonts w:cstheme="minorBidi"/>
                <w:noProof/>
                <w:sz w:val="24"/>
                <w:szCs w:val="24"/>
              </w:rPr>
              <w:tab/>
            </w:r>
            <w:r w:rsidR="006228B9" w:rsidRPr="006228B9">
              <w:rPr>
                <w:rStyle w:val="Hyperlink"/>
                <w:noProof/>
                <w:sz w:val="24"/>
                <w:szCs w:val="24"/>
              </w:rPr>
              <w:t>Sakralna baština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60</w:t>
            </w:r>
            <w:r w:rsidR="006228B9" w:rsidRPr="006228B9">
              <w:rPr>
                <w:noProof/>
                <w:webHidden/>
                <w:sz w:val="24"/>
                <w:szCs w:val="24"/>
              </w:rPr>
              <w:fldChar w:fldCharType="end"/>
            </w:r>
          </w:hyperlink>
        </w:p>
        <w:p w14:paraId="3DA91154" w14:textId="78E1B817" w:rsidR="006228B9" w:rsidRPr="006228B9" w:rsidRDefault="007E7BE1" w:rsidP="006228B9">
          <w:pPr>
            <w:pStyle w:val="TOC3"/>
            <w:tabs>
              <w:tab w:val="left" w:pos="1320"/>
              <w:tab w:val="right" w:leader="dot" w:pos="9394"/>
            </w:tabs>
            <w:jc w:val="both"/>
            <w:rPr>
              <w:rFonts w:cstheme="minorBidi"/>
              <w:noProof/>
              <w:sz w:val="24"/>
              <w:szCs w:val="24"/>
            </w:rPr>
          </w:pPr>
          <w:hyperlink w:anchor="_Toc225240007" w:history="1">
            <w:r w:rsidR="006228B9" w:rsidRPr="006228B9">
              <w:rPr>
                <w:rStyle w:val="Hyperlink"/>
                <w:noProof/>
                <w:sz w:val="24"/>
                <w:szCs w:val="24"/>
              </w:rPr>
              <w:t>3.3.4</w:t>
            </w:r>
            <w:r w:rsidR="006228B9" w:rsidRPr="006228B9">
              <w:rPr>
                <w:rFonts w:cstheme="minorBidi"/>
                <w:noProof/>
                <w:sz w:val="24"/>
                <w:szCs w:val="24"/>
              </w:rPr>
              <w:tab/>
            </w:r>
            <w:r w:rsidR="006228B9" w:rsidRPr="006228B9">
              <w:rPr>
                <w:rStyle w:val="Hyperlink"/>
                <w:noProof/>
                <w:sz w:val="24"/>
                <w:szCs w:val="24"/>
              </w:rPr>
              <w:t>Priroda i okoliš</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62</w:t>
            </w:r>
            <w:r w:rsidR="006228B9" w:rsidRPr="006228B9">
              <w:rPr>
                <w:noProof/>
                <w:webHidden/>
                <w:sz w:val="24"/>
                <w:szCs w:val="24"/>
              </w:rPr>
              <w:fldChar w:fldCharType="end"/>
            </w:r>
          </w:hyperlink>
        </w:p>
        <w:p w14:paraId="1A0A945E" w14:textId="3902790F" w:rsidR="006228B9" w:rsidRPr="006228B9" w:rsidRDefault="007E7BE1" w:rsidP="006228B9">
          <w:pPr>
            <w:pStyle w:val="TOC2"/>
            <w:tabs>
              <w:tab w:val="left" w:pos="880"/>
              <w:tab w:val="right" w:leader="dot" w:pos="9394"/>
            </w:tabs>
            <w:jc w:val="both"/>
            <w:rPr>
              <w:rFonts w:cstheme="minorBidi"/>
              <w:noProof/>
              <w:sz w:val="24"/>
              <w:szCs w:val="24"/>
            </w:rPr>
          </w:pPr>
          <w:hyperlink w:anchor="_Toc225240008" w:history="1">
            <w:r w:rsidR="006228B9" w:rsidRPr="006228B9">
              <w:rPr>
                <w:rStyle w:val="Hyperlink"/>
                <w:noProof/>
                <w:sz w:val="24"/>
                <w:szCs w:val="24"/>
              </w:rPr>
              <w:t>3.4</w:t>
            </w:r>
            <w:r w:rsidR="006228B9" w:rsidRPr="006228B9">
              <w:rPr>
                <w:rFonts w:cstheme="minorBidi"/>
                <w:noProof/>
                <w:sz w:val="24"/>
                <w:szCs w:val="24"/>
              </w:rPr>
              <w:tab/>
            </w:r>
            <w:r w:rsidR="006228B9" w:rsidRPr="006228B9">
              <w:rPr>
                <w:rStyle w:val="Hyperlink"/>
                <w:noProof/>
                <w:sz w:val="24"/>
                <w:szCs w:val="24"/>
              </w:rPr>
              <w:t>Javna turistička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64</w:t>
            </w:r>
            <w:r w:rsidR="006228B9" w:rsidRPr="006228B9">
              <w:rPr>
                <w:noProof/>
                <w:webHidden/>
                <w:sz w:val="24"/>
                <w:szCs w:val="24"/>
              </w:rPr>
              <w:fldChar w:fldCharType="end"/>
            </w:r>
          </w:hyperlink>
        </w:p>
        <w:p w14:paraId="22EA8D40" w14:textId="1DFEA5D2" w:rsidR="006228B9" w:rsidRPr="006228B9" w:rsidRDefault="007E7BE1" w:rsidP="006228B9">
          <w:pPr>
            <w:pStyle w:val="TOC3"/>
            <w:tabs>
              <w:tab w:val="left" w:pos="1320"/>
              <w:tab w:val="right" w:leader="dot" w:pos="9394"/>
            </w:tabs>
            <w:jc w:val="both"/>
            <w:rPr>
              <w:rFonts w:cstheme="minorBidi"/>
              <w:noProof/>
              <w:sz w:val="24"/>
              <w:szCs w:val="24"/>
            </w:rPr>
          </w:pPr>
          <w:hyperlink w:anchor="_Toc225240009" w:history="1">
            <w:r w:rsidR="006228B9" w:rsidRPr="006228B9">
              <w:rPr>
                <w:rStyle w:val="Hyperlink"/>
                <w:noProof/>
                <w:sz w:val="24"/>
                <w:szCs w:val="24"/>
              </w:rPr>
              <w:t>3.4.1</w:t>
            </w:r>
            <w:r w:rsidR="006228B9" w:rsidRPr="006228B9">
              <w:rPr>
                <w:rFonts w:cstheme="minorBidi"/>
                <w:noProof/>
                <w:sz w:val="24"/>
                <w:szCs w:val="24"/>
              </w:rPr>
              <w:tab/>
            </w:r>
            <w:r w:rsidR="006228B9" w:rsidRPr="006228B9">
              <w:rPr>
                <w:rStyle w:val="Hyperlink"/>
                <w:noProof/>
                <w:sz w:val="24"/>
                <w:szCs w:val="24"/>
              </w:rPr>
              <w:t>Primarna turistička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_Toc225240009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64</w:t>
            </w:r>
            <w:r w:rsidR="006228B9" w:rsidRPr="006228B9">
              <w:rPr>
                <w:noProof/>
                <w:webHidden/>
                <w:sz w:val="24"/>
                <w:szCs w:val="24"/>
              </w:rPr>
              <w:fldChar w:fldCharType="end"/>
            </w:r>
          </w:hyperlink>
        </w:p>
        <w:p w14:paraId="1B39A572" w14:textId="115FBBF3" w:rsidR="006228B9" w:rsidRPr="006228B9" w:rsidRDefault="007E7BE1" w:rsidP="006228B9">
          <w:pPr>
            <w:pStyle w:val="TOC3"/>
            <w:tabs>
              <w:tab w:val="left" w:pos="1320"/>
              <w:tab w:val="right" w:leader="dot" w:pos="9394"/>
            </w:tabs>
            <w:jc w:val="both"/>
            <w:rPr>
              <w:rFonts w:cstheme="minorBidi"/>
              <w:noProof/>
              <w:sz w:val="24"/>
              <w:szCs w:val="24"/>
            </w:rPr>
          </w:pPr>
          <w:hyperlink w:anchor="_Toc225240010" w:history="1">
            <w:r w:rsidR="006228B9" w:rsidRPr="006228B9">
              <w:rPr>
                <w:rStyle w:val="Hyperlink"/>
                <w:noProof/>
                <w:sz w:val="24"/>
                <w:szCs w:val="24"/>
              </w:rPr>
              <w:t>3.4.2</w:t>
            </w:r>
            <w:r w:rsidR="006228B9" w:rsidRPr="006228B9">
              <w:rPr>
                <w:rFonts w:cstheme="minorBidi"/>
                <w:noProof/>
                <w:sz w:val="24"/>
                <w:szCs w:val="24"/>
              </w:rPr>
              <w:tab/>
            </w:r>
            <w:r w:rsidR="006228B9" w:rsidRPr="006228B9">
              <w:rPr>
                <w:rStyle w:val="Hyperlink"/>
                <w:noProof/>
                <w:sz w:val="24"/>
                <w:szCs w:val="24"/>
              </w:rPr>
              <w:t>Sekundarna turistička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65</w:t>
            </w:r>
            <w:r w:rsidR="006228B9" w:rsidRPr="006228B9">
              <w:rPr>
                <w:noProof/>
                <w:webHidden/>
                <w:sz w:val="24"/>
                <w:szCs w:val="24"/>
              </w:rPr>
              <w:fldChar w:fldCharType="end"/>
            </w:r>
          </w:hyperlink>
        </w:p>
        <w:p w14:paraId="0D8CCE0D" w14:textId="3837DA38" w:rsidR="006228B9" w:rsidRPr="006228B9" w:rsidRDefault="007E7BE1" w:rsidP="006228B9">
          <w:pPr>
            <w:pStyle w:val="TOC2"/>
            <w:tabs>
              <w:tab w:val="left" w:pos="880"/>
              <w:tab w:val="right" w:leader="dot" w:pos="9394"/>
            </w:tabs>
            <w:jc w:val="both"/>
            <w:rPr>
              <w:rFonts w:cstheme="minorBidi"/>
              <w:noProof/>
              <w:sz w:val="24"/>
              <w:szCs w:val="24"/>
            </w:rPr>
          </w:pPr>
          <w:hyperlink w:anchor="_Toc225240011" w:history="1">
            <w:r w:rsidR="006228B9" w:rsidRPr="006228B9">
              <w:rPr>
                <w:rStyle w:val="Hyperlink"/>
                <w:noProof/>
                <w:sz w:val="24"/>
                <w:szCs w:val="24"/>
              </w:rPr>
              <w:t>3.5</w:t>
            </w:r>
            <w:r w:rsidR="006228B9" w:rsidRPr="006228B9">
              <w:rPr>
                <w:rFonts w:cstheme="minorBidi"/>
                <w:noProof/>
                <w:sz w:val="24"/>
                <w:szCs w:val="24"/>
              </w:rPr>
              <w:tab/>
            </w:r>
            <w:r w:rsidR="006228B9" w:rsidRPr="006228B9">
              <w:rPr>
                <w:rStyle w:val="Hyperlink"/>
                <w:noProof/>
                <w:sz w:val="24"/>
                <w:szCs w:val="24"/>
              </w:rPr>
              <w:t>Komunalna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66</w:t>
            </w:r>
            <w:r w:rsidR="006228B9" w:rsidRPr="006228B9">
              <w:rPr>
                <w:noProof/>
                <w:webHidden/>
                <w:sz w:val="24"/>
                <w:szCs w:val="24"/>
              </w:rPr>
              <w:fldChar w:fldCharType="end"/>
            </w:r>
          </w:hyperlink>
        </w:p>
        <w:p w14:paraId="6DC96EB5" w14:textId="0591FFCD" w:rsidR="006228B9" w:rsidRPr="006228B9" w:rsidRDefault="007E7BE1" w:rsidP="006228B9">
          <w:pPr>
            <w:pStyle w:val="TOC3"/>
            <w:tabs>
              <w:tab w:val="left" w:pos="1320"/>
              <w:tab w:val="right" w:leader="dot" w:pos="9394"/>
            </w:tabs>
            <w:jc w:val="both"/>
            <w:rPr>
              <w:rFonts w:cstheme="minorBidi"/>
              <w:noProof/>
              <w:sz w:val="24"/>
              <w:szCs w:val="24"/>
            </w:rPr>
          </w:pPr>
          <w:hyperlink w:anchor="_Toc225240012" w:history="1">
            <w:r w:rsidR="006228B9" w:rsidRPr="006228B9">
              <w:rPr>
                <w:rStyle w:val="Hyperlink"/>
                <w:noProof/>
                <w:sz w:val="24"/>
                <w:szCs w:val="24"/>
              </w:rPr>
              <w:t>3.5.1</w:t>
            </w:r>
            <w:r w:rsidR="006228B9" w:rsidRPr="006228B9">
              <w:rPr>
                <w:rFonts w:cstheme="minorBidi"/>
                <w:noProof/>
                <w:sz w:val="24"/>
                <w:szCs w:val="24"/>
              </w:rPr>
              <w:tab/>
            </w:r>
            <w:r w:rsidR="006228B9" w:rsidRPr="006228B9">
              <w:rPr>
                <w:rStyle w:val="Hyperlink"/>
                <w:noProof/>
                <w:sz w:val="24"/>
                <w:szCs w:val="24"/>
              </w:rPr>
              <w:t>Energetska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66</w:t>
            </w:r>
            <w:r w:rsidR="006228B9" w:rsidRPr="006228B9">
              <w:rPr>
                <w:noProof/>
                <w:webHidden/>
                <w:sz w:val="24"/>
                <w:szCs w:val="24"/>
              </w:rPr>
              <w:fldChar w:fldCharType="end"/>
            </w:r>
          </w:hyperlink>
        </w:p>
        <w:p w14:paraId="63A9197A" w14:textId="1BF122B4" w:rsidR="006228B9" w:rsidRPr="006228B9" w:rsidRDefault="007E7BE1" w:rsidP="006228B9">
          <w:pPr>
            <w:pStyle w:val="TOC3"/>
            <w:tabs>
              <w:tab w:val="left" w:pos="1320"/>
              <w:tab w:val="right" w:leader="dot" w:pos="9394"/>
            </w:tabs>
            <w:jc w:val="both"/>
            <w:rPr>
              <w:rFonts w:cstheme="minorBidi"/>
              <w:noProof/>
              <w:sz w:val="24"/>
              <w:szCs w:val="24"/>
            </w:rPr>
          </w:pPr>
          <w:hyperlink w:anchor="_Toc225240013" w:history="1">
            <w:r w:rsidR="006228B9" w:rsidRPr="006228B9">
              <w:rPr>
                <w:rStyle w:val="Hyperlink"/>
                <w:noProof/>
                <w:sz w:val="24"/>
                <w:szCs w:val="24"/>
              </w:rPr>
              <w:t>3.5.2</w:t>
            </w:r>
            <w:r w:rsidR="006228B9" w:rsidRPr="006228B9">
              <w:rPr>
                <w:rFonts w:cstheme="minorBidi"/>
                <w:noProof/>
                <w:sz w:val="24"/>
                <w:szCs w:val="24"/>
              </w:rPr>
              <w:tab/>
            </w:r>
            <w:r w:rsidR="006228B9" w:rsidRPr="006228B9">
              <w:rPr>
                <w:rStyle w:val="Hyperlink"/>
                <w:noProof/>
                <w:sz w:val="24"/>
                <w:szCs w:val="24"/>
              </w:rPr>
              <w:t>Telekomunikacijska infrastruktura i dostupnost interneta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67</w:t>
            </w:r>
            <w:r w:rsidR="006228B9" w:rsidRPr="006228B9">
              <w:rPr>
                <w:noProof/>
                <w:webHidden/>
                <w:sz w:val="24"/>
                <w:szCs w:val="24"/>
              </w:rPr>
              <w:fldChar w:fldCharType="end"/>
            </w:r>
          </w:hyperlink>
        </w:p>
        <w:p w14:paraId="694343BF" w14:textId="36A1F449" w:rsidR="006228B9" w:rsidRPr="006228B9" w:rsidRDefault="007E7BE1" w:rsidP="006228B9">
          <w:pPr>
            <w:pStyle w:val="TOC3"/>
            <w:tabs>
              <w:tab w:val="left" w:pos="1320"/>
              <w:tab w:val="right" w:leader="dot" w:pos="9394"/>
            </w:tabs>
            <w:jc w:val="both"/>
            <w:rPr>
              <w:rFonts w:cstheme="minorBidi"/>
              <w:noProof/>
              <w:sz w:val="24"/>
              <w:szCs w:val="24"/>
            </w:rPr>
          </w:pPr>
          <w:hyperlink w:anchor="_Toc225240014" w:history="1">
            <w:r w:rsidR="006228B9" w:rsidRPr="006228B9">
              <w:rPr>
                <w:rStyle w:val="Hyperlink"/>
                <w:noProof/>
                <w:sz w:val="24"/>
                <w:szCs w:val="24"/>
              </w:rPr>
              <w:t>3.5.3</w:t>
            </w:r>
            <w:r w:rsidR="006228B9" w:rsidRPr="006228B9">
              <w:rPr>
                <w:rFonts w:cstheme="minorBidi"/>
                <w:noProof/>
                <w:sz w:val="24"/>
                <w:szCs w:val="24"/>
              </w:rPr>
              <w:tab/>
            </w:r>
            <w:r w:rsidR="006228B9" w:rsidRPr="006228B9">
              <w:rPr>
                <w:rStyle w:val="Hyperlink"/>
                <w:noProof/>
                <w:sz w:val="24"/>
                <w:szCs w:val="24"/>
              </w:rPr>
              <w:t>Vodoopskrba i odvodnja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68</w:t>
            </w:r>
            <w:r w:rsidR="006228B9" w:rsidRPr="006228B9">
              <w:rPr>
                <w:noProof/>
                <w:webHidden/>
                <w:sz w:val="24"/>
                <w:szCs w:val="24"/>
              </w:rPr>
              <w:fldChar w:fldCharType="end"/>
            </w:r>
          </w:hyperlink>
        </w:p>
        <w:p w14:paraId="548ADBD7" w14:textId="6F235BC2" w:rsidR="006228B9" w:rsidRPr="006228B9" w:rsidRDefault="007E7BE1" w:rsidP="006228B9">
          <w:pPr>
            <w:pStyle w:val="TOC3"/>
            <w:tabs>
              <w:tab w:val="left" w:pos="1320"/>
              <w:tab w:val="right" w:leader="dot" w:pos="9394"/>
            </w:tabs>
            <w:jc w:val="both"/>
            <w:rPr>
              <w:rFonts w:cstheme="minorBidi"/>
              <w:noProof/>
              <w:sz w:val="24"/>
              <w:szCs w:val="24"/>
            </w:rPr>
          </w:pPr>
          <w:hyperlink w:anchor="_Toc225240015" w:history="1">
            <w:r w:rsidR="006228B9" w:rsidRPr="006228B9">
              <w:rPr>
                <w:rStyle w:val="Hyperlink"/>
                <w:noProof/>
                <w:sz w:val="24"/>
                <w:szCs w:val="24"/>
              </w:rPr>
              <w:t>3.5.4</w:t>
            </w:r>
            <w:r w:rsidR="006228B9" w:rsidRPr="006228B9">
              <w:rPr>
                <w:rFonts w:cstheme="minorBidi"/>
                <w:noProof/>
                <w:sz w:val="24"/>
                <w:szCs w:val="24"/>
              </w:rPr>
              <w:tab/>
            </w:r>
            <w:r w:rsidR="006228B9" w:rsidRPr="006228B9">
              <w:rPr>
                <w:rStyle w:val="Hyperlink"/>
                <w:noProof/>
                <w:sz w:val="24"/>
                <w:szCs w:val="24"/>
              </w:rPr>
              <w:t>Gospodarenje otpadom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69</w:t>
            </w:r>
            <w:r w:rsidR="006228B9" w:rsidRPr="006228B9">
              <w:rPr>
                <w:noProof/>
                <w:webHidden/>
                <w:sz w:val="24"/>
                <w:szCs w:val="24"/>
              </w:rPr>
              <w:fldChar w:fldCharType="end"/>
            </w:r>
          </w:hyperlink>
        </w:p>
        <w:p w14:paraId="6E209EB2" w14:textId="0340F75B" w:rsidR="006228B9" w:rsidRPr="006228B9" w:rsidRDefault="007E7BE1" w:rsidP="006228B9">
          <w:pPr>
            <w:pStyle w:val="TOC2"/>
            <w:tabs>
              <w:tab w:val="left" w:pos="880"/>
              <w:tab w:val="right" w:leader="dot" w:pos="9394"/>
            </w:tabs>
            <w:jc w:val="both"/>
            <w:rPr>
              <w:rFonts w:cstheme="minorBidi"/>
              <w:noProof/>
              <w:sz w:val="24"/>
              <w:szCs w:val="24"/>
            </w:rPr>
          </w:pPr>
          <w:hyperlink w:anchor="_Toc225240016" w:history="1">
            <w:r w:rsidR="006228B9" w:rsidRPr="006228B9">
              <w:rPr>
                <w:rStyle w:val="Hyperlink"/>
                <w:noProof/>
                <w:sz w:val="24"/>
                <w:szCs w:val="24"/>
              </w:rPr>
              <w:t>3.6</w:t>
            </w:r>
            <w:r w:rsidR="006228B9" w:rsidRPr="006228B9">
              <w:rPr>
                <w:rFonts w:cstheme="minorBidi"/>
                <w:noProof/>
                <w:sz w:val="24"/>
                <w:szCs w:val="24"/>
              </w:rPr>
              <w:tab/>
            </w:r>
            <w:r w:rsidR="006228B9" w:rsidRPr="006228B9">
              <w:rPr>
                <w:rStyle w:val="Hyperlink"/>
                <w:noProof/>
                <w:sz w:val="24"/>
                <w:szCs w:val="24"/>
              </w:rPr>
              <w:t>Prometna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69</w:t>
            </w:r>
            <w:r w:rsidR="006228B9" w:rsidRPr="006228B9">
              <w:rPr>
                <w:noProof/>
                <w:webHidden/>
                <w:sz w:val="24"/>
                <w:szCs w:val="24"/>
              </w:rPr>
              <w:fldChar w:fldCharType="end"/>
            </w:r>
          </w:hyperlink>
        </w:p>
        <w:p w14:paraId="7474F976" w14:textId="08090B43" w:rsidR="006228B9" w:rsidRPr="006228B9" w:rsidRDefault="007E7BE1" w:rsidP="006228B9">
          <w:pPr>
            <w:pStyle w:val="TOC3"/>
            <w:tabs>
              <w:tab w:val="left" w:pos="1320"/>
              <w:tab w:val="right" w:leader="dot" w:pos="9394"/>
            </w:tabs>
            <w:jc w:val="both"/>
            <w:rPr>
              <w:rFonts w:cstheme="minorBidi"/>
              <w:noProof/>
              <w:sz w:val="24"/>
              <w:szCs w:val="24"/>
            </w:rPr>
          </w:pPr>
          <w:hyperlink w:anchor="_Toc225240017" w:history="1">
            <w:r w:rsidR="006228B9" w:rsidRPr="006228B9">
              <w:rPr>
                <w:rStyle w:val="Hyperlink"/>
                <w:noProof/>
                <w:sz w:val="24"/>
                <w:szCs w:val="24"/>
              </w:rPr>
              <w:t>3.6.1</w:t>
            </w:r>
            <w:r w:rsidR="006228B9" w:rsidRPr="006228B9">
              <w:rPr>
                <w:rFonts w:cstheme="minorBidi"/>
                <w:noProof/>
                <w:sz w:val="24"/>
                <w:szCs w:val="24"/>
              </w:rPr>
              <w:tab/>
            </w:r>
            <w:r w:rsidR="006228B9" w:rsidRPr="006228B9">
              <w:rPr>
                <w:rStyle w:val="Hyperlink"/>
                <w:noProof/>
                <w:sz w:val="24"/>
                <w:szCs w:val="24"/>
              </w:rPr>
              <w:t>Cestovna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70</w:t>
            </w:r>
            <w:r w:rsidR="006228B9" w:rsidRPr="006228B9">
              <w:rPr>
                <w:noProof/>
                <w:webHidden/>
                <w:sz w:val="24"/>
                <w:szCs w:val="24"/>
              </w:rPr>
              <w:fldChar w:fldCharType="end"/>
            </w:r>
          </w:hyperlink>
        </w:p>
        <w:p w14:paraId="46932C29" w14:textId="5E9A34BC" w:rsidR="006228B9" w:rsidRPr="006228B9" w:rsidRDefault="007E7BE1" w:rsidP="006228B9">
          <w:pPr>
            <w:pStyle w:val="TOC3"/>
            <w:tabs>
              <w:tab w:val="left" w:pos="1320"/>
              <w:tab w:val="right" w:leader="dot" w:pos="9394"/>
            </w:tabs>
            <w:jc w:val="both"/>
            <w:rPr>
              <w:rFonts w:cstheme="minorBidi"/>
              <w:noProof/>
              <w:sz w:val="24"/>
              <w:szCs w:val="24"/>
            </w:rPr>
          </w:pPr>
          <w:hyperlink w:anchor="_Toc225240018" w:history="1">
            <w:r w:rsidR="006228B9" w:rsidRPr="006228B9">
              <w:rPr>
                <w:rStyle w:val="Hyperlink"/>
                <w:noProof/>
                <w:sz w:val="24"/>
                <w:szCs w:val="24"/>
              </w:rPr>
              <w:t>3.6.2</w:t>
            </w:r>
            <w:r w:rsidR="006228B9" w:rsidRPr="006228B9">
              <w:rPr>
                <w:rFonts w:cstheme="minorBidi"/>
                <w:noProof/>
                <w:sz w:val="24"/>
                <w:szCs w:val="24"/>
              </w:rPr>
              <w:tab/>
            </w:r>
            <w:r w:rsidR="006228B9" w:rsidRPr="006228B9">
              <w:rPr>
                <w:rStyle w:val="Hyperlink"/>
                <w:noProof/>
                <w:sz w:val="24"/>
                <w:szCs w:val="24"/>
              </w:rPr>
              <w:t>Željeznička infrastruktura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70</w:t>
            </w:r>
            <w:r w:rsidR="006228B9" w:rsidRPr="006228B9">
              <w:rPr>
                <w:noProof/>
                <w:webHidden/>
                <w:sz w:val="24"/>
                <w:szCs w:val="24"/>
              </w:rPr>
              <w:fldChar w:fldCharType="end"/>
            </w:r>
          </w:hyperlink>
        </w:p>
        <w:p w14:paraId="17120A52" w14:textId="17E36A27" w:rsidR="006228B9" w:rsidRPr="006228B9" w:rsidRDefault="007E7BE1" w:rsidP="006228B9">
          <w:pPr>
            <w:pStyle w:val="TOC3"/>
            <w:tabs>
              <w:tab w:val="left" w:pos="1320"/>
              <w:tab w:val="right" w:leader="dot" w:pos="9394"/>
            </w:tabs>
            <w:jc w:val="both"/>
            <w:rPr>
              <w:rFonts w:cstheme="minorBidi"/>
              <w:noProof/>
              <w:sz w:val="24"/>
              <w:szCs w:val="24"/>
            </w:rPr>
          </w:pPr>
          <w:hyperlink w:anchor="_Toc225240019" w:history="1">
            <w:r w:rsidR="006228B9" w:rsidRPr="006228B9">
              <w:rPr>
                <w:rStyle w:val="Hyperlink"/>
                <w:noProof/>
                <w:sz w:val="24"/>
                <w:szCs w:val="24"/>
              </w:rPr>
              <w:t>3.6.3</w:t>
            </w:r>
            <w:r w:rsidR="006228B9" w:rsidRPr="006228B9">
              <w:rPr>
                <w:rFonts w:cstheme="minorBidi"/>
                <w:noProof/>
                <w:sz w:val="24"/>
                <w:szCs w:val="24"/>
              </w:rPr>
              <w:tab/>
            </w:r>
            <w:r w:rsidR="006228B9" w:rsidRPr="006228B9">
              <w:rPr>
                <w:rStyle w:val="Hyperlink"/>
                <w:noProof/>
                <w:sz w:val="24"/>
                <w:szCs w:val="24"/>
              </w:rPr>
              <w:t>Zračni promet</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_Toc225240019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71</w:t>
            </w:r>
            <w:r w:rsidR="006228B9" w:rsidRPr="006228B9">
              <w:rPr>
                <w:noProof/>
                <w:webHidden/>
                <w:sz w:val="24"/>
                <w:szCs w:val="24"/>
              </w:rPr>
              <w:fldChar w:fldCharType="end"/>
            </w:r>
          </w:hyperlink>
        </w:p>
        <w:p w14:paraId="2A22B512" w14:textId="3BD7FD2C" w:rsidR="006228B9" w:rsidRPr="006228B9" w:rsidRDefault="007E7BE1" w:rsidP="006228B9">
          <w:pPr>
            <w:pStyle w:val="TOC3"/>
            <w:tabs>
              <w:tab w:val="left" w:pos="1320"/>
              <w:tab w:val="right" w:leader="dot" w:pos="9394"/>
            </w:tabs>
            <w:jc w:val="both"/>
            <w:rPr>
              <w:rFonts w:cstheme="minorBidi"/>
              <w:noProof/>
              <w:sz w:val="24"/>
              <w:szCs w:val="24"/>
            </w:rPr>
          </w:pPr>
          <w:hyperlink w:anchor="_Toc225240020" w:history="1">
            <w:r w:rsidR="006228B9" w:rsidRPr="006228B9">
              <w:rPr>
                <w:rStyle w:val="Hyperlink"/>
                <w:noProof/>
                <w:sz w:val="24"/>
                <w:szCs w:val="24"/>
              </w:rPr>
              <w:t>3.6.4</w:t>
            </w:r>
            <w:r w:rsidR="006228B9" w:rsidRPr="006228B9">
              <w:rPr>
                <w:rFonts w:cstheme="minorBidi"/>
                <w:noProof/>
                <w:sz w:val="24"/>
                <w:szCs w:val="24"/>
              </w:rPr>
              <w:tab/>
            </w:r>
            <w:r w:rsidR="006228B9" w:rsidRPr="006228B9">
              <w:rPr>
                <w:rStyle w:val="Hyperlink"/>
                <w:noProof/>
                <w:sz w:val="24"/>
                <w:szCs w:val="24"/>
              </w:rPr>
              <w:t>Morske i riječne luke i pristaništa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71</w:t>
            </w:r>
            <w:r w:rsidR="006228B9" w:rsidRPr="006228B9">
              <w:rPr>
                <w:noProof/>
                <w:webHidden/>
                <w:sz w:val="24"/>
                <w:szCs w:val="24"/>
              </w:rPr>
              <w:fldChar w:fldCharType="end"/>
            </w:r>
          </w:hyperlink>
        </w:p>
        <w:p w14:paraId="10893FBF" w14:textId="56E14422" w:rsidR="006228B9" w:rsidRPr="006228B9" w:rsidRDefault="007E7BE1" w:rsidP="006228B9">
          <w:pPr>
            <w:pStyle w:val="TOC2"/>
            <w:tabs>
              <w:tab w:val="left" w:pos="880"/>
              <w:tab w:val="right" w:leader="dot" w:pos="9394"/>
            </w:tabs>
            <w:jc w:val="both"/>
            <w:rPr>
              <w:rFonts w:cstheme="minorBidi"/>
              <w:noProof/>
              <w:sz w:val="24"/>
              <w:szCs w:val="24"/>
            </w:rPr>
          </w:pPr>
          <w:hyperlink w:anchor="_Toc225240021" w:history="1">
            <w:r w:rsidR="006228B9" w:rsidRPr="006228B9">
              <w:rPr>
                <w:rStyle w:val="Hyperlink"/>
                <w:noProof/>
                <w:sz w:val="24"/>
                <w:szCs w:val="24"/>
              </w:rPr>
              <w:t>3.7</w:t>
            </w:r>
            <w:r w:rsidR="006228B9" w:rsidRPr="006228B9">
              <w:rPr>
                <w:rFonts w:cstheme="minorBidi"/>
                <w:noProof/>
                <w:sz w:val="24"/>
                <w:szCs w:val="24"/>
              </w:rPr>
              <w:tab/>
            </w:r>
            <w:r w:rsidR="006228B9" w:rsidRPr="006228B9">
              <w:rPr>
                <w:rStyle w:val="Hyperlink"/>
                <w:noProof/>
                <w:sz w:val="24"/>
                <w:szCs w:val="24"/>
              </w:rPr>
              <w:t>Analiza stanja digitalizacije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71</w:t>
            </w:r>
            <w:r w:rsidR="006228B9" w:rsidRPr="006228B9">
              <w:rPr>
                <w:noProof/>
                <w:webHidden/>
                <w:sz w:val="24"/>
                <w:szCs w:val="24"/>
              </w:rPr>
              <w:fldChar w:fldCharType="end"/>
            </w:r>
          </w:hyperlink>
        </w:p>
        <w:p w14:paraId="7C5F2B72" w14:textId="0C3E0447" w:rsidR="006228B9" w:rsidRPr="006228B9" w:rsidRDefault="007E7BE1" w:rsidP="006228B9">
          <w:pPr>
            <w:pStyle w:val="TOC3"/>
            <w:tabs>
              <w:tab w:val="left" w:pos="1320"/>
              <w:tab w:val="right" w:leader="dot" w:pos="9394"/>
            </w:tabs>
            <w:jc w:val="both"/>
            <w:rPr>
              <w:rFonts w:cstheme="minorBidi"/>
              <w:noProof/>
              <w:sz w:val="24"/>
              <w:szCs w:val="24"/>
            </w:rPr>
          </w:pPr>
          <w:hyperlink w:anchor="_Toc225240022" w:history="1">
            <w:r w:rsidR="006228B9" w:rsidRPr="006228B9">
              <w:rPr>
                <w:rStyle w:val="Hyperlink"/>
                <w:noProof/>
                <w:sz w:val="24"/>
                <w:szCs w:val="24"/>
              </w:rPr>
              <w:t>3.7.1</w:t>
            </w:r>
            <w:r w:rsidR="006228B9" w:rsidRPr="006228B9">
              <w:rPr>
                <w:rFonts w:cstheme="minorBidi"/>
                <w:noProof/>
                <w:sz w:val="24"/>
                <w:szCs w:val="24"/>
              </w:rPr>
              <w:tab/>
            </w:r>
            <w:r w:rsidR="006228B9" w:rsidRPr="006228B9">
              <w:rPr>
                <w:rStyle w:val="Hyperlink"/>
                <w:noProof/>
                <w:sz w:val="24"/>
                <w:szCs w:val="24"/>
              </w:rPr>
              <w:t>Infrastruktura digitalne tehnologije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72</w:t>
            </w:r>
            <w:r w:rsidR="006228B9" w:rsidRPr="006228B9">
              <w:rPr>
                <w:noProof/>
                <w:webHidden/>
                <w:sz w:val="24"/>
                <w:szCs w:val="24"/>
              </w:rPr>
              <w:fldChar w:fldCharType="end"/>
            </w:r>
          </w:hyperlink>
        </w:p>
        <w:p w14:paraId="6A12A2EE" w14:textId="131B379E" w:rsidR="006228B9" w:rsidRPr="006228B9" w:rsidRDefault="007E7BE1" w:rsidP="006228B9">
          <w:pPr>
            <w:pStyle w:val="TOC3"/>
            <w:tabs>
              <w:tab w:val="left" w:pos="1320"/>
              <w:tab w:val="right" w:leader="dot" w:pos="9394"/>
            </w:tabs>
            <w:jc w:val="both"/>
            <w:rPr>
              <w:rFonts w:cstheme="minorBidi"/>
              <w:noProof/>
              <w:sz w:val="24"/>
              <w:szCs w:val="24"/>
            </w:rPr>
          </w:pPr>
          <w:hyperlink w:anchor="_Toc225240023" w:history="1">
            <w:r w:rsidR="006228B9" w:rsidRPr="006228B9">
              <w:rPr>
                <w:rStyle w:val="Hyperlink"/>
                <w:noProof/>
                <w:sz w:val="24"/>
                <w:szCs w:val="24"/>
              </w:rPr>
              <w:t>3.7.2</w:t>
            </w:r>
            <w:r w:rsidR="006228B9" w:rsidRPr="006228B9">
              <w:rPr>
                <w:rFonts w:cstheme="minorBidi"/>
                <w:noProof/>
                <w:sz w:val="24"/>
                <w:szCs w:val="24"/>
              </w:rPr>
              <w:tab/>
            </w:r>
            <w:r w:rsidR="006228B9" w:rsidRPr="006228B9">
              <w:rPr>
                <w:rStyle w:val="Hyperlink"/>
                <w:noProof/>
                <w:sz w:val="24"/>
                <w:szCs w:val="24"/>
              </w:rPr>
              <w:t>Sigurnost i privatnost</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73</w:t>
            </w:r>
            <w:r w:rsidR="006228B9" w:rsidRPr="006228B9">
              <w:rPr>
                <w:noProof/>
                <w:webHidden/>
                <w:sz w:val="24"/>
                <w:szCs w:val="24"/>
              </w:rPr>
              <w:fldChar w:fldCharType="end"/>
            </w:r>
          </w:hyperlink>
        </w:p>
        <w:p w14:paraId="680181AA" w14:textId="506C9585" w:rsidR="006228B9" w:rsidRPr="006228B9" w:rsidRDefault="007E7BE1" w:rsidP="006228B9">
          <w:pPr>
            <w:pStyle w:val="TOC2"/>
            <w:tabs>
              <w:tab w:val="left" w:pos="880"/>
              <w:tab w:val="right" w:leader="dot" w:pos="9394"/>
            </w:tabs>
            <w:jc w:val="both"/>
            <w:rPr>
              <w:rFonts w:cstheme="minorBidi"/>
              <w:noProof/>
              <w:sz w:val="24"/>
              <w:szCs w:val="24"/>
            </w:rPr>
          </w:pPr>
          <w:hyperlink w:anchor="_Toc225240024" w:history="1">
            <w:r w:rsidR="006228B9" w:rsidRPr="006228B9">
              <w:rPr>
                <w:rStyle w:val="Hyperlink"/>
                <w:noProof/>
                <w:sz w:val="24"/>
                <w:szCs w:val="24"/>
              </w:rPr>
              <w:t>3.8</w:t>
            </w:r>
            <w:r w:rsidR="006228B9" w:rsidRPr="006228B9">
              <w:rPr>
                <w:rFonts w:cstheme="minorBidi"/>
                <w:noProof/>
                <w:sz w:val="24"/>
                <w:szCs w:val="24"/>
              </w:rPr>
              <w:tab/>
            </w:r>
            <w:r w:rsidR="006228B9" w:rsidRPr="006228B9">
              <w:rPr>
                <w:rStyle w:val="Hyperlink"/>
                <w:noProof/>
                <w:sz w:val="24"/>
                <w:szCs w:val="24"/>
              </w:rPr>
              <w:t>Analiza stanja pristupačnosti destinacije osobama s invaliditetom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73</w:t>
            </w:r>
            <w:r w:rsidR="006228B9" w:rsidRPr="006228B9">
              <w:rPr>
                <w:noProof/>
                <w:webHidden/>
                <w:sz w:val="24"/>
                <w:szCs w:val="24"/>
              </w:rPr>
              <w:fldChar w:fldCharType="end"/>
            </w:r>
          </w:hyperlink>
        </w:p>
        <w:p w14:paraId="1CD8449B" w14:textId="4E64A95C" w:rsidR="006228B9" w:rsidRPr="006228B9" w:rsidRDefault="007E7BE1" w:rsidP="006228B9">
          <w:pPr>
            <w:pStyle w:val="TOC3"/>
            <w:tabs>
              <w:tab w:val="left" w:pos="1320"/>
              <w:tab w:val="right" w:leader="dot" w:pos="9394"/>
            </w:tabs>
            <w:jc w:val="both"/>
            <w:rPr>
              <w:rFonts w:cstheme="minorBidi"/>
              <w:noProof/>
              <w:sz w:val="24"/>
              <w:szCs w:val="24"/>
            </w:rPr>
          </w:pPr>
          <w:hyperlink w:anchor="_Toc225240025" w:history="1">
            <w:r w:rsidR="006228B9" w:rsidRPr="006228B9">
              <w:rPr>
                <w:rStyle w:val="Hyperlink"/>
                <w:noProof/>
                <w:sz w:val="24"/>
                <w:szCs w:val="24"/>
              </w:rPr>
              <w:t>3.8.1</w:t>
            </w:r>
            <w:r w:rsidR="006228B9" w:rsidRPr="006228B9">
              <w:rPr>
                <w:rFonts w:cstheme="minorBidi"/>
                <w:noProof/>
                <w:sz w:val="24"/>
                <w:szCs w:val="24"/>
              </w:rPr>
              <w:tab/>
            </w:r>
            <w:r w:rsidR="006228B9" w:rsidRPr="006228B9">
              <w:rPr>
                <w:rStyle w:val="Hyperlink"/>
                <w:noProof/>
                <w:sz w:val="24"/>
                <w:szCs w:val="24"/>
              </w:rPr>
              <w:t>Fizička pristupačnost</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74</w:t>
            </w:r>
            <w:r w:rsidR="006228B9" w:rsidRPr="006228B9">
              <w:rPr>
                <w:noProof/>
                <w:webHidden/>
                <w:sz w:val="24"/>
                <w:szCs w:val="24"/>
              </w:rPr>
              <w:fldChar w:fldCharType="end"/>
            </w:r>
          </w:hyperlink>
        </w:p>
        <w:p w14:paraId="2FCCACBA" w14:textId="2E09A48F" w:rsidR="006228B9" w:rsidRPr="006228B9" w:rsidRDefault="007E7BE1" w:rsidP="006228B9">
          <w:pPr>
            <w:pStyle w:val="TOC3"/>
            <w:tabs>
              <w:tab w:val="left" w:pos="1320"/>
              <w:tab w:val="right" w:leader="dot" w:pos="9394"/>
            </w:tabs>
            <w:jc w:val="both"/>
            <w:rPr>
              <w:rFonts w:cstheme="minorBidi"/>
              <w:noProof/>
              <w:sz w:val="24"/>
              <w:szCs w:val="24"/>
            </w:rPr>
          </w:pPr>
          <w:hyperlink w:anchor="_Toc225240026" w:history="1">
            <w:r w:rsidR="006228B9" w:rsidRPr="006228B9">
              <w:rPr>
                <w:rStyle w:val="Hyperlink"/>
                <w:noProof/>
                <w:sz w:val="24"/>
                <w:szCs w:val="24"/>
              </w:rPr>
              <w:t>3.8.2</w:t>
            </w:r>
            <w:r w:rsidR="006228B9" w:rsidRPr="006228B9">
              <w:rPr>
                <w:rFonts w:cstheme="minorBidi"/>
                <w:noProof/>
                <w:sz w:val="24"/>
                <w:szCs w:val="24"/>
              </w:rPr>
              <w:tab/>
            </w:r>
            <w:r w:rsidR="006228B9" w:rsidRPr="006228B9">
              <w:rPr>
                <w:rStyle w:val="Hyperlink"/>
                <w:noProof/>
                <w:sz w:val="24"/>
                <w:szCs w:val="24"/>
              </w:rPr>
              <w:t>Komunikacijska pristupačnost</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75</w:t>
            </w:r>
            <w:r w:rsidR="006228B9" w:rsidRPr="006228B9">
              <w:rPr>
                <w:noProof/>
                <w:webHidden/>
                <w:sz w:val="24"/>
                <w:szCs w:val="24"/>
              </w:rPr>
              <w:fldChar w:fldCharType="end"/>
            </w:r>
          </w:hyperlink>
        </w:p>
        <w:p w14:paraId="5A0B1ACF" w14:textId="5E01D7CF" w:rsidR="006228B9" w:rsidRPr="006228B9" w:rsidRDefault="007E7BE1" w:rsidP="006228B9">
          <w:pPr>
            <w:pStyle w:val="TOC3"/>
            <w:tabs>
              <w:tab w:val="left" w:pos="1320"/>
              <w:tab w:val="right" w:leader="dot" w:pos="9394"/>
            </w:tabs>
            <w:jc w:val="both"/>
            <w:rPr>
              <w:rFonts w:cstheme="minorBidi"/>
              <w:noProof/>
              <w:sz w:val="24"/>
              <w:szCs w:val="24"/>
            </w:rPr>
          </w:pPr>
          <w:hyperlink w:anchor="_Toc225240027" w:history="1">
            <w:r w:rsidR="006228B9" w:rsidRPr="006228B9">
              <w:rPr>
                <w:rStyle w:val="Hyperlink"/>
                <w:noProof/>
                <w:sz w:val="24"/>
                <w:szCs w:val="24"/>
              </w:rPr>
              <w:t>3.8.3</w:t>
            </w:r>
            <w:r w:rsidR="006228B9" w:rsidRPr="006228B9">
              <w:rPr>
                <w:rFonts w:cstheme="minorBidi"/>
                <w:noProof/>
                <w:sz w:val="24"/>
                <w:szCs w:val="24"/>
              </w:rPr>
              <w:tab/>
            </w:r>
            <w:r w:rsidR="006228B9" w:rsidRPr="006228B9">
              <w:rPr>
                <w:rStyle w:val="Hyperlink"/>
                <w:noProof/>
                <w:sz w:val="24"/>
                <w:szCs w:val="24"/>
              </w:rPr>
              <w:t>Pristupačnost usluga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75</w:t>
            </w:r>
            <w:r w:rsidR="006228B9" w:rsidRPr="006228B9">
              <w:rPr>
                <w:noProof/>
                <w:webHidden/>
                <w:sz w:val="24"/>
                <w:szCs w:val="24"/>
              </w:rPr>
              <w:fldChar w:fldCharType="end"/>
            </w:r>
          </w:hyperlink>
        </w:p>
        <w:p w14:paraId="77105CB9" w14:textId="12707068" w:rsidR="006228B9" w:rsidRPr="006228B9" w:rsidRDefault="007E7BE1" w:rsidP="006228B9">
          <w:pPr>
            <w:pStyle w:val="TOC2"/>
            <w:tabs>
              <w:tab w:val="left" w:pos="880"/>
              <w:tab w:val="right" w:leader="dot" w:pos="9394"/>
            </w:tabs>
            <w:jc w:val="both"/>
            <w:rPr>
              <w:rFonts w:cstheme="minorBidi"/>
              <w:noProof/>
              <w:sz w:val="24"/>
              <w:szCs w:val="24"/>
            </w:rPr>
          </w:pPr>
          <w:hyperlink w:anchor="_Toc225240028" w:history="1">
            <w:r w:rsidR="006228B9" w:rsidRPr="006228B9">
              <w:rPr>
                <w:rStyle w:val="Hyperlink"/>
                <w:noProof/>
                <w:sz w:val="24"/>
                <w:szCs w:val="24"/>
              </w:rPr>
              <w:t>3.9</w:t>
            </w:r>
            <w:r w:rsidR="006228B9" w:rsidRPr="006228B9">
              <w:rPr>
                <w:rFonts w:cstheme="minorBidi"/>
                <w:noProof/>
                <w:sz w:val="24"/>
                <w:szCs w:val="24"/>
              </w:rPr>
              <w:tab/>
            </w:r>
            <w:r w:rsidR="006228B9" w:rsidRPr="006228B9">
              <w:rPr>
                <w:rStyle w:val="Hyperlink"/>
                <w:noProof/>
                <w:sz w:val="24"/>
                <w:szCs w:val="24"/>
              </w:rPr>
              <w:t>Analiza organiziranosti i dostupnosti usluga u destinaciji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76</w:t>
            </w:r>
            <w:r w:rsidR="006228B9" w:rsidRPr="006228B9">
              <w:rPr>
                <w:noProof/>
                <w:webHidden/>
                <w:sz w:val="24"/>
                <w:szCs w:val="24"/>
              </w:rPr>
              <w:fldChar w:fldCharType="end"/>
            </w:r>
          </w:hyperlink>
        </w:p>
        <w:p w14:paraId="49C22A21" w14:textId="4BC30528" w:rsidR="006228B9" w:rsidRPr="006228B9" w:rsidRDefault="007E7BE1" w:rsidP="006228B9">
          <w:pPr>
            <w:pStyle w:val="TOC2"/>
            <w:tabs>
              <w:tab w:val="left" w:pos="880"/>
              <w:tab w:val="right" w:leader="dot" w:pos="9394"/>
            </w:tabs>
            <w:jc w:val="both"/>
            <w:rPr>
              <w:rFonts w:cstheme="minorBidi"/>
              <w:noProof/>
              <w:sz w:val="24"/>
              <w:szCs w:val="24"/>
            </w:rPr>
          </w:pPr>
          <w:hyperlink w:anchor="_Toc225240029" w:history="1">
            <w:r w:rsidR="006228B9" w:rsidRPr="006228B9">
              <w:rPr>
                <w:rStyle w:val="Hyperlink"/>
                <w:noProof/>
                <w:sz w:val="24"/>
                <w:szCs w:val="24"/>
              </w:rPr>
              <w:t>3.10</w:t>
            </w:r>
            <w:r w:rsidR="006228B9" w:rsidRPr="006228B9">
              <w:rPr>
                <w:rFonts w:cstheme="minorBidi"/>
                <w:noProof/>
                <w:sz w:val="24"/>
                <w:szCs w:val="24"/>
              </w:rPr>
              <w:tab/>
            </w:r>
            <w:r w:rsidR="006228B9" w:rsidRPr="006228B9">
              <w:rPr>
                <w:rStyle w:val="Hyperlink"/>
                <w:noProof/>
                <w:sz w:val="24"/>
                <w:szCs w:val="24"/>
              </w:rPr>
              <w:t>Analiza stanja i potreba ljudskih potencijala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_Toc225240029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77</w:t>
            </w:r>
            <w:r w:rsidR="006228B9" w:rsidRPr="006228B9">
              <w:rPr>
                <w:noProof/>
                <w:webHidden/>
                <w:sz w:val="24"/>
                <w:szCs w:val="24"/>
              </w:rPr>
              <w:fldChar w:fldCharType="end"/>
            </w:r>
          </w:hyperlink>
        </w:p>
        <w:p w14:paraId="38D716D2" w14:textId="42FCACA2" w:rsidR="006228B9" w:rsidRPr="006228B9" w:rsidRDefault="007E7BE1" w:rsidP="006228B9">
          <w:pPr>
            <w:pStyle w:val="TOC3"/>
            <w:tabs>
              <w:tab w:val="left" w:pos="1320"/>
              <w:tab w:val="right" w:leader="dot" w:pos="9394"/>
            </w:tabs>
            <w:jc w:val="both"/>
            <w:rPr>
              <w:rFonts w:cstheme="minorBidi"/>
              <w:noProof/>
              <w:sz w:val="24"/>
              <w:szCs w:val="24"/>
            </w:rPr>
          </w:pPr>
          <w:hyperlink w:anchor="_Toc225240030" w:history="1">
            <w:r w:rsidR="006228B9" w:rsidRPr="006228B9">
              <w:rPr>
                <w:rStyle w:val="Hyperlink"/>
                <w:noProof/>
                <w:sz w:val="24"/>
                <w:szCs w:val="24"/>
              </w:rPr>
              <w:t>3.10.1</w:t>
            </w:r>
            <w:r w:rsidR="006228B9" w:rsidRPr="006228B9">
              <w:rPr>
                <w:rFonts w:cstheme="minorBidi"/>
                <w:noProof/>
                <w:sz w:val="24"/>
                <w:szCs w:val="24"/>
              </w:rPr>
              <w:tab/>
            </w:r>
            <w:r w:rsidR="006228B9" w:rsidRPr="006228B9">
              <w:rPr>
                <w:rStyle w:val="Hyperlink"/>
                <w:noProof/>
                <w:sz w:val="24"/>
                <w:szCs w:val="24"/>
              </w:rPr>
              <w:t>Trenutačne potrebe poslodavaca u turizmu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78</w:t>
            </w:r>
            <w:r w:rsidR="006228B9" w:rsidRPr="006228B9">
              <w:rPr>
                <w:noProof/>
                <w:webHidden/>
                <w:sz w:val="24"/>
                <w:szCs w:val="24"/>
              </w:rPr>
              <w:fldChar w:fldCharType="end"/>
            </w:r>
          </w:hyperlink>
        </w:p>
        <w:p w14:paraId="2E93402B" w14:textId="33CBF1D1" w:rsidR="006228B9" w:rsidRPr="006228B9" w:rsidRDefault="007E7BE1" w:rsidP="006228B9">
          <w:pPr>
            <w:pStyle w:val="TOC3"/>
            <w:tabs>
              <w:tab w:val="left" w:pos="1320"/>
              <w:tab w:val="right" w:leader="dot" w:pos="9394"/>
            </w:tabs>
            <w:jc w:val="both"/>
            <w:rPr>
              <w:rFonts w:cstheme="minorBidi"/>
              <w:noProof/>
              <w:sz w:val="24"/>
              <w:szCs w:val="24"/>
            </w:rPr>
          </w:pPr>
          <w:hyperlink w:anchor="_Toc225240031" w:history="1">
            <w:r w:rsidR="006228B9" w:rsidRPr="006228B9">
              <w:rPr>
                <w:rStyle w:val="Hyperlink"/>
                <w:noProof/>
                <w:sz w:val="24"/>
                <w:szCs w:val="24"/>
              </w:rPr>
              <w:t>3.10.2</w:t>
            </w:r>
            <w:r w:rsidR="006228B9" w:rsidRPr="006228B9">
              <w:rPr>
                <w:rFonts w:cstheme="minorBidi"/>
                <w:noProof/>
                <w:sz w:val="24"/>
                <w:szCs w:val="24"/>
              </w:rPr>
              <w:tab/>
            </w:r>
            <w:r w:rsidR="006228B9" w:rsidRPr="006228B9">
              <w:rPr>
                <w:rStyle w:val="Hyperlink"/>
                <w:noProof/>
                <w:sz w:val="24"/>
                <w:szCs w:val="24"/>
              </w:rPr>
              <w:t>Potrebe međunarodnih dionika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79</w:t>
            </w:r>
            <w:r w:rsidR="006228B9" w:rsidRPr="006228B9">
              <w:rPr>
                <w:noProof/>
                <w:webHidden/>
                <w:sz w:val="24"/>
                <w:szCs w:val="24"/>
              </w:rPr>
              <w:fldChar w:fldCharType="end"/>
            </w:r>
          </w:hyperlink>
        </w:p>
        <w:p w14:paraId="62118F34" w14:textId="08067355" w:rsidR="006228B9" w:rsidRPr="006228B9" w:rsidRDefault="007E7BE1" w:rsidP="006228B9">
          <w:pPr>
            <w:pStyle w:val="TOC2"/>
            <w:tabs>
              <w:tab w:val="left" w:pos="880"/>
              <w:tab w:val="right" w:leader="dot" w:pos="9394"/>
            </w:tabs>
            <w:jc w:val="both"/>
            <w:rPr>
              <w:rFonts w:cstheme="minorBidi"/>
              <w:noProof/>
              <w:sz w:val="24"/>
              <w:szCs w:val="24"/>
            </w:rPr>
          </w:pPr>
          <w:hyperlink w:anchor="_Toc225240032" w:history="1">
            <w:r w:rsidR="006228B9" w:rsidRPr="006228B9">
              <w:rPr>
                <w:rStyle w:val="Hyperlink"/>
                <w:noProof/>
                <w:sz w:val="24"/>
                <w:szCs w:val="24"/>
              </w:rPr>
              <w:t>3.11</w:t>
            </w:r>
            <w:r w:rsidR="006228B9" w:rsidRPr="006228B9">
              <w:rPr>
                <w:rFonts w:cstheme="minorBidi"/>
                <w:noProof/>
                <w:sz w:val="24"/>
                <w:szCs w:val="24"/>
              </w:rPr>
              <w:tab/>
            </w:r>
            <w:r w:rsidR="006228B9" w:rsidRPr="006228B9">
              <w:rPr>
                <w:rStyle w:val="Hyperlink"/>
                <w:noProof/>
                <w:sz w:val="24"/>
                <w:szCs w:val="24"/>
              </w:rPr>
              <w:t>Analiza komunikacijskih aktivnosti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80</w:t>
            </w:r>
            <w:r w:rsidR="006228B9" w:rsidRPr="006228B9">
              <w:rPr>
                <w:noProof/>
                <w:webHidden/>
                <w:sz w:val="24"/>
                <w:szCs w:val="24"/>
              </w:rPr>
              <w:fldChar w:fldCharType="end"/>
            </w:r>
          </w:hyperlink>
        </w:p>
        <w:p w14:paraId="56AFB912" w14:textId="2B80B82C" w:rsidR="006228B9" w:rsidRPr="006228B9" w:rsidRDefault="007E7BE1" w:rsidP="006228B9">
          <w:pPr>
            <w:pStyle w:val="TOC2"/>
            <w:tabs>
              <w:tab w:val="left" w:pos="880"/>
              <w:tab w:val="right" w:leader="dot" w:pos="9394"/>
            </w:tabs>
            <w:jc w:val="both"/>
            <w:rPr>
              <w:rFonts w:cstheme="minorBidi"/>
              <w:noProof/>
              <w:sz w:val="24"/>
              <w:szCs w:val="24"/>
            </w:rPr>
          </w:pPr>
          <w:hyperlink w:anchor="_Toc225240033" w:history="1">
            <w:r w:rsidR="006228B9" w:rsidRPr="006228B9">
              <w:rPr>
                <w:rStyle w:val="Hyperlink"/>
                <w:noProof/>
                <w:sz w:val="24"/>
                <w:szCs w:val="24"/>
              </w:rPr>
              <w:t>3.12</w:t>
            </w:r>
            <w:r w:rsidR="006228B9" w:rsidRPr="006228B9">
              <w:rPr>
                <w:rFonts w:cstheme="minorBidi"/>
                <w:noProof/>
                <w:sz w:val="24"/>
                <w:szCs w:val="24"/>
              </w:rPr>
              <w:tab/>
            </w:r>
            <w:r w:rsidR="006228B9" w:rsidRPr="006228B9">
              <w:rPr>
                <w:rStyle w:val="Hyperlink"/>
                <w:noProof/>
                <w:sz w:val="24"/>
                <w:szCs w:val="24"/>
              </w:rPr>
              <w:t>Analiza konkurencije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80</w:t>
            </w:r>
            <w:r w:rsidR="006228B9" w:rsidRPr="006228B9">
              <w:rPr>
                <w:noProof/>
                <w:webHidden/>
                <w:sz w:val="24"/>
                <w:szCs w:val="24"/>
              </w:rPr>
              <w:fldChar w:fldCharType="end"/>
            </w:r>
          </w:hyperlink>
        </w:p>
        <w:p w14:paraId="2E5BD90F" w14:textId="3589B225" w:rsidR="006228B9" w:rsidRPr="006228B9" w:rsidRDefault="007E7BE1" w:rsidP="006228B9">
          <w:pPr>
            <w:pStyle w:val="TOC3"/>
            <w:tabs>
              <w:tab w:val="left" w:pos="1320"/>
              <w:tab w:val="right" w:leader="dot" w:pos="9394"/>
            </w:tabs>
            <w:jc w:val="both"/>
            <w:rPr>
              <w:rFonts w:cstheme="minorBidi"/>
              <w:noProof/>
              <w:sz w:val="24"/>
              <w:szCs w:val="24"/>
            </w:rPr>
          </w:pPr>
          <w:hyperlink w:anchor="_Toc225240034" w:history="1">
            <w:r w:rsidR="006228B9" w:rsidRPr="006228B9">
              <w:rPr>
                <w:rStyle w:val="Hyperlink"/>
                <w:noProof/>
                <w:sz w:val="24"/>
                <w:szCs w:val="24"/>
              </w:rPr>
              <w:t>3.12.1</w:t>
            </w:r>
            <w:r w:rsidR="006228B9" w:rsidRPr="006228B9">
              <w:rPr>
                <w:rFonts w:cstheme="minorBidi"/>
                <w:noProof/>
                <w:sz w:val="24"/>
                <w:szCs w:val="24"/>
              </w:rPr>
              <w:tab/>
            </w:r>
            <w:r w:rsidR="006228B9" w:rsidRPr="006228B9">
              <w:rPr>
                <w:rStyle w:val="Hyperlink"/>
                <w:noProof/>
                <w:sz w:val="24"/>
                <w:szCs w:val="24"/>
              </w:rPr>
              <w:t>Identifikacija konkurentskih destinacija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81</w:t>
            </w:r>
            <w:r w:rsidR="006228B9" w:rsidRPr="006228B9">
              <w:rPr>
                <w:noProof/>
                <w:webHidden/>
                <w:sz w:val="24"/>
                <w:szCs w:val="24"/>
              </w:rPr>
              <w:fldChar w:fldCharType="end"/>
            </w:r>
          </w:hyperlink>
        </w:p>
        <w:p w14:paraId="14A2CF0C" w14:textId="0B1F2D90" w:rsidR="006228B9" w:rsidRPr="006228B9" w:rsidRDefault="007E7BE1" w:rsidP="006228B9">
          <w:pPr>
            <w:pStyle w:val="TOC3"/>
            <w:tabs>
              <w:tab w:val="left" w:pos="1320"/>
              <w:tab w:val="right" w:leader="dot" w:pos="9394"/>
            </w:tabs>
            <w:jc w:val="both"/>
            <w:rPr>
              <w:rFonts w:cstheme="minorBidi"/>
              <w:noProof/>
              <w:sz w:val="24"/>
              <w:szCs w:val="24"/>
            </w:rPr>
          </w:pPr>
          <w:hyperlink w:anchor="_Toc225240035" w:history="1">
            <w:r w:rsidR="006228B9" w:rsidRPr="006228B9">
              <w:rPr>
                <w:rStyle w:val="Hyperlink"/>
                <w:noProof/>
                <w:sz w:val="24"/>
                <w:szCs w:val="24"/>
              </w:rPr>
              <w:t>3.12.2</w:t>
            </w:r>
            <w:r w:rsidR="006228B9" w:rsidRPr="006228B9">
              <w:rPr>
                <w:rFonts w:cstheme="minorBidi"/>
                <w:noProof/>
                <w:sz w:val="24"/>
                <w:szCs w:val="24"/>
              </w:rPr>
              <w:tab/>
            </w:r>
            <w:r w:rsidR="006228B9" w:rsidRPr="006228B9">
              <w:rPr>
                <w:rStyle w:val="Hyperlink"/>
                <w:noProof/>
                <w:sz w:val="24"/>
                <w:szCs w:val="24"/>
              </w:rPr>
              <w:t>Benchmarking</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82</w:t>
            </w:r>
            <w:r w:rsidR="006228B9" w:rsidRPr="006228B9">
              <w:rPr>
                <w:noProof/>
                <w:webHidden/>
                <w:sz w:val="24"/>
                <w:szCs w:val="24"/>
              </w:rPr>
              <w:fldChar w:fldCharType="end"/>
            </w:r>
          </w:hyperlink>
        </w:p>
        <w:p w14:paraId="44EDB47C" w14:textId="43F05514" w:rsidR="006228B9" w:rsidRPr="006228B9" w:rsidRDefault="007E7BE1" w:rsidP="006228B9">
          <w:pPr>
            <w:pStyle w:val="TOC3"/>
            <w:tabs>
              <w:tab w:val="left" w:pos="1320"/>
              <w:tab w:val="right" w:leader="dot" w:pos="9394"/>
            </w:tabs>
            <w:jc w:val="both"/>
            <w:rPr>
              <w:rFonts w:cstheme="minorBidi"/>
              <w:noProof/>
              <w:sz w:val="24"/>
              <w:szCs w:val="24"/>
            </w:rPr>
          </w:pPr>
          <w:hyperlink w:anchor="_Toc225240036" w:history="1">
            <w:r w:rsidR="006228B9" w:rsidRPr="006228B9">
              <w:rPr>
                <w:rStyle w:val="Hyperlink"/>
                <w:noProof/>
                <w:sz w:val="24"/>
                <w:szCs w:val="24"/>
              </w:rPr>
              <w:t>3.12.3</w:t>
            </w:r>
            <w:r w:rsidR="006228B9" w:rsidRPr="006228B9">
              <w:rPr>
                <w:rFonts w:cstheme="minorBidi"/>
                <w:noProof/>
                <w:sz w:val="24"/>
                <w:szCs w:val="24"/>
              </w:rPr>
              <w:tab/>
            </w:r>
            <w:r w:rsidR="006228B9" w:rsidRPr="006228B9">
              <w:rPr>
                <w:rStyle w:val="Hyperlink"/>
                <w:noProof/>
                <w:sz w:val="24"/>
                <w:szCs w:val="24"/>
              </w:rPr>
              <w:t>Komunikacijske strategije konkurencije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83</w:t>
            </w:r>
            <w:r w:rsidR="006228B9" w:rsidRPr="006228B9">
              <w:rPr>
                <w:noProof/>
                <w:webHidden/>
                <w:sz w:val="24"/>
                <w:szCs w:val="24"/>
              </w:rPr>
              <w:fldChar w:fldCharType="end"/>
            </w:r>
          </w:hyperlink>
        </w:p>
        <w:p w14:paraId="6E31CA91" w14:textId="0168143B" w:rsidR="006228B9" w:rsidRPr="006228B9" w:rsidRDefault="007E7BE1" w:rsidP="006228B9">
          <w:pPr>
            <w:pStyle w:val="TOC3"/>
            <w:tabs>
              <w:tab w:val="left" w:pos="1320"/>
              <w:tab w:val="right" w:leader="dot" w:pos="9394"/>
            </w:tabs>
            <w:jc w:val="both"/>
            <w:rPr>
              <w:rFonts w:cstheme="minorBidi"/>
              <w:noProof/>
              <w:sz w:val="24"/>
              <w:szCs w:val="24"/>
            </w:rPr>
          </w:pPr>
          <w:hyperlink w:anchor="_Toc225240037" w:history="1">
            <w:r w:rsidR="006228B9" w:rsidRPr="006228B9">
              <w:rPr>
                <w:rStyle w:val="Hyperlink"/>
                <w:noProof/>
                <w:sz w:val="24"/>
                <w:szCs w:val="24"/>
              </w:rPr>
              <w:t>3.12.4</w:t>
            </w:r>
            <w:r w:rsidR="006228B9" w:rsidRPr="006228B9">
              <w:rPr>
                <w:rFonts w:cstheme="minorBidi"/>
                <w:noProof/>
                <w:sz w:val="24"/>
                <w:szCs w:val="24"/>
              </w:rPr>
              <w:tab/>
            </w:r>
            <w:r w:rsidR="006228B9" w:rsidRPr="006228B9">
              <w:rPr>
                <w:rStyle w:val="Hyperlink"/>
                <w:noProof/>
                <w:sz w:val="24"/>
                <w:szCs w:val="24"/>
              </w:rPr>
              <w:t>Tržišni trendovi i inovacije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85</w:t>
            </w:r>
            <w:r w:rsidR="006228B9" w:rsidRPr="006228B9">
              <w:rPr>
                <w:noProof/>
                <w:webHidden/>
                <w:sz w:val="24"/>
                <w:szCs w:val="24"/>
              </w:rPr>
              <w:fldChar w:fldCharType="end"/>
            </w:r>
          </w:hyperlink>
        </w:p>
        <w:p w14:paraId="07350E7F" w14:textId="18C9E3D0" w:rsidR="006228B9" w:rsidRPr="006228B9" w:rsidRDefault="007E7BE1" w:rsidP="006228B9">
          <w:pPr>
            <w:pStyle w:val="TOC2"/>
            <w:tabs>
              <w:tab w:val="left" w:pos="880"/>
              <w:tab w:val="right" w:leader="dot" w:pos="9394"/>
            </w:tabs>
            <w:jc w:val="both"/>
            <w:rPr>
              <w:rFonts w:cstheme="minorBidi"/>
              <w:noProof/>
              <w:sz w:val="24"/>
              <w:szCs w:val="24"/>
            </w:rPr>
          </w:pPr>
          <w:hyperlink w:anchor="_Toc225240038" w:history="1">
            <w:r w:rsidR="006228B9" w:rsidRPr="006228B9">
              <w:rPr>
                <w:rStyle w:val="Hyperlink"/>
                <w:noProof/>
                <w:sz w:val="24"/>
                <w:szCs w:val="24"/>
              </w:rPr>
              <w:t>3.13</w:t>
            </w:r>
            <w:r w:rsidR="006228B9" w:rsidRPr="006228B9">
              <w:rPr>
                <w:rFonts w:cstheme="minorBidi"/>
                <w:noProof/>
                <w:sz w:val="24"/>
                <w:szCs w:val="24"/>
              </w:rPr>
              <w:tab/>
            </w:r>
            <w:r w:rsidR="006228B9" w:rsidRPr="006228B9">
              <w:rPr>
                <w:rStyle w:val="Hyperlink"/>
                <w:noProof/>
                <w:sz w:val="24"/>
                <w:szCs w:val="24"/>
              </w:rPr>
              <w:t>Izvješće o analizi stanja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86</w:t>
            </w:r>
            <w:r w:rsidR="006228B9" w:rsidRPr="006228B9">
              <w:rPr>
                <w:noProof/>
                <w:webHidden/>
                <w:sz w:val="24"/>
                <w:szCs w:val="24"/>
              </w:rPr>
              <w:fldChar w:fldCharType="end"/>
            </w:r>
          </w:hyperlink>
        </w:p>
        <w:p w14:paraId="1979CE51" w14:textId="69981401" w:rsidR="006228B9" w:rsidRPr="006228B9" w:rsidRDefault="007E7BE1" w:rsidP="006228B9">
          <w:pPr>
            <w:pStyle w:val="TOC1"/>
            <w:tabs>
              <w:tab w:val="left" w:pos="440"/>
              <w:tab w:val="right" w:leader="dot" w:pos="9394"/>
            </w:tabs>
            <w:jc w:val="both"/>
            <w:rPr>
              <w:rFonts w:cstheme="minorBidi"/>
              <w:noProof/>
              <w:sz w:val="24"/>
              <w:szCs w:val="24"/>
            </w:rPr>
          </w:pPr>
          <w:hyperlink w:anchor="_Toc225240039" w:history="1">
            <w:r w:rsidR="006228B9" w:rsidRPr="006228B9">
              <w:rPr>
                <w:rStyle w:val="Hyperlink"/>
                <w:noProof/>
                <w:sz w:val="24"/>
                <w:szCs w:val="24"/>
              </w:rPr>
              <w:t>4</w:t>
            </w:r>
            <w:r w:rsidR="006228B9" w:rsidRPr="006228B9">
              <w:rPr>
                <w:rFonts w:cstheme="minorBidi"/>
                <w:noProof/>
                <w:sz w:val="24"/>
                <w:szCs w:val="24"/>
              </w:rPr>
              <w:tab/>
            </w:r>
            <w:r w:rsidR="006228B9" w:rsidRPr="006228B9">
              <w:rPr>
                <w:rStyle w:val="Hyperlink"/>
                <w:noProof/>
                <w:sz w:val="24"/>
                <w:szCs w:val="24"/>
              </w:rPr>
              <w:t>Potencijal za razvoj i podizanje kvalitete turističkih proizvoda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_Toc225240039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88</w:t>
            </w:r>
            <w:r w:rsidR="006228B9" w:rsidRPr="006228B9">
              <w:rPr>
                <w:noProof/>
                <w:webHidden/>
                <w:sz w:val="24"/>
                <w:szCs w:val="24"/>
              </w:rPr>
              <w:fldChar w:fldCharType="end"/>
            </w:r>
          </w:hyperlink>
        </w:p>
        <w:p w14:paraId="70ECCB65" w14:textId="2BC7CB8D" w:rsidR="006228B9" w:rsidRPr="006228B9" w:rsidRDefault="007E7BE1" w:rsidP="006228B9">
          <w:pPr>
            <w:pStyle w:val="TOC2"/>
            <w:tabs>
              <w:tab w:val="left" w:pos="880"/>
              <w:tab w:val="right" w:leader="dot" w:pos="9394"/>
            </w:tabs>
            <w:jc w:val="both"/>
            <w:rPr>
              <w:rFonts w:cstheme="minorBidi"/>
              <w:noProof/>
              <w:sz w:val="24"/>
              <w:szCs w:val="24"/>
            </w:rPr>
          </w:pPr>
          <w:hyperlink w:anchor="_Toc225240040" w:history="1">
            <w:r w:rsidR="006228B9" w:rsidRPr="006228B9">
              <w:rPr>
                <w:rStyle w:val="Hyperlink"/>
                <w:noProof/>
                <w:sz w:val="24"/>
                <w:szCs w:val="24"/>
              </w:rPr>
              <w:t>4.1</w:t>
            </w:r>
            <w:r w:rsidR="006228B9" w:rsidRPr="006228B9">
              <w:rPr>
                <w:rFonts w:cstheme="minorBidi"/>
                <w:noProof/>
                <w:sz w:val="24"/>
                <w:szCs w:val="24"/>
              </w:rPr>
              <w:tab/>
            </w:r>
            <w:r w:rsidR="006228B9" w:rsidRPr="006228B9">
              <w:rPr>
                <w:rStyle w:val="Hyperlink"/>
                <w:noProof/>
                <w:sz w:val="24"/>
                <w:szCs w:val="24"/>
              </w:rPr>
              <w:t>Smještajni kapaciteti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88</w:t>
            </w:r>
            <w:r w:rsidR="006228B9" w:rsidRPr="006228B9">
              <w:rPr>
                <w:noProof/>
                <w:webHidden/>
                <w:sz w:val="24"/>
                <w:szCs w:val="24"/>
              </w:rPr>
              <w:fldChar w:fldCharType="end"/>
            </w:r>
          </w:hyperlink>
        </w:p>
        <w:p w14:paraId="4743D6F4" w14:textId="5314C74C" w:rsidR="006228B9" w:rsidRPr="006228B9" w:rsidRDefault="007E7BE1" w:rsidP="006228B9">
          <w:pPr>
            <w:pStyle w:val="TOC2"/>
            <w:tabs>
              <w:tab w:val="left" w:pos="880"/>
              <w:tab w:val="right" w:leader="dot" w:pos="9394"/>
            </w:tabs>
            <w:jc w:val="both"/>
            <w:rPr>
              <w:rFonts w:cstheme="minorBidi"/>
              <w:noProof/>
              <w:sz w:val="24"/>
              <w:szCs w:val="24"/>
            </w:rPr>
          </w:pPr>
          <w:hyperlink w:anchor="_Toc225240041" w:history="1">
            <w:r w:rsidR="006228B9" w:rsidRPr="006228B9">
              <w:rPr>
                <w:rStyle w:val="Hyperlink"/>
                <w:noProof/>
                <w:sz w:val="24"/>
                <w:szCs w:val="24"/>
              </w:rPr>
              <w:t>4.2</w:t>
            </w:r>
            <w:r w:rsidR="006228B9" w:rsidRPr="006228B9">
              <w:rPr>
                <w:rFonts w:cstheme="minorBidi"/>
                <w:noProof/>
                <w:sz w:val="24"/>
                <w:szCs w:val="24"/>
              </w:rPr>
              <w:tab/>
            </w:r>
            <w:r w:rsidR="006228B9" w:rsidRPr="006228B9">
              <w:rPr>
                <w:rStyle w:val="Hyperlink"/>
                <w:noProof/>
                <w:sz w:val="24"/>
                <w:szCs w:val="24"/>
              </w:rPr>
              <w:t>Plaže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89</w:t>
            </w:r>
            <w:r w:rsidR="006228B9" w:rsidRPr="006228B9">
              <w:rPr>
                <w:noProof/>
                <w:webHidden/>
                <w:sz w:val="24"/>
                <w:szCs w:val="24"/>
              </w:rPr>
              <w:fldChar w:fldCharType="end"/>
            </w:r>
          </w:hyperlink>
        </w:p>
        <w:p w14:paraId="109A32D3" w14:textId="747E3C80" w:rsidR="006228B9" w:rsidRPr="006228B9" w:rsidRDefault="007E7BE1" w:rsidP="006228B9">
          <w:pPr>
            <w:pStyle w:val="TOC2"/>
            <w:tabs>
              <w:tab w:val="left" w:pos="880"/>
              <w:tab w:val="right" w:leader="dot" w:pos="9394"/>
            </w:tabs>
            <w:jc w:val="both"/>
            <w:rPr>
              <w:rFonts w:cstheme="minorBidi"/>
              <w:noProof/>
              <w:sz w:val="24"/>
              <w:szCs w:val="24"/>
            </w:rPr>
          </w:pPr>
          <w:hyperlink w:anchor="_Toc225240042" w:history="1">
            <w:r w:rsidR="006228B9" w:rsidRPr="006228B9">
              <w:rPr>
                <w:rStyle w:val="Hyperlink"/>
                <w:noProof/>
                <w:sz w:val="24"/>
                <w:szCs w:val="24"/>
              </w:rPr>
              <w:t>4.3</w:t>
            </w:r>
            <w:r w:rsidR="006228B9" w:rsidRPr="006228B9">
              <w:rPr>
                <w:rFonts w:cstheme="minorBidi"/>
                <w:noProof/>
                <w:sz w:val="24"/>
                <w:szCs w:val="24"/>
              </w:rPr>
              <w:tab/>
            </w:r>
            <w:r w:rsidR="006228B9" w:rsidRPr="006228B9">
              <w:rPr>
                <w:rStyle w:val="Hyperlink"/>
                <w:noProof/>
                <w:sz w:val="24"/>
                <w:szCs w:val="24"/>
              </w:rPr>
              <w:t>Kulturni turizam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91</w:t>
            </w:r>
            <w:r w:rsidR="006228B9" w:rsidRPr="006228B9">
              <w:rPr>
                <w:noProof/>
                <w:webHidden/>
                <w:sz w:val="24"/>
                <w:szCs w:val="24"/>
              </w:rPr>
              <w:fldChar w:fldCharType="end"/>
            </w:r>
          </w:hyperlink>
        </w:p>
        <w:p w14:paraId="069C7683" w14:textId="25E1BAAC" w:rsidR="006228B9" w:rsidRPr="006228B9" w:rsidRDefault="007E7BE1" w:rsidP="006228B9">
          <w:pPr>
            <w:pStyle w:val="TOC2"/>
            <w:tabs>
              <w:tab w:val="left" w:pos="880"/>
              <w:tab w:val="right" w:leader="dot" w:pos="9394"/>
            </w:tabs>
            <w:jc w:val="both"/>
            <w:rPr>
              <w:rFonts w:cstheme="minorBidi"/>
              <w:noProof/>
              <w:sz w:val="24"/>
              <w:szCs w:val="24"/>
            </w:rPr>
          </w:pPr>
          <w:hyperlink w:anchor="_Toc225240043" w:history="1">
            <w:r w:rsidR="006228B9" w:rsidRPr="006228B9">
              <w:rPr>
                <w:rStyle w:val="Hyperlink"/>
                <w:noProof/>
                <w:sz w:val="24"/>
                <w:szCs w:val="24"/>
              </w:rPr>
              <w:t>4.4</w:t>
            </w:r>
            <w:r w:rsidR="006228B9" w:rsidRPr="006228B9">
              <w:rPr>
                <w:rFonts w:cstheme="minorBidi"/>
                <w:noProof/>
                <w:sz w:val="24"/>
                <w:szCs w:val="24"/>
              </w:rPr>
              <w:tab/>
            </w:r>
            <w:r w:rsidR="006228B9" w:rsidRPr="006228B9">
              <w:rPr>
                <w:rStyle w:val="Hyperlink"/>
                <w:noProof/>
                <w:sz w:val="24"/>
                <w:szCs w:val="24"/>
              </w:rPr>
              <w:t>Outdoor aktivnosti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93</w:t>
            </w:r>
            <w:r w:rsidR="006228B9" w:rsidRPr="006228B9">
              <w:rPr>
                <w:noProof/>
                <w:webHidden/>
                <w:sz w:val="24"/>
                <w:szCs w:val="24"/>
              </w:rPr>
              <w:fldChar w:fldCharType="end"/>
            </w:r>
          </w:hyperlink>
        </w:p>
        <w:p w14:paraId="3B7B395C" w14:textId="04DA8EF9" w:rsidR="006228B9" w:rsidRPr="006228B9" w:rsidRDefault="007E7BE1" w:rsidP="006228B9">
          <w:pPr>
            <w:pStyle w:val="TOC1"/>
            <w:tabs>
              <w:tab w:val="left" w:pos="440"/>
              <w:tab w:val="right" w:leader="dot" w:pos="9394"/>
            </w:tabs>
            <w:jc w:val="both"/>
            <w:rPr>
              <w:rFonts w:cstheme="minorBidi"/>
              <w:noProof/>
              <w:sz w:val="24"/>
              <w:szCs w:val="24"/>
            </w:rPr>
          </w:pPr>
          <w:hyperlink w:anchor="_Toc225240044" w:history="1">
            <w:r w:rsidR="006228B9" w:rsidRPr="006228B9">
              <w:rPr>
                <w:rStyle w:val="Hyperlink"/>
                <w:noProof/>
                <w:sz w:val="24"/>
                <w:szCs w:val="24"/>
              </w:rPr>
              <w:t>5</w:t>
            </w:r>
            <w:r w:rsidR="006228B9" w:rsidRPr="006228B9">
              <w:rPr>
                <w:rFonts w:cstheme="minorBidi"/>
                <w:noProof/>
                <w:sz w:val="24"/>
                <w:szCs w:val="24"/>
              </w:rPr>
              <w:tab/>
            </w:r>
            <w:r w:rsidR="006228B9" w:rsidRPr="006228B9">
              <w:rPr>
                <w:rStyle w:val="Hyperlink"/>
                <w:noProof/>
                <w:sz w:val="24"/>
                <w:szCs w:val="24"/>
              </w:rPr>
              <w:t>Pokazatelji održivosti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95</w:t>
            </w:r>
            <w:r w:rsidR="006228B9" w:rsidRPr="006228B9">
              <w:rPr>
                <w:noProof/>
                <w:webHidden/>
                <w:sz w:val="24"/>
                <w:szCs w:val="24"/>
              </w:rPr>
              <w:fldChar w:fldCharType="end"/>
            </w:r>
          </w:hyperlink>
        </w:p>
        <w:p w14:paraId="015459FD" w14:textId="10CC2F2B" w:rsidR="006228B9" w:rsidRPr="006228B9" w:rsidRDefault="007E7BE1" w:rsidP="006228B9">
          <w:pPr>
            <w:pStyle w:val="TOC2"/>
            <w:tabs>
              <w:tab w:val="left" w:pos="880"/>
              <w:tab w:val="right" w:leader="dot" w:pos="9394"/>
            </w:tabs>
            <w:jc w:val="both"/>
            <w:rPr>
              <w:rFonts w:cstheme="minorBidi"/>
              <w:noProof/>
              <w:sz w:val="24"/>
              <w:szCs w:val="24"/>
            </w:rPr>
          </w:pPr>
          <w:hyperlink w:anchor="_Toc225240045" w:history="1">
            <w:r w:rsidR="006228B9" w:rsidRPr="006228B9">
              <w:rPr>
                <w:rStyle w:val="Hyperlink"/>
                <w:noProof/>
                <w:sz w:val="24"/>
                <w:szCs w:val="24"/>
              </w:rPr>
              <w:t>5.1</w:t>
            </w:r>
            <w:r w:rsidR="006228B9" w:rsidRPr="006228B9">
              <w:rPr>
                <w:rFonts w:cstheme="minorBidi"/>
                <w:noProof/>
                <w:sz w:val="24"/>
                <w:szCs w:val="24"/>
              </w:rPr>
              <w:tab/>
            </w:r>
            <w:r w:rsidR="006228B9" w:rsidRPr="006228B9">
              <w:rPr>
                <w:rStyle w:val="Hyperlink"/>
                <w:noProof/>
                <w:sz w:val="24"/>
                <w:szCs w:val="24"/>
              </w:rPr>
              <w:t>Broj turističkih noćenja na stotinu stalnih stanovnika u vrhu turističke sezone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97</w:t>
            </w:r>
            <w:r w:rsidR="006228B9" w:rsidRPr="006228B9">
              <w:rPr>
                <w:noProof/>
                <w:webHidden/>
                <w:sz w:val="24"/>
                <w:szCs w:val="24"/>
              </w:rPr>
              <w:fldChar w:fldCharType="end"/>
            </w:r>
          </w:hyperlink>
        </w:p>
        <w:p w14:paraId="1C0CF10A" w14:textId="1C2855A9" w:rsidR="006228B9" w:rsidRPr="006228B9" w:rsidRDefault="007E7BE1" w:rsidP="006228B9">
          <w:pPr>
            <w:pStyle w:val="TOC2"/>
            <w:tabs>
              <w:tab w:val="left" w:pos="880"/>
              <w:tab w:val="right" w:leader="dot" w:pos="9394"/>
            </w:tabs>
            <w:jc w:val="both"/>
            <w:rPr>
              <w:rFonts w:cstheme="minorBidi"/>
              <w:noProof/>
              <w:sz w:val="24"/>
              <w:szCs w:val="24"/>
            </w:rPr>
          </w:pPr>
          <w:hyperlink w:anchor="_Toc225240046" w:history="1">
            <w:r w:rsidR="006228B9" w:rsidRPr="006228B9">
              <w:rPr>
                <w:rStyle w:val="Hyperlink"/>
                <w:noProof/>
                <w:sz w:val="24"/>
                <w:szCs w:val="24"/>
              </w:rPr>
              <w:t>5.2</w:t>
            </w:r>
            <w:r w:rsidR="006228B9" w:rsidRPr="006228B9">
              <w:rPr>
                <w:rFonts w:cstheme="minorBidi"/>
                <w:noProof/>
                <w:sz w:val="24"/>
                <w:szCs w:val="24"/>
              </w:rPr>
              <w:tab/>
            </w:r>
            <w:r w:rsidR="006228B9" w:rsidRPr="006228B9">
              <w:rPr>
                <w:rStyle w:val="Hyperlink"/>
                <w:noProof/>
                <w:sz w:val="24"/>
                <w:szCs w:val="24"/>
              </w:rPr>
              <w:t>Zadovoljstvo lokalnog stanovništva turizmom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97</w:t>
            </w:r>
            <w:r w:rsidR="006228B9" w:rsidRPr="006228B9">
              <w:rPr>
                <w:noProof/>
                <w:webHidden/>
                <w:sz w:val="24"/>
                <w:szCs w:val="24"/>
              </w:rPr>
              <w:fldChar w:fldCharType="end"/>
            </w:r>
          </w:hyperlink>
        </w:p>
        <w:p w14:paraId="3787D3F7" w14:textId="434451B4" w:rsidR="006228B9" w:rsidRPr="006228B9" w:rsidRDefault="007E7BE1" w:rsidP="006228B9">
          <w:pPr>
            <w:pStyle w:val="TOC2"/>
            <w:tabs>
              <w:tab w:val="left" w:pos="880"/>
              <w:tab w:val="right" w:leader="dot" w:pos="9394"/>
            </w:tabs>
            <w:jc w:val="both"/>
            <w:rPr>
              <w:rFonts w:cstheme="minorBidi"/>
              <w:noProof/>
              <w:sz w:val="24"/>
              <w:szCs w:val="24"/>
            </w:rPr>
          </w:pPr>
          <w:hyperlink w:anchor="_Toc225240047" w:history="1">
            <w:r w:rsidR="006228B9" w:rsidRPr="006228B9">
              <w:rPr>
                <w:rStyle w:val="Hyperlink"/>
                <w:noProof/>
                <w:sz w:val="24"/>
                <w:szCs w:val="24"/>
              </w:rPr>
              <w:t>5.3</w:t>
            </w:r>
            <w:r w:rsidR="006228B9" w:rsidRPr="006228B9">
              <w:rPr>
                <w:rFonts w:cstheme="minorBidi"/>
                <w:noProof/>
                <w:sz w:val="24"/>
                <w:szCs w:val="24"/>
              </w:rPr>
              <w:tab/>
            </w:r>
            <w:r w:rsidR="006228B9" w:rsidRPr="006228B9">
              <w:rPr>
                <w:rStyle w:val="Hyperlink"/>
                <w:noProof/>
                <w:sz w:val="24"/>
                <w:szCs w:val="24"/>
              </w:rPr>
              <w:t>Zadovoljstvo cjelokupnim boravkom u destinaciji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98</w:t>
            </w:r>
            <w:r w:rsidR="006228B9" w:rsidRPr="006228B9">
              <w:rPr>
                <w:noProof/>
                <w:webHidden/>
                <w:sz w:val="24"/>
                <w:szCs w:val="24"/>
              </w:rPr>
              <w:fldChar w:fldCharType="end"/>
            </w:r>
          </w:hyperlink>
        </w:p>
        <w:p w14:paraId="70DB8D12" w14:textId="1FE407D5" w:rsidR="006228B9" w:rsidRPr="006228B9" w:rsidRDefault="007E7BE1" w:rsidP="006228B9">
          <w:pPr>
            <w:pStyle w:val="TOC2"/>
            <w:tabs>
              <w:tab w:val="left" w:pos="880"/>
              <w:tab w:val="right" w:leader="dot" w:pos="9394"/>
            </w:tabs>
            <w:jc w:val="both"/>
            <w:rPr>
              <w:rFonts w:cstheme="minorBidi"/>
              <w:noProof/>
              <w:sz w:val="24"/>
              <w:szCs w:val="24"/>
            </w:rPr>
          </w:pPr>
          <w:hyperlink w:anchor="_Toc225240048" w:history="1">
            <w:r w:rsidR="006228B9" w:rsidRPr="006228B9">
              <w:rPr>
                <w:rStyle w:val="Hyperlink"/>
                <w:noProof/>
                <w:sz w:val="24"/>
                <w:szCs w:val="24"/>
              </w:rPr>
              <w:t>5.4</w:t>
            </w:r>
            <w:r w:rsidR="006228B9" w:rsidRPr="006228B9">
              <w:rPr>
                <w:rFonts w:cstheme="minorBidi"/>
                <w:noProof/>
                <w:sz w:val="24"/>
                <w:szCs w:val="24"/>
              </w:rPr>
              <w:tab/>
            </w:r>
            <w:r w:rsidR="006228B9" w:rsidRPr="006228B9">
              <w:rPr>
                <w:rStyle w:val="Hyperlink"/>
                <w:noProof/>
                <w:sz w:val="24"/>
                <w:szCs w:val="24"/>
              </w:rPr>
              <w:t>Udio atrakcija (lokaliteta) pristupačnih osobama s invaliditetom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99</w:t>
            </w:r>
            <w:r w:rsidR="006228B9" w:rsidRPr="006228B9">
              <w:rPr>
                <w:noProof/>
                <w:webHidden/>
                <w:sz w:val="24"/>
                <w:szCs w:val="24"/>
              </w:rPr>
              <w:fldChar w:fldCharType="end"/>
            </w:r>
          </w:hyperlink>
        </w:p>
        <w:p w14:paraId="31BFE812" w14:textId="790BA7E8" w:rsidR="006228B9" w:rsidRPr="006228B9" w:rsidRDefault="007E7BE1" w:rsidP="006228B9">
          <w:pPr>
            <w:pStyle w:val="TOC2"/>
            <w:tabs>
              <w:tab w:val="left" w:pos="880"/>
              <w:tab w:val="right" w:leader="dot" w:pos="9394"/>
            </w:tabs>
            <w:jc w:val="both"/>
            <w:rPr>
              <w:rFonts w:cstheme="minorBidi"/>
              <w:noProof/>
              <w:sz w:val="24"/>
              <w:szCs w:val="24"/>
            </w:rPr>
          </w:pPr>
          <w:hyperlink w:anchor="_Toc225240049" w:history="1">
            <w:r w:rsidR="006228B9" w:rsidRPr="006228B9">
              <w:rPr>
                <w:rStyle w:val="Hyperlink"/>
                <w:noProof/>
                <w:sz w:val="24"/>
                <w:szCs w:val="24"/>
              </w:rPr>
              <w:t>5.5</w:t>
            </w:r>
            <w:r w:rsidR="006228B9" w:rsidRPr="006228B9">
              <w:rPr>
                <w:rFonts w:cstheme="minorBidi"/>
                <w:noProof/>
                <w:sz w:val="24"/>
                <w:szCs w:val="24"/>
              </w:rPr>
              <w:tab/>
            </w:r>
            <w:r w:rsidR="006228B9" w:rsidRPr="006228B9">
              <w:rPr>
                <w:rStyle w:val="Hyperlink"/>
                <w:noProof/>
                <w:sz w:val="24"/>
                <w:szCs w:val="24"/>
              </w:rPr>
              <w:t>Broj organiziranih turističkih ambulanti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_Toc225240049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100</w:t>
            </w:r>
            <w:r w:rsidR="006228B9" w:rsidRPr="006228B9">
              <w:rPr>
                <w:noProof/>
                <w:webHidden/>
                <w:sz w:val="24"/>
                <w:szCs w:val="24"/>
              </w:rPr>
              <w:fldChar w:fldCharType="end"/>
            </w:r>
          </w:hyperlink>
        </w:p>
        <w:p w14:paraId="2A36D02F" w14:textId="51409F6F" w:rsidR="006228B9" w:rsidRPr="006228B9" w:rsidRDefault="007E7BE1" w:rsidP="006228B9">
          <w:pPr>
            <w:pStyle w:val="TOC2"/>
            <w:tabs>
              <w:tab w:val="left" w:pos="880"/>
              <w:tab w:val="right" w:leader="dot" w:pos="9394"/>
            </w:tabs>
            <w:jc w:val="both"/>
            <w:rPr>
              <w:rFonts w:cstheme="minorBidi"/>
              <w:noProof/>
              <w:sz w:val="24"/>
              <w:szCs w:val="24"/>
            </w:rPr>
          </w:pPr>
          <w:hyperlink w:anchor="_Toc225240050" w:history="1">
            <w:r w:rsidR="006228B9" w:rsidRPr="006228B9">
              <w:rPr>
                <w:rStyle w:val="Hyperlink"/>
                <w:noProof/>
                <w:sz w:val="24"/>
                <w:szCs w:val="24"/>
              </w:rPr>
              <w:t>5.6</w:t>
            </w:r>
            <w:r w:rsidR="006228B9" w:rsidRPr="006228B9">
              <w:rPr>
                <w:rFonts w:cstheme="minorBidi"/>
                <w:noProof/>
                <w:sz w:val="24"/>
                <w:szCs w:val="24"/>
              </w:rPr>
              <w:tab/>
            </w:r>
            <w:r w:rsidR="006228B9" w:rsidRPr="006228B9">
              <w:rPr>
                <w:rStyle w:val="Hyperlink"/>
                <w:noProof/>
                <w:sz w:val="24"/>
                <w:szCs w:val="24"/>
              </w:rPr>
              <w:t>Omjer potrošnje vode po turističkom noćenju u odnosu na prosječnu potrošnju vode po stalnom stanovniku destinacije (izraženo po osobi i po noćenju)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101</w:t>
            </w:r>
            <w:r w:rsidR="006228B9" w:rsidRPr="006228B9">
              <w:rPr>
                <w:noProof/>
                <w:webHidden/>
                <w:sz w:val="24"/>
                <w:szCs w:val="24"/>
              </w:rPr>
              <w:fldChar w:fldCharType="end"/>
            </w:r>
          </w:hyperlink>
        </w:p>
        <w:p w14:paraId="13DD6628" w14:textId="6B2E018C" w:rsidR="006228B9" w:rsidRPr="006228B9" w:rsidRDefault="007E7BE1" w:rsidP="006228B9">
          <w:pPr>
            <w:pStyle w:val="TOC2"/>
            <w:tabs>
              <w:tab w:val="left" w:pos="880"/>
              <w:tab w:val="right" w:leader="dot" w:pos="9394"/>
            </w:tabs>
            <w:jc w:val="both"/>
            <w:rPr>
              <w:rFonts w:cstheme="minorBidi"/>
              <w:noProof/>
              <w:sz w:val="24"/>
              <w:szCs w:val="24"/>
            </w:rPr>
          </w:pPr>
          <w:hyperlink w:anchor="_Toc225240051" w:history="1">
            <w:r w:rsidR="006228B9" w:rsidRPr="006228B9">
              <w:rPr>
                <w:rStyle w:val="Hyperlink"/>
                <w:noProof/>
                <w:sz w:val="24"/>
                <w:szCs w:val="24"/>
              </w:rPr>
              <w:t>5.7</w:t>
            </w:r>
            <w:r w:rsidR="006228B9" w:rsidRPr="006228B9">
              <w:rPr>
                <w:rFonts w:cstheme="minorBidi"/>
                <w:noProof/>
                <w:sz w:val="24"/>
                <w:szCs w:val="24"/>
              </w:rPr>
              <w:tab/>
            </w:r>
            <w:r w:rsidR="006228B9" w:rsidRPr="006228B9">
              <w:rPr>
                <w:rStyle w:val="Hyperlink"/>
                <w:noProof/>
                <w:sz w:val="24"/>
                <w:szCs w:val="24"/>
              </w:rPr>
              <w:t>Omjer količine komunalnog otpada nastale po noćenju turista i količine otpada koje generira stanovništvo u destinaciji (tone)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102</w:t>
            </w:r>
            <w:r w:rsidR="006228B9" w:rsidRPr="006228B9">
              <w:rPr>
                <w:noProof/>
                <w:webHidden/>
                <w:sz w:val="24"/>
                <w:szCs w:val="24"/>
              </w:rPr>
              <w:fldChar w:fldCharType="end"/>
            </w:r>
          </w:hyperlink>
        </w:p>
        <w:p w14:paraId="2FA4C028" w14:textId="72399B92" w:rsidR="006228B9" w:rsidRPr="006228B9" w:rsidRDefault="007E7BE1" w:rsidP="006228B9">
          <w:pPr>
            <w:pStyle w:val="TOC2"/>
            <w:tabs>
              <w:tab w:val="left" w:pos="880"/>
              <w:tab w:val="right" w:leader="dot" w:pos="9394"/>
            </w:tabs>
            <w:jc w:val="both"/>
            <w:rPr>
              <w:rFonts w:cstheme="minorBidi"/>
              <w:noProof/>
              <w:sz w:val="24"/>
              <w:szCs w:val="24"/>
            </w:rPr>
          </w:pPr>
          <w:hyperlink w:anchor="_Toc225240052" w:history="1">
            <w:r w:rsidR="006228B9" w:rsidRPr="006228B9">
              <w:rPr>
                <w:rStyle w:val="Hyperlink"/>
                <w:noProof/>
                <w:sz w:val="24"/>
                <w:szCs w:val="24"/>
              </w:rPr>
              <w:t>5.8</w:t>
            </w:r>
            <w:r w:rsidR="006228B9" w:rsidRPr="006228B9">
              <w:rPr>
                <w:rFonts w:cstheme="minorBidi"/>
                <w:noProof/>
                <w:sz w:val="24"/>
                <w:szCs w:val="24"/>
              </w:rPr>
              <w:tab/>
            </w:r>
            <w:r w:rsidR="006228B9" w:rsidRPr="006228B9">
              <w:rPr>
                <w:rStyle w:val="Hyperlink"/>
                <w:noProof/>
                <w:sz w:val="24"/>
                <w:szCs w:val="24"/>
              </w:rPr>
              <w:t>Udio zaštićenih područja u destinaciji u ukupnoj površini destinacije (ukupno i pojedinačno po kategoriji zaštite)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104</w:t>
            </w:r>
            <w:r w:rsidR="006228B9" w:rsidRPr="006228B9">
              <w:rPr>
                <w:noProof/>
                <w:webHidden/>
                <w:sz w:val="24"/>
                <w:szCs w:val="24"/>
              </w:rPr>
              <w:fldChar w:fldCharType="end"/>
            </w:r>
          </w:hyperlink>
        </w:p>
        <w:p w14:paraId="5E6C9E23" w14:textId="0D3379CE" w:rsidR="006228B9" w:rsidRPr="006228B9" w:rsidRDefault="007E7BE1" w:rsidP="006228B9">
          <w:pPr>
            <w:pStyle w:val="TOC2"/>
            <w:tabs>
              <w:tab w:val="left" w:pos="880"/>
              <w:tab w:val="right" w:leader="dot" w:pos="9394"/>
            </w:tabs>
            <w:jc w:val="both"/>
            <w:rPr>
              <w:rFonts w:cstheme="minorBidi"/>
              <w:noProof/>
              <w:sz w:val="24"/>
              <w:szCs w:val="24"/>
            </w:rPr>
          </w:pPr>
          <w:hyperlink w:anchor="_Toc225240053" w:history="1">
            <w:r w:rsidR="006228B9" w:rsidRPr="006228B9">
              <w:rPr>
                <w:rStyle w:val="Hyperlink"/>
                <w:noProof/>
                <w:sz w:val="24"/>
                <w:szCs w:val="24"/>
              </w:rPr>
              <w:t>5.9</w:t>
            </w:r>
            <w:r w:rsidR="006228B9" w:rsidRPr="006228B9">
              <w:rPr>
                <w:rFonts w:cstheme="minorBidi"/>
                <w:noProof/>
                <w:sz w:val="24"/>
                <w:szCs w:val="24"/>
              </w:rPr>
              <w:tab/>
            </w:r>
            <w:r w:rsidR="006228B9" w:rsidRPr="006228B9">
              <w:rPr>
                <w:rStyle w:val="Hyperlink"/>
                <w:noProof/>
                <w:sz w:val="24"/>
                <w:szCs w:val="24"/>
              </w:rPr>
              <w:t>Omjer potrošnje električne energije po turističkom noćenju u odnosu na potrošnju električne energije stalnog stanovništva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104</w:t>
            </w:r>
            <w:r w:rsidR="006228B9" w:rsidRPr="006228B9">
              <w:rPr>
                <w:noProof/>
                <w:webHidden/>
                <w:sz w:val="24"/>
                <w:szCs w:val="24"/>
              </w:rPr>
              <w:fldChar w:fldCharType="end"/>
            </w:r>
          </w:hyperlink>
        </w:p>
        <w:p w14:paraId="07FB9C3B" w14:textId="584539B0" w:rsidR="006228B9" w:rsidRPr="006228B9" w:rsidRDefault="007E7BE1" w:rsidP="006228B9">
          <w:pPr>
            <w:pStyle w:val="TOC2"/>
            <w:tabs>
              <w:tab w:val="left" w:pos="880"/>
              <w:tab w:val="right" w:leader="dot" w:pos="9394"/>
            </w:tabs>
            <w:jc w:val="both"/>
            <w:rPr>
              <w:rFonts w:cstheme="minorBidi"/>
              <w:noProof/>
              <w:sz w:val="24"/>
              <w:szCs w:val="24"/>
            </w:rPr>
          </w:pPr>
          <w:hyperlink w:anchor="_Toc225240054" w:history="1">
            <w:r w:rsidR="006228B9" w:rsidRPr="006228B9">
              <w:rPr>
                <w:rStyle w:val="Hyperlink"/>
                <w:noProof/>
                <w:sz w:val="24"/>
                <w:szCs w:val="24"/>
              </w:rPr>
              <w:t>5.10</w:t>
            </w:r>
            <w:r w:rsidR="006228B9" w:rsidRPr="006228B9">
              <w:rPr>
                <w:rFonts w:cstheme="minorBidi"/>
                <w:noProof/>
                <w:sz w:val="24"/>
                <w:szCs w:val="24"/>
              </w:rPr>
              <w:tab/>
            </w:r>
            <w:r w:rsidR="006228B9" w:rsidRPr="006228B9">
              <w:rPr>
                <w:rStyle w:val="Hyperlink"/>
                <w:noProof/>
                <w:sz w:val="24"/>
                <w:szCs w:val="24"/>
              </w:rPr>
              <w:t>Uspostavljen sustav za prilagodbu klimatskim promjenama i procjenu rizika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105</w:t>
            </w:r>
            <w:r w:rsidR="006228B9" w:rsidRPr="006228B9">
              <w:rPr>
                <w:noProof/>
                <w:webHidden/>
                <w:sz w:val="24"/>
                <w:szCs w:val="24"/>
              </w:rPr>
              <w:fldChar w:fldCharType="end"/>
            </w:r>
          </w:hyperlink>
        </w:p>
        <w:p w14:paraId="5AA52C0B" w14:textId="452BC9C1" w:rsidR="006228B9" w:rsidRPr="006228B9" w:rsidRDefault="007E7BE1" w:rsidP="006228B9">
          <w:pPr>
            <w:pStyle w:val="TOC2"/>
            <w:tabs>
              <w:tab w:val="left" w:pos="880"/>
              <w:tab w:val="right" w:leader="dot" w:pos="9394"/>
            </w:tabs>
            <w:jc w:val="both"/>
            <w:rPr>
              <w:rFonts w:cstheme="minorBidi"/>
              <w:noProof/>
              <w:sz w:val="24"/>
              <w:szCs w:val="24"/>
            </w:rPr>
          </w:pPr>
          <w:hyperlink w:anchor="_Toc225240055" w:history="1">
            <w:r w:rsidR="006228B9" w:rsidRPr="006228B9">
              <w:rPr>
                <w:rStyle w:val="Hyperlink"/>
                <w:noProof/>
                <w:sz w:val="24"/>
                <w:szCs w:val="24"/>
              </w:rPr>
              <w:t>5.11</w:t>
            </w:r>
            <w:r w:rsidR="006228B9" w:rsidRPr="006228B9">
              <w:rPr>
                <w:rFonts w:cstheme="minorBidi"/>
                <w:noProof/>
                <w:sz w:val="24"/>
                <w:szCs w:val="24"/>
              </w:rPr>
              <w:tab/>
            </w:r>
            <w:r w:rsidR="006228B9" w:rsidRPr="006228B9">
              <w:rPr>
                <w:rStyle w:val="Hyperlink"/>
                <w:noProof/>
                <w:sz w:val="24"/>
                <w:szCs w:val="24"/>
              </w:rPr>
              <w:t>Ukupan broj dolazaka turista u mjesecu s najvećim brojem ostvarenih turističkih noćenja</w:t>
            </w:r>
            <w:r w:rsidR="006228B9" w:rsidRPr="006228B9">
              <w:rPr>
                <w:noProof/>
                <w:webHidden/>
                <w:sz w:val="24"/>
                <w:szCs w:val="24"/>
              </w:rPr>
              <w:tab/>
            </w:r>
            <w:r w:rsid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106</w:t>
            </w:r>
            <w:r w:rsidR="006228B9" w:rsidRPr="006228B9">
              <w:rPr>
                <w:noProof/>
                <w:webHidden/>
                <w:sz w:val="24"/>
                <w:szCs w:val="24"/>
              </w:rPr>
              <w:fldChar w:fldCharType="end"/>
            </w:r>
          </w:hyperlink>
        </w:p>
        <w:p w14:paraId="0D978D12" w14:textId="6CBB973F" w:rsidR="006228B9" w:rsidRPr="006228B9" w:rsidRDefault="007E7BE1" w:rsidP="006228B9">
          <w:pPr>
            <w:pStyle w:val="TOC2"/>
            <w:tabs>
              <w:tab w:val="left" w:pos="880"/>
              <w:tab w:val="right" w:leader="dot" w:pos="9394"/>
            </w:tabs>
            <w:jc w:val="both"/>
            <w:rPr>
              <w:rFonts w:cstheme="minorBidi"/>
              <w:noProof/>
              <w:sz w:val="24"/>
              <w:szCs w:val="24"/>
            </w:rPr>
          </w:pPr>
          <w:hyperlink w:anchor="_Toc225240056" w:history="1">
            <w:r w:rsidR="006228B9" w:rsidRPr="006228B9">
              <w:rPr>
                <w:rStyle w:val="Hyperlink"/>
                <w:noProof/>
                <w:sz w:val="24"/>
                <w:szCs w:val="24"/>
              </w:rPr>
              <w:t>5.12</w:t>
            </w:r>
            <w:r w:rsidR="006228B9" w:rsidRPr="006228B9">
              <w:rPr>
                <w:rFonts w:cstheme="minorBidi"/>
                <w:noProof/>
                <w:sz w:val="24"/>
                <w:szCs w:val="24"/>
              </w:rPr>
              <w:tab/>
            </w:r>
            <w:r w:rsidR="006228B9" w:rsidRPr="006228B9">
              <w:rPr>
                <w:rStyle w:val="Hyperlink"/>
                <w:noProof/>
                <w:sz w:val="24"/>
                <w:szCs w:val="24"/>
              </w:rPr>
              <w:t>Prosječna duljina boravka turista u destinaciji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107</w:t>
            </w:r>
            <w:r w:rsidR="006228B9" w:rsidRPr="006228B9">
              <w:rPr>
                <w:noProof/>
                <w:webHidden/>
                <w:sz w:val="24"/>
                <w:szCs w:val="24"/>
              </w:rPr>
              <w:fldChar w:fldCharType="end"/>
            </w:r>
          </w:hyperlink>
        </w:p>
        <w:p w14:paraId="0A0BB4AC" w14:textId="0E3DC8D1" w:rsidR="006228B9" w:rsidRPr="006228B9" w:rsidRDefault="007E7BE1" w:rsidP="006228B9">
          <w:pPr>
            <w:pStyle w:val="TOC2"/>
            <w:tabs>
              <w:tab w:val="left" w:pos="880"/>
              <w:tab w:val="right" w:leader="dot" w:pos="9394"/>
            </w:tabs>
            <w:jc w:val="both"/>
            <w:rPr>
              <w:rFonts w:cstheme="minorBidi"/>
              <w:noProof/>
              <w:sz w:val="24"/>
              <w:szCs w:val="24"/>
            </w:rPr>
          </w:pPr>
          <w:hyperlink w:anchor="_Toc225240057" w:history="1">
            <w:r w:rsidR="006228B9" w:rsidRPr="006228B9">
              <w:rPr>
                <w:rStyle w:val="Hyperlink"/>
                <w:noProof/>
                <w:sz w:val="24"/>
                <w:szCs w:val="24"/>
              </w:rPr>
              <w:t>5.13</w:t>
            </w:r>
            <w:r w:rsidR="006228B9" w:rsidRPr="006228B9">
              <w:rPr>
                <w:rFonts w:cstheme="minorBidi"/>
                <w:noProof/>
                <w:sz w:val="24"/>
                <w:szCs w:val="24"/>
              </w:rPr>
              <w:tab/>
            </w:r>
            <w:r w:rsidR="006228B9" w:rsidRPr="006228B9">
              <w:rPr>
                <w:rStyle w:val="Hyperlink"/>
                <w:noProof/>
                <w:sz w:val="24"/>
                <w:szCs w:val="24"/>
              </w:rPr>
              <w:t>Broj zaposlenih u djelatnostima pružanja smještaja te pripreme i usluživanja hrane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108</w:t>
            </w:r>
            <w:r w:rsidR="006228B9" w:rsidRPr="006228B9">
              <w:rPr>
                <w:noProof/>
                <w:webHidden/>
                <w:sz w:val="24"/>
                <w:szCs w:val="24"/>
              </w:rPr>
              <w:fldChar w:fldCharType="end"/>
            </w:r>
          </w:hyperlink>
        </w:p>
        <w:p w14:paraId="7E1EE8BF" w14:textId="5ECE4F4C" w:rsidR="006228B9" w:rsidRPr="006228B9" w:rsidRDefault="007E7BE1" w:rsidP="006228B9">
          <w:pPr>
            <w:pStyle w:val="TOC2"/>
            <w:tabs>
              <w:tab w:val="left" w:pos="880"/>
              <w:tab w:val="right" w:leader="dot" w:pos="9394"/>
            </w:tabs>
            <w:jc w:val="both"/>
            <w:rPr>
              <w:rFonts w:cstheme="minorBidi"/>
              <w:noProof/>
              <w:sz w:val="24"/>
              <w:szCs w:val="24"/>
            </w:rPr>
          </w:pPr>
          <w:hyperlink w:anchor="_Toc225240058" w:history="1">
            <w:r w:rsidR="006228B9" w:rsidRPr="006228B9">
              <w:rPr>
                <w:rStyle w:val="Hyperlink"/>
                <w:noProof/>
                <w:sz w:val="24"/>
                <w:szCs w:val="24"/>
              </w:rPr>
              <w:t>5.14</w:t>
            </w:r>
            <w:r w:rsidR="006228B9" w:rsidRPr="006228B9">
              <w:rPr>
                <w:rFonts w:cstheme="minorBidi"/>
                <w:noProof/>
                <w:sz w:val="24"/>
                <w:szCs w:val="24"/>
              </w:rPr>
              <w:tab/>
            </w:r>
            <w:r w:rsidR="006228B9" w:rsidRPr="006228B9">
              <w:rPr>
                <w:rStyle w:val="Hyperlink"/>
                <w:noProof/>
                <w:sz w:val="24"/>
                <w:szCs w:val="24"/>
              </w:rPr>
              <w:t>Poslovni prihod gospodarskih subjekata (obveznika poreza na dobit) u djelatnostima pružanja smještaja te pripreme i usluživanja hrane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109</w:t>
            </w:r>
            <w:r w:rsidR="006228B9" w:rsidRPr="006228B9">
              <w:rPr>
                <w:noProof/>
                <w:webHidden/>
                <w:sz w:val="24"/>
                <w:szCs w:val="24"/>
              </w:rPr>
              <w:fldChar w:fldCharType="end"/>
            </w:r>
          </w:hyperlink>
        </w:p>
        <w:p w14:paraId="02D3E56C" w14:textId="7BFA0062" w:rsidR="006228B9" w:rsidRPr="006228B9" w:rsidRDefault="007E7BE1" w:rsidP="006228B9">
          <w:pPr>
            <w:pStyle w:val="TOC2"/>
            <w:tabs>
              <w:tab w:val="left" w:pos="880"/>
              <w:tab w:val="right" w:leader="dot" w:pos="9394"/>
            </w:tabs>
            <w:jc w:val="both"/>
            <w:rPr>
              <w:rFonts w:cstheme="minorBidi"/>
              <w:noProof/>
              <w:sz w:val="24"/>
              <w:szCs w:val="24"/>
            </w:rPr>
          </w:pPr>
          <w:hyperlink w:anchor="_Toc225240059" w:history="1">
            <w:r w:rsidR="006228B9" w:rsidRPr="006228B9">
              <w:rPr>
                <w:rStyle w:val="Hyperlink"/>
                <w:noProof/>
                <w:sz w:val="24"/>
                <w:szCs w:val="24"/>
              </w:rPr>
              <w:t>5.15</w:t>
            </w:r>
            <w:r w:rsidR="006228B9" w:rsidRPr="006228B9">
              <w:rPr>
                <w:rFonts w:cstheme="minorBidi"/>
                <w:noProof/>
                <w:sz w:val="24"/>
                <w:szCs w:val="24"/>
              </w:rPr>
              <w:tab/>
            </w:r>
            <w:r w:rsidR="006228B9" w:rsidRPr="006228B9">
              <w:rPr>
                <w:rStyle w:val="Hyperlink"/>
                <w:noProof/>
                <w:sz w:val="24"/>
                <w:szCs w:val="24"/>
              </w:rPr>
              <w:t>Identifikacija i klasifikacija turističkih atrakcija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_Toc225240059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110</w:t>
            </w:r>
            <w:r w:rsidR="006228B9" w:rsidRPr="006228B9">
              <w:rPr>
                <w:noProof/>
                <w:webHidden/>
                <w:sz w:val="24"/>
                <w:szCs w:val="24"/>
              </w:rPr>
              <w:fldChar w:fldCharType="end"/>
            </w:r>
          </w:hyperlink>
        </w:p>
        <w:p w14:paraId="1615016E" w14:textId="3B001975" w:rsidR="006228B9" w:rsidRPr="006228B9" w:rsidRDefault="007E7BE1" w:rsidP="006228B9">
          <w:pPr>
            <w:pStyle w:val="TOC2"/>
            <w:tabs>
              <w:tab w:val="left" w:pos="880"/>
              <w:tab w:val="right" w:leader="dot" w:pos="9394"/>
            </w:tabs>
            <w:jc w:val="both"/>
            <w:rPr>
              <w:rFonts w:cstheme="minorBidi"/>
              <w:noProof/>
              <w:sz w:val="24"/>
              <w:szCs w:val="24"/>
            </w:rPr>
          </w:pPr>
          <w:hyperlink w:anchor="_Toc225240060" w:history="1">
            <w:r w:rsidR="006228B9" w:rsidRPr="006228B9">
              <w:rPr>
                <w:rStyle w:val="Hyperlink"/>
                <w:noProof/>
                <w:sz w:val="24"/>
                <w:szCs w:val="24"/>
              </w:rPr>
              <w:t>5.16</w:t>
            </w:r>
            <w:r w:rsidR="006228B9" w:rsidRPr="006228B9">
              <w:rPr>
                <w:rFonts w:cstheme="minorBidi"/>
                <w:noProof/>
                <w:sz w:val="24"/>
                <w:szCs w:val="24"/>
              </w:rPr>
              <w:tab/>
            </w:r>
            <w:r w:rsidR="006228B9" w:rsidRPr="006228B9">
              <w:rPr>
                <w:rStyle w:val="Hyperlink"/>
                <w:noProof/>
                <w:sz w:val="24"/>
                <w:szCs w:val="24"/>
              </w:rPr>
              <w:t>Status implementacije aktivnosti iz plana upravljanja destinacijom</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112</w:t>
            </w:r>
            <w:r w:rsidR="006228B9" w:rsidRPr="006228B9">
              <w:rPr>
                <w:noProof/>
                <w:webHidden/>
                <w:sz w:val="24"/>
                <w:szCs w:val="24"/>
              </w:rPr>
              <w:fldChar w:fldCharType="end"/>
            </w:r>
          </w:hyperlink>
        </w:p>
        <w:p w14:paraId="3EE49E59" w14:textId="41F721C5" w:rsidR="006228B9" w:rsidRPr="006228B9" w:rsidRDefault="007E7BE1" w:rsidP="006228B9">
          <w:pPr>
            <w:pStyle w:val="TOC2"/>
            <w:tabs>
              <w:tab w:val="left" w:pos="880"/>
              <w:tab w:val="right" w:leader="dot" w:pos="9394"/>
            </w:tabs>
            <w:jc w:val="both"/>
            <w:rPr>
              <w:rFonts w:cstheme="minorBidi"/>
              <w:noProof/>
              <w:sz w:val="24"/>
              <w:szCs w:val="24"/>
            </w:rPr>
          </w:pPr>
          <w:hyperlink w:anchor="_Toc225240061" w:history="1">
            <w:r w:rsidR="006228B9" w:rsidRPr="006228B9">
              <w:rPr>
                <w:rStyle w:val="Hyperlink"/>
                <w:noProof/>
                <w:sz w:val="24"/>
                <w:szCs w:val="24"/>
              </w:rPr>
              <w:t>5.17</w:t>
            </w:r>
            <w:r w:rsidR="006228B9" w:rsidRPr="006228B9">
              <w:rPr>
                <w:rFonts w:cstheme="minorBidi"/>
                <w:noProof/>
                <w:sz w:val="24"/>
                <w:szCs w:val="24"/>
              </w:rPr>
              <w:tab/>
            </w:r>
            <w:r w:rsidR="006228B9" w:rsidRPr="006228B9">
              <w:rPr>
                <w:rStyle w:val="Hyperlink"/>
                <w:noProof/>
                <w:sz w:val="24"/>
                <w:szCs w:val="24"/>
              </w:rPr>
              <w:t>Broj ostvarenih noćenja u smještajnim objektima destinacije po hektaru izrađenog građevinskog područja JLS</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113</w:t>
            </w:r>
            <w:r w:rsidR="006228B9" w:rsidRPr="006228B9">
              <w:rPr>
                <w:noProof/>
                <w:webHidden/>
                <w:sz w:val="24"/>
                <w:szCs w:val="24"/>
              </w:rPr>
              <w:fldChar w:fldCharType="end"/>
            </w:r>
          </w:hyperlink>
        </w:p>
        <w:p w14:paraId="639B8E74" w14:textId="76B975C0" w:rsidR="006228B9" w:rsidRPr="006228B9" w:rsidRDefault="007E7BE1" w:rsidP="006228B9">
          <w:pPr>
            <w:pStyle w:val="TOC1"/>
            <w:tabs>
              <w:tab w:val="left" w:pos="440"/>
              <w:tab w:val="right" w:leader="dot" w:pos="9394"/>
            </w:tabs>
            <w:jc w:val="both"/>
            <w:rPr>
              <w:rFonts w:cstheme="minorBidi"/>
              <w:noProof/>
              <w:sz w:val="24"/>
              <w:szCs w:val="24"/>
            </w:rPr>
          </w:pPr>
          <w:hyperlink w:anchor="_Toc225240062" w:history="1">
            <w:r w:rsidR="006228B9" w:rsidRPr="006228B9">
              <w:rPr>
                <w:rStyle w:val="Hyperlink"/>
                <w:noProof/>
                <w:sz w:val="24"/>
                <w:szCs w:val="24"/>
              </w:rPr>
              <w:t>6</w:t>
            </w:r>
            <w:r w:rsidR="006228B9" w:rsidRPr="006228B9">
              <w:rPr>
                <w:rFonts w:cstheme="minorBidi"/>
                <w:noProof/>
                <w:sz w:val="24"/>
                <w:szCs w:val="24"/>
              </w:rPr>
              <w:tab/>
            </w:r>
            <w:r w:rsidR="006228B9" w:rsidRPr="006228B9">
              <w:rPr>
                <w:rStyle w:val="Hyperlink"/>
                <w:noProof/>
                <w:sz w:val="24"/>
                <w:szCs w:val="24"/>
              </w:rPr>
              <w:t>Razvojni smjer s mjerama i aktivnostima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115</w:t>
            </w:r>
            <w:r w:rsidR="006228B9" w:rsidRPr="006228B9">
              <w:rPr>
                <w:noProof/>
                <w:webHidden/>
                <w:sz w:val="24"/>
                <w:szCs w:val="24"/>
              </w:rPr>
              <w:fldChar w:fldCharType="end"/>
            </w:r>
          </w:hyperlink>
        </w:p>
        <w:p w14:paraId="61B4D4FA" w14:textId="11E63E9F" w:rsidR="006228B9" w:rsidRPr="006228B9" w:rsidRDefault="007E7BE1" w:rsidP="006228B9">
          <w:pPr>
            <w:pStyle w:val="TOC2"/>
            <w:tabs>
              <w:tab w:val="left" w:pos="880"/>
              <w:tab w:val="right" w:leader="dot" w:pos="9394"/>
            </w:tabs>
            <w:jc w:val="both"/>
            <w:rPr>
              <w:rFonts w:cstheme="minorBidi"/>
              <w:noProof/>
              <w:sz w:val="24"/>
              <w:szCs w:val="24"/>
            </w:rPr>
          </w:pPr>
          <w:hyperlink w:anchor="_Toc225240063" w:history="1">
            <w:r w:rsidR="006228B9" w:rsidRPr="006228B9">
              <w:rPr>
                <w:rStyle w:val="Hyperlink"/>
                <w:noProof/>
                <w:sz w:val="24"/>
                <w:szCs w:val="24"/>
              </w:rPr>
              <w:t>6.1</w:t>
            </w:r>
            <w:r w:rsidR="006228B9" w:rsidRPr="006228B9">
              <w:rPr>
                <w:rFonts w:cstheme="minorBidi"/>
                <w:noProof/>
                <w:sz w:val="24"/>
                <w:szCs w:val="24"/>
              </w:rPr>
              <w:tab/>
            </w:r>
            <w:r w:rsidR="006228B9" w:rsidRPr="006228B9">
              <w:rPr>
                <w:rStyle w:val="Hyperlink"/>
                <w:noProof/>
                <w:sz w:val="24"/>
                <w:szCs w:val="24"/>
              </w:rPr>
              <w:t>Swot analiza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115</w:t>
            </w:r>
            <w:r w:rsidR="006228B9" w:rsidRPr="006228B9">
              <w:rPr>
                <w:noProof/>
                <w:webHidden/>
                <w:sz w:val="24"/>
                <w:szCs w:val="24"/>
              </w:rPr>
              <w:fldChar w:fldCharType="end"/>
            </w:r>
          </w:hyperlink>
        </w:p>
        <w:p w14:paraId="715B56AE" w14:textId="3A0CD7DD" w:rsidR="006228B9" w:rsidRPr="006228B9" w:rsidRDefault="007E7BE1" w:rsidP="006228B9">
          <w:pPr>
            <w:pStyle w:val="TOC2"/>
            <w:tabs>
              <w:tab w:val="left" w:pos="880"/>
              <w:tab w:val="right" w:leader="dot" w:pos="9394"/>
            </w:tabs>
            <w:jc w:val="both"/>
            <w:rPr>
              <w:rFonts w:cstheme="minorBidi"/>
              <w:noProof/>
              <w:sz w:val="24"/>
              <w:szCs w:val="24"/>
            </w:rPr>
          </w:pPr>
          <w:hyperlink w:anchor="_Toc225240064" w:history="1">
            <w:r w:rsidR="006228B9" w:rsidRPr="006228B9">
              <w:rPr>
                <w:rStyle w:val="Hyperlink"/>
                <w:noProof/>
                <w:sz w:val="24"/>
                <w:szCs w:val="24"/>
              </w:rPr>
              <w:t>6.2</w:t>
            </w:r>
            <w:r w:rsidR="006228B9" w:rsidRPr="006228B9">
              <w:rPr>
                <w:rFonts w:cstheme="minorBidi"/>
                <w:noProof/>
                <w:sz w:val="24"/>
                <w:szCs w:val="24"/>
              </w:rPr>
              <w:tab/>
            </w:r>
            <w:r w:rsidR="006228B9" w:rsidRPr="006228B9">
              <w:rPr>
                <w:rStyle w:val="Hyperlink"/>
                <w:noProof/>
                <w:sz w:val="24"/>
                <w:szCs w:val="24"/>
              </w:rPr>
              <w:t>Opća načela i ciljevi turizma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116</w:t>
            </w:r>
            <w:r w:rsidR="006228B9" w:rsidRPr="006228B9">
              <w:rPr>
                <w:noProof/>
                <w:webHidden/>
                <w:sz w:val="24"/>
                <w:szCs w:val="24"/>
              </w:rPr>
              <w:fldChar w:fldCharType="end"/>
            </w:r>
          </w:hyperlink>
        </w:p>
        <w:p w14:paraId="58194593" w14:textId="6DD16569" w:rsidR="006228B9" w:rsidRPr="006228B9" w:rsidRDefault="007E7BE1" w:rsidP="006228B9">
          <w:pPr>
            <w:pStyle w:val="TOC2"/>
            <w:tabs>
              <w:tab w:val="left" w:pos="880"/>
              <w:tab w:val="right" w:leader="dot" w:pos="9394"/>
            </w:tabs>
            <w:jc w:val="both"/>
            <w:rPr>
              <w:rFonts w:cstheme="minorBidi"/>
              <w:noProof/>
              <w:sz w:val="24"/>
              <w:szCs w:val="24"/>
            </w:rPr>
          </w:pPr>
          <w:hyperlink w:anchor="_Toc225240065" w:history="1">
            <w:r w:rsidR="006228B9" w:rsidRPr="006228B9">
              <w:rPr>
                <w:rStyle w:val="Hyperlink"/>
                <w:noProof/>
                <w:sz w:val="24"/>
                <w:szCs w:val="24"/>
              </w:rPr>
              <w:t>6.3</w:t>
            </w:r>
            <w:r w:rsidR="006228B9" w:rsidRPr="006228B9">
              <w:rPr>
                <w:rFonts w:cstheme="minorBidi"/>
                <w:noProof/>
                <w:sz w:val="24"/>
                <w:szCs w:val="24"/>
              </w:rPr>
              <w:tab/>
            </w:r>
            <w:r w:rsidR="006228B9" w:rsidRPr="006228B9">
              <w:rPr>
                <w:rStyle w:val="Hyperlink"/>
                <w:noProof/>
                <w:sz w:val="24"/>
                <w:szCs w:val="24"/>
              </w:rPr>
              <w:t>Strateški pravac i prioriteti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118</w:t>
            </w:r>
            <w:r w:rsidR="006228B9" w:rsidRPr="006228B9">
              <w:rPr>
                <w:noProof/>
                <w:webHidden/>
                <w:sz w:val="24"/>
                <w:szCs w:val="24"/>
              </w:rPr>
              <w:fldChar w:fldCharType="end"/>
            </w:r>
          </w:hyperlink>
        </w:p>
        <w:p w14:paraId="5C8EF5B0" w14:textId="61F275AE" w:rsidR="006228B9" w:rsidRPr="006228B9" w:rsidRDefault="007E7BE1" w:rsidP="006228B9">
          <w:pPr>
            <w:pStyle w:val="TOC2"/>
            <w:tabs>
              <w:tab w:val="left" w:pos="880"/>
              <w:tab w:val="right" w:leader="dot" w:pos="9394"/>
            </w:tabs>
            <w:jc w:val="both"/>
            <w:rPr>
              <w:rFonts w:cstheme="minorBidi"/>
              <w:noProof/>
              <w:sz w:val="24"/>
              <w:szCs w:val="24"/>
            </w:rPr>
          </w:pPr>
          <w:hyperlink w:anchor="_Toc225240066" w:history="1">
            <w:r w:rsidR="006228B9" w:rsidRPr="006228B9">
              <w:rPr>
                <w:rStyle w:val="Hyperlink"/>
                <w:noProof/>
                <w:sz w:val="24"/>
                <w:szCs w:val="24"/>
              </w:rPr>
              <w:t>6.4</w:t>
            </w:r>
            <w:r w:rsidR="006228B9" w:rsidRPr="006228B9">
              <w:rPr>
                <w:rFonts w:cstheme="minorBidi"/>
                <w:noProof/>
                <w:sz w:val="24"/>
                <w:szCs w:val="24"/>
              </w:rPr>
              <w:tab/>
            </w:r>
            <w:r w:rsidR="006228B9" w:rsidRPr="006228B9">
              <w:rPr>
                <w:rStyle w:val="Hyperlink"/>
                <w:noProof/>
                <w:sz w:val="24"/>
                <w:szCs w:val="24"/>
              </w:rPr>
              <w:t>Ciljevi, mjere i aktivnosti razvoja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119</w:t>
            </w:r>
            <w:r w:rsidR="006228B9" w:rsidRPr="006228B9">
              <w:rPr>
                <w:noProof/>
                <w:webHidden/>
                <w:sz w:val="24"/>
                <w:szCs w:val="24"/>
              </w:rPr>
              <w:fldChar w:fldCharType="end"/>
            </w:r>
          </w:hyperlink>
        </w:p>
        <w:p w14:paraId="7374403E" w14:textId="6B989E5C" w:rsidR="006228B9" w:rsidRPr="006228B9" w:rsidRDefault="007E7BE1" w:rsidP="006228B9">
          <w:pPr>
            <w:pStyle w:val="TOC3"/>
            <w:tabs>
              <w:tab w:val="left" w:pos="1320"/>
              <w:tab w:val="right" w:leader="dot" w:pos="9394"/>
            </w:tabs>
            <w:jc w:val="both"/>
            <w:rPr>
              <w:rFonts w:cstheme="minorBidi"/>
              <w:noProof/>
              <w:sz w:val="24"/>
              <w:szCs w:val="24"/>
            </w:rPr>
          </w:pPr>
          <w:hyperlink w:anchor="_Toc225240067" w:history="1">
            <w:r w:rsidR="006228B9" w:rsidRPr="006228B9">
              <w:rPr>
                <w:rStyle w:val="Hyperlink"/>
                <w:noProof/>
                <w:sz w:val="24"/>
                <w:szCs w:val="24"/>
              </w:rPr>
              <w:t>6.4.1</w:t>
            </w:r>
            <w:r w:rsidR="006228B9" w:rsidRPr="006228B9">
              <w:rPr>
                <w:rFonts w:cstheme="minorBidi"/>
                <w:noProof/>
                <w:sz w:val="24"/>
                <w:szCs w:val="24"/>
              </w:rPr>
              <w:tab/>
            </w:r>
            <w:r w:rsidR="006228B9" w:rsidRPr="006228B9">
              <w:rPr>
                <w:rStyle w:val="Hyperlink"/>
                <w:noProof/>
                <w:sz w:val="24"/>
                <w:szCs w:val="24"/>
              </w:rPr>
              <w:t>Prioritet 1. Pametna regija konkurentnog gospodarstva baziranog na znanju i naprednim tehnologijama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120</w:t>
            </w:r>
            <w:r w:rsidR="006228B9" w:rsidRPr="006228B9">
              <w:rPr>
                <w:noProof/>
                <w:webHidden/>
                <w:sz w:val="24"/>
                <w:szCs w:val="24"/>
              </w:rPr>
              <w:fldChar w:fldCharType="end"/>
            </w:r>
          </w:hyperlink>
        </w:p>
        <w:p w14:paraId="4DD18C86" w14:textId="66EC8F9E" w:rsidR="006228B9" w:rsidRPr="006228B9" w:rsidRDefault="007E7BE1" w:rsidP="006228B9">
          <w:pPr>
            <w:pStyle w:val="TOC3"/>
            <w:tabs>
              <w:tab w:val="left" w:pos="1320"/>
              <w:tab w:val="right" w:leader="dot" w:pos="9394"/>
            </w:tabs>
            <w:jc w:val="both"/>
            <w:rPr>
              <w:rFonts w:cstheme="minorBidi"/>
              <w:noProof/>
              <w:sz w:val="24"/>
              <w:szCs w:val="24"/>
            </w:rPr>
          </w:pPr>
          <w:hyperlink w:anchor="_Toc225240068" w:history="1">
            <w:r w:rsidR="006228B9" w:rsidRPr="006228B9">
              <w:rPr>
                <w:rStyle w:val="Hyperlink"/>
                <w:noProof/>
                <w:sz w:val="24"/>
                <w:szCs w:val="24"/>
              </w:rPr>
              <w:t>6.4.2</w:t>
            </w:r>
            <w:r w:rsidR="006228B9" w:rsidRPr="006228B9">
              <w:rPr>
                <w:rFonts w:cstheme="minorBidi"/>
                <w:noProof/>
                <w:sz w:val="24"/>
                <w:szCs w:val="24"/>
              </w:rPr>
              <w:tab/>
            </w:r>
            <w:r w:rsidR="006228B9" w:rsidRPr="006228B9">
              <w:rPr>
                <w:rStyle w:val="Hyperlink"/>
                <w:noProof/>
                <w:sz w:val="24"/>
                <w:szCs w:val="24"/>
              </w:rPr>
              <w:t>Prioritet 2. Zelena tranzicija temeljena na održivom upravljanju i korištenju vlastitih resursa</w:t>
            </w:r>
            <w:r w:rsidR="006228B9">
              <w:rPr>
                <w:rStyle w:val="Hyperlink"/>
                <w:noProof/>
                <w:sz w:val="24"/>
                <w:szCs w:val="24"/>
              </w:rPr>
              <w:tab/>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121</w:t>
            </w:r>
            <w:r w:rsidR="006228B9" w:rsidRPr="006228B9">
              <w:rPr>
                <w:noProof/>
                <w:webHidden/>
                <w:sz w:val="24"/>
                <w:szCs w:val="24"/>
              </w:rPr>
              <w:fldChar w:fldCharType="end"/>
            </w:r>
          </w:hyperlink>
        </w:p>
        <w:p w14:paraId="7B08D036" w14:textId="4DD365C8" w:rsidR="006228B9" w:rsidRPr="006228B9" w:rsidRDefault="007E7BE1" w:rsidP="006228B9">
          <w:pPr>
            <w:pStyle w:val="TOC3"/>
            <w:tabs>
              <w:tab w:val="left" w:pos="1320"/>
              <w:tab w:val="right" w:leader="dot" w:pos="9394"/>
            </w:tabs>
            <w:jc w:val="both"/>
            <w:rPr>
              <w:rFonts w:cstheme="minorBidi"/>
              <w:noProof/>
              <w:sz w:val="24"/>
              <w:szCs w:val="24"/>
            </w:rPr>
          </w:pPr>
          <w:hyperlink w:anchor="_Toc225240069" w:history="1">
            <w:r w:rsidR="006228B9" w:rsidRPr="006228B9">
              <w:rPr>
                <w:rStyle w:val="Hyperlink"/>
                <w:noProof/>
                <w:sz w:val="24"/>
                <w:szCs w:val="24"/>
              </w:rPr>
              <w:t>6.4.3</w:t>
            </w:r>
            <w:r w:rsidR="006228B9" w:rsidRPr="006228B9">
              <w:rPr>
                <w:rFonts w:cstheme="minorBidi"/>
                <w:noProof/>
                <w:sz w:val="24"/>
                <w:szCs w:val="24"/>
              </w:rPr>
              <w:tab/>
            </w:r>
            <w:r w:rsidR="006228B9" w:rsidRPr="006228B9">
              <w:rPr>
                <w:rStyle w:val="Hyperlink"/>
                <w:noProof/>
                <w:sz w:val="24"/>
                <w:szCs w:val="24"/>
              </w:rPr>
              <w:t>Prioritet 3. Ravnomjernim razvojem do europskog standarda i visoke kvalitete života za sve građane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_Toc225240069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123</w:t>
            </w:r>
            <w:r w:rsidR="006228B9" w:rsidRPr="006228B9">
              <w:rPr>
                <w:noProof/>
                <w:webHidden/>
                <w:sz w:val="24"/>
                <w:szCs w:val="24"/>
              </w:rPr>
              <w:fldChar w:fldCharType="end"/>
            </w:r>
          </w:hyperlink>
        </w:p>
        <w:p w14:paraId="1C289829" w14:textId="5FA2478D" w:rsidR="006228B9" w:rsidRPr="006228B9" w:rsidRDefault="007E7BE1" w:rsidP="006228B9">
          <w:pPr>
            <w:pStyle w:val="TOC1"/>
            <w:tabs>
              <w:tab w:val="left" w:pos="440"/>
              <w:tab w:val="right" w:leader="dot" w:pos="9394"/>
            </w:tabs>
            <w:jc w:val="both"/>
            <w:rPr>
              <w:rFonts w:cstheme="minorBidi"/>
              <w:noProof/>
              <w:sz w:val="24"/>
              <w:szCs w:val="24"/>
            </w:rPr>
          </w:pPr>
          <w:hyperlink w:anchor="_Toc225240070" w:history="1">
            <w:r w:rsidR="006228B9" w:rsidRPr="006228B9">
              <w:rPr>
                <w:rStyle w:val="Hyperlink"/>
                <w:noProof/>
                <w:sz w:val="24"/>
                <w:szCs w:val="24"/>
              </w:rPr>
              <w:t>7</w:t>
            </w:r>
            <w:r w:rsidR="006228B9" w:rsidRPr="006228B9">
              <w:rPr>
                <w:rFonts w:cstheme="minorBidi"/>
                <w:noProof/>
                <w:sz w:val="24"/>
                <w:szCs w:val="24"/>
              </w:rPr>
              <w:tab/>
            </w:r>
            <w:r w:rsidR="006228B9" w:rsidRPr="006228B9">
              <w:rPr>
                <w:rStyle w:val="Hyperlink"/>
                <w:noProof/>
                <w:sz w:val="24"/>
                <w:szCs w:val="24"/>
              </w:rPr>
              <w:t>Smjernice i preporuke za razvoj ili unapređenje destinacije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_Toc225240070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125</w:t>
            </w:r>
            <w:r w:rsidR="006228B9" w:rsidRPr="006228B9">
              <w:rPr>
                <w:noProof/>
                <w:webHidden/>
                <w:sz w:val="24"/>
                <w:szCs w:val="24"/>
              </w:rPr>
              <w:fldChar w:fldCharType="end"/>
            </w:r>
          </w:hyperlink>
        </w:p>
        <w:p w14:paraId="5C623023" w14:textId="6016CF27" w:rsidR="006228B9" w:rsidRPr="006228B9" w:rsidRDefault="007E7BE1" w:rsidP="006228B9">
          <w:pPr>
            <w:pStyle w:val="TOC2"/>
            <w:tabs>
              <w:tab w:val="left" w:pos="880"/>
              <w:tab w:val="right" w:leader="dot" w:pos="9394"/>
            </w:tabs>
            <w:jc w:val="both"/>
            <w:rPr>
              <w:rFonts w:cstheme="minorBidi"/>
              <w:noProof/>
              <w:sz w:val="24"/>
              <w:szCs w:val="24"/>
            </w:rPr>
          </w:pPr>
          <w:hyperlink w:anchor="_Toc225240071" w:history="1">
            <w:r w:rsidR="006228B9" w:rsidRPr="006228B9">
              <w:rPr>
                <w:rStyle w:val="Hyperlink"/>
                <w:noProof/>
                <w:sz w:val="24"/>
                <w:szCs w:val="24"/>
              </w:rPr>
              <w:t>7.1</w:t>
            </w:r>
            <w:r w:rsidR="006228B9" w:rsidRPr="006228B9">
              <w:rPr>
                <w:rFonts w:cstheme="minorBidi"/>
                <w:noProof/>
                <w:sz w:val="24"/>
                <w:szCs w:val="24"/>
              </w:rPr>
              <w:tab/>
            </w:r>
            <w:r w:rsidR="006228B9" w:rsidRPr="006228B9">
              <w:rPr>
                <w:rStyle w:val="Hyperlink"/>
                <w:noProof/>
                <w:sz w:val="24"/>
                <w:szCs w:val="24"/>
              </w:rPr>
              <w:t>Smjernice i preporuke za jedinicu lokalne i područne (regionalne samouprave)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_Toc225240071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125</w:t>
            </w:r>
            <w:r w:rsidR="006228B9" w:rsidRPr="006228B9">
              <w:rPr>
                <w:noProof/>
                <w:webHidden/>
                <w:sz w:val="24"/>
                <w:szCs w:val="24"/>
              </w:rPr>
              <w:fldChar w:fldCharType="end"/>
            </w:r>
          </w:hyperlink>
        </w:p>
        <w:p w14:paraId="3DDDA75A" w14:textId="1B052F00" w:rsidR="006228B9" w:rsidRPr="006228B9" w:rsidRDefault="007E7BE1" w:rsidP="006228B9">
          <w:pPr>
            <w:pStyle w:val="TOC2"/>
            <w:tabs>
              <w:tab w:val="left" w:pos="880"/>
              <w:tab w:val="right" w:leader="dot" w:pos="9394"/>
            </w:tabs>
            <w:jc w:val="both"/>
            <w:rPr>
              <w:rFonts w:cstheme="minorBidi"/>
              <w:noProof/>
              <w:sz w:val="24"/>
              <w:szCs w:val="24"/>
            </w:rPr>
          </w:pPr>
          <w:hyperlink w:anchor="_Toc225240072" w:history="1">
            <w:r w:rsidR="006228B9" w:rsidRPr="006228B9">
              <w:rPr>
                <w:rStyle w:val="Hyperlink"/>
                <w:noProof/>
                <w:sz w:val="24"/>
                <w:szCs w:val="24"/>
              </w:rPr>
              <w:t>7.2</w:t>
            </w:r>
            <w:r w:rsidR="006228B9" w:rsidRPr="006228B9">
              <w:rPr>
                <w:rFonts w:cstheme="minorBidi"/>
                <w:noProof/>
                <w:sz w:val="24"/>
                <w:szCs w:val="24"/>
              </w:rPr>
              <w:tab/>
            </w:r>
            <w:r w:rsidR="006228B9" w:rsidRPr="006228B9">
              <w:rPr>
                <w:rStyle w:val="Hyperlink"/>
                <w:noProof/>
                <w:sz w:val="24"/>
                <w:szCs w:val="24"/>
              </w:rPr>
              <w:t>Smjernice i preporuke za turističku zajednicu</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_Toc225240072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126</w:t>
            </w:r>
            <w:r w:rsidR="006228B9" w:rsidRPr="006228B9">
              <w:rPr>
                <w:noProof/>
                <w:webHidden/>
                <w:sz w:val="24"/>
                <w:szCs w:val="24"/>
              </w:rPr>
              <w:fldChar w:fldCharType="end"/>
            </w:r>
          </w:hyperlink>
        </w:p>
        <w:p w14:paraId="7B69EC1A" w14:textId="7FDD4F5B" w:rsidR="006228B9" w:rsidRPr="006228B9" w:rsidRDefault="007E7BE1" w:rsidP="006228B9">
          <w:pPr>
            <w:pStyle w:val="TOC2"/>
            <w:tabs>
              <w:tab w:val="left" w:pos="880"/>
              <w:tab w:val="right" w:leader="dot" w:pos="9394"/>
            </w:tabs>
            <w:jc w:val="both"/>
            <w:rPr>
              <w:rFonts w:cstheme="minorBidi"/>
              <w:noProof/>
              <w:sz w:val="24"/>
              <w:szCs w:val="24"/>
            </w:rPr>
          </w:pPr>
          <w:hyperlink w:anchor="_Toc225240073" w:history="1">
            <w:r w:rsidR="006228B9" w:rsidRPr="006228B9">
              <w:rPr>
                <w:rStyle w:val="Hyperlink"/>
                <w:noProof/>
                <w:sz w:val="24"/>
                <w:szCs w:val="24"/>
              </w:rPr>
              <w:t>7.3</w:t>
            </w:r>
            <w:r w:rsidR="006228B9" w:rsidRPr="006228B9">
              <w:rPr>
                <w:rFonts w:cstheme="minorBidi"/>
                <w:noProof/>
                <w:sz w:val="24"/>
                <w:szCs w:val="24"/>
              </w:rPr>
              <w:tab/>
            </w:r>
            <w:r w:rsidR="006228B9" w:rsidRPr="006228B9">
              <w:rPr>
                <w:rStyle w:val="Hyperlink"/>
                <w:noProof/>
                <w:sz w:val="24"/>
                <w:szCs w:val="24"/>
              </w:rPr>
              <w:t>Smjernice i preporuke za druge dionike u turizmu i upravljanju turizmom u destinaciji</w:t>
            </w:r>
            <w:r w:rsidR="006228B9" w:rsidRPr="006228B9">
              <w:rPr>
                <w:noProof/>
                <w:webHidden/>
                <w:sz w:val="24"/>
                <w:szCs w:val="24"/>
              </w:rPr>
              <w:tab/>
            </w:r>
            <w:r w:rsidR="006228B9">
              <w:rPr>
                <w:noProof/>
                <w:webHidden/>
                <w:sz w:val="24"/>
                <w:szCs w:val="24"/>
              </w:rPr>
              <w:tab/>
            </w:r>
            <w:r w:rsidR="00EF74BF">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_Toc225240073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127</w:t>
            </w:r>
            <w:r w:rsidR="006228B9" w:rsidRPr="006228B9">
              <w:rPr>
                <w:noProof/>
                <w:webHidden/>
                <w:sz w:val="24"/>
                <w:szCs w:val="24"/>
              </w:rPr>
              <w:fldChar w:fldCharType="end"/>
            </w:r>
          </w:hyperlink>
        </w:p>
        <w:p w14:paraId="29939B6E" w14:textId="30E0A0A3" w:rsidR="006228B9" w:rsidRPr="006228B9" w:rsidRDefault="007E7BE1" w:rsidP="006228B9">
          <w:pPr>
            <w:pStyle w:val="TOC1"/>
            <w:tabs>
              <w:tab w:val="left" w:pos="440"/>
              <w:tab w:val="right" w:leader="dot" w:pos="9394"/>
            </w:tabs>
            <w:jc w:val="both"/>
            <w:rPr>
              <w:rFonts w:cstheme="minorBidi"/>
              <w:noProof/>
              <w:sz w:val="24"/>
              <w:szCs w:val="24"/>
            </w:rPr>
          </w:pPr>
          <w:hyperlink w:anchor="_Toc225240074" w:history="1">
            <w:r w:rsidR="006228B9" w:rsidRPr="006228B9">
              <w:rPr>
                <w:rStyle w:val="Hyperlink"/>
                <w:noProof/>
                <w:sz w:val="24"/>
                <w:szCs w:val="24"/>
              </w:rPr>
              <w:t>8</w:t>
            </w:r>
            <w:r w:rsidR="006228B9" w:rsidRPr="006228B9">
              <w:rPr>
                <w:rFonts w:cstheme="minorBidi"/>
                <w:noProof/>
                <w:sz w:val="24"/>
                <w:szCs w:val="24"/>
              </w:rPr>
              <w:tab/>
            </w:r>
            <w:r w:rsidR="006228B9" w:rsidRPr="006228B9">
              <w:rPr>
                <w:rStyle w:val="Hyperlink"/>
                <w:noProof/>
                <w:sz w:val="24"/>
                <w:szCs w:val="24"/>
              </w:rPr>
              <w:t>Popis projekata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_Toc225240074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128</w:t>
            </w:r>
            <w:r w:rsidR="006228B9" w:rsidRPr="006228B9">
              <w:rPr>
                <w:noProof/>
                <w:webHidden/>
                <w:sz w:val="24"/>
                <w:szCs w:val="24"/>
              </w:rPr>
              <w:fldChar w:fldCharType="end"/>
            </w:r>
          </w:hyperlink>
        </w:p>
        <w:p w14:paraId="1EBE99B7" w14:textId="2E98333F" w:rsidR="006228B9" w:rsidRPr="006228B9" w:rsidRDefault="007E7BE1" w:rsidP="006228B9">
          <w:pPr>
            <w:pStyle w:val="TOC1"/>
            <w:tabs>
              <w:tab w:val="left" w:pos="440"/>
              <w:tab w:val="right" w:leader="dot" w:pos="9394"/>
            </w:tabs>
            <w:jc w:val="both"/>
            <w:rPr>
              <w:rFonts w:cstheme="minorBidi"/>
              <w:noProof/>
              <w:sz w:val="24"/>
              <w:szCs w:val="24"/>
            </w:rPr>
          </w:pPr>
          <w:hyperlink w:anchor="_Toc225240075" w:history="1">
            <w:r w:rsidR="006228B9" w:rsidRPr="006228B9">
              <w:rPr>
                <w:rStyle w:val="Hyperlink"/>
                <w:noProof/>
                <w:sz w:val="24"/>
                <w:szCs w:val="24"/>
              </w:rPr>
              <w:t>9</w:t>
            </w:r>
            <w:r w:rsidR="006228B9" w:rsidRPr="006228B9">
              <w:rPr>
                <w:rFonts w:cstheme="minorBidi"/>
                <w:noProof/>
                <w:sz w:val="24"/>
                <w:szCs w:val="24"/>
              </w:rPr>
              <w:tab/>
            </w:r>
            <w:r w:rsidR="006228B9" w:rsidRPr="006228B9">
              <w:rPr>
                <w:rStyle w:val="Hyperlink"/>
                <w:noProof/>
                <w:sz w:val="24"/>
                <w:szCs w:val="24"/>
              </w:rPr>
              <w:t>Mjerenje napretka i izvješće o provedbi</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_Toc225240075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147</w:t>
            </w:r>
            <w:r w:rsidR="006228B9" w:rsidRPr="006228B9">
              <w:rPr>
                <w:noProof/>
                <w:webHidden/>
                <w:sz w:val="24"/>
                <w:szCs w:val="24"/>
              </w:rPr>
              <w:fldChar w:fldCharType="end"/>
            </w:r>
          </w:hyperlink>
        </w:p>
        <w:p w14:paraId="111BB14A" w14:textId="03A7A4BD" w:rsidR="006228B9" w:rsidRPr="006228B9" w:rsidRDefault="007E7BE1" w:rsidP="006228B9">
          <w:pPr>
            <w:pStyle w:val="TOC1"/>
            <w:tabs>
              <w:tab w:val="left" w:pos="660"/>
              <w:tab w:val="right" w:leader="dot" w:pos="9394"/>
            </w:tabs>
            <w:jc w:val="both"/>
            <w:rPr>
              <w:rFonts w:cstheme="minorBidi"/>
              <w:noProof/>
              <w:sz w:val="24"/>
              <w:szCs w:val="24"/>
            </w:rPr>
          </w:pPr>
          <w:hyperlink w:anchor="_Toc225240076" w:history="1">
            <w:r w:rsidR="006228B9" w:rsidRPr="006228B9">
              <w:rPr>
                <w:rStyle w:val="Hyperlink"/>
                <w:noProof/>
                <w:sz w:val="24"/>
                <w:szCs w:val="24"/>
              </w:rPr>
              <w:t>10</w:t>
            </w:r>
            <w:r w:rsidR="006228B9" w:rsidRPr="006228B9">
              <w:rPr>
                <w:rFonts w:cstheme="minorBidi"/>
                <w:noProof/>
                <w:sz w:val="24"/>
                <w:szCs w:val="24"/>
              </w:rPr>
              <w:tab/>
            </w:r>
            <w:r w:rsidR="006228B9" w:rsidRPr="006228B9">
              <w:rPr>
                <w:rStyle w:val="Hyperlink"/>
                <w:noProof/>
                <w:sz w:val="24"/>
                <w:szCs w:val="24"/>
              </w:rPr>
              <w:t>Zaključak</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_Toc225240076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148</w:t>
            </w:r>
            <w:r w:rsidR="006228B9" w:rsidRPr="006228B9">
              <w:rPr>
                <w:noProof/>
                <w:webHidden/>
                <w:sz w:val="24"/>
                <w:szCs w:val="24"/>
              </w:rPr>
              <w:fldChar w:fldCharType="end"/>
            </w:r>
          </w:hyperlink>
        </w:p>
        <w:p w14:paraId="6E6D1303" w14:textId="56EB6270" w:rsidR="006228B9" w:rsidRPr="006228B9" w:rsidRDefault="007E7BE1" w:rsidP="006228B9">
          <w:pPr>
            <w:pStyle w:val="TOC1"/>
            <w:tabs>
              <w:tab w:val="right" w:leader="dot" w:pos="9394"/>
            </w:tabs>
            <w:jc w:val="both"/>
            <w:rPr>
              <w:rFonts w:cstheme="minorBidi"/>
              <w:noProof/>
              <w:sz w:val="24"/>
              <w:szCs w:val="24"/>
            </w:rPr>
          </w:pPr>
          <w:hyperlink w:anchor="_Toc225240077" w:history="1">
            <w:r w:rsidR="006228B9" w:rsidRPr="006228B9">
              <w:rPr>
                <w:rStyle w:val="Hyperlink"/>
                <w:noProof/>
                <w:sz w:val="24"/>
                <w:szCs w:val="24"/>
              </w:rPr>
              <w:t>Popis tablica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_Toc225240077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149</w:t>
            </w:r>
            <w:r w:rsidR="006228B9" w:rsidRPr="006228B9">
              <w:rPr>
                <w:noProof/>
                <w:webHidden/>
                <w:sz w:val="24"/>
                <w:szCs w:val="24"/>
              </w:rPr>
              <w:fldChar w:fldCharType="end"/>
            </w:r>
          </w:hyperlink>
        </w:p>
        <w:p w14:paraId="697F3D98" w14:textId="3BFFD64B" w:rsidR="006228B9" w:rsidRPr="006228B9" w:rsidRDefault="007E7BE1" w:rsidP="006228B9">
          <w:pPr>
            <w:pStyle w:val="TOC1"/>
            <w:tabs>
              <w:tab w:val="right" w:leader="dot" w:pos="9394"/>
            </w:tabs>
            <w:jc w:val="both"/>
            <w:rPr>
              <w:rFonts w:cstheme="minorBidi"/>
              <w:noProof/>
              <w:sz w:val="24"/>
              <w:szCs w:val="24"/>
            </w:rPr>
          </w:pPr>
          <w:hyperlink w:anchor="_Toc225240078" w:history="1">
            <w:r w:rsidR="006228B9" w:rsidRPr="006228B9">
              <w:rPr>
                <w:rStyle w:val="Hyperlink"/>
                <w:noProof/>
                <w:sz w:val="24"/>
                <w:szCs w:val="24"/>
              </w:rPr>
              <w:t>Popis slika</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_Toc225240078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152</w:t>
            </w:r>
            <w:r w:rsidR="006228B9" w:rsidRPr="006228B9">
              <w:rPr>
                <w:noProof/>
                <w:webHidden/>
                <w:sz w:val="24"/>
                <w:szCs w:val="24"/>
              </w:rPr>
              <w:fldChar w:fldCharType="end"/>
            </w:r>
          </w:hyperlink>
        </w:p>
        <w:p w14:paraId="516AD273" w14:textId="0CE47638" w:rsidR="006228B9" w:rsidRDefault="007E7BE1" w:rsidP="006228B9">
          <w:pPr>
            <w:pStyle w:val="TOC1"/>
            <w:tabs>
              <w:tab w:val="right" w:leader="dot" w:pos="9394"/>
            </w:tabs>
            <w:jc w:val="both"/>
            <w:rPr>
              <w:rFonts w:cstheme="minorBidi"/>
              <w:noProof/>
            </w:rPr>
          </w:pPr>
          <w:hyperlink w:anchor="_Toc225240079" w:history="1">
            <w:r w:rsidR="006228B9" w:rsidRPr="006228B9">
              <w:rPr>
                <w:rStyle w:val="Hyperlink"/>
                <w:noProof/>
                <w:sz w:val="24"/>
                <w:szCs w:val="24"/>
              </w:rPr>
              <w:t>Popis Literature</w:t>
            </w:r>
            <w:r w:rsidR="006228B9" w:rsidRPr="006228B9">
              <w:rPr>
                <w:noProof/>
                <w:webHidden/>
                <w:sz w:val="24"/>
                <w:szCs w:val="24"/>
              </w:rPr>
              <w:tab/>
            </w:r>
            <w:r w:rsidR="006228B9" w:rsidRPr="006228B9">
              <w:rPr>
                <w:noProof/>
                <w:webHidden/>
                <w:sz w:val="24"/>
                <w:szCs w:val="24"/>
              </w:rPr>
              <w:fldChar w:fldCharType="begin"/>
            </w:r>
            <w:r w:rsidR="006228B9" w:rsidRPr="006228B9">
              <w:rPr>
                <w:noProof/>
                <w:webHidden/>
                <w:sz w:val="24"/>
                <w:szCs w:val="24"/>
              </w:rPr>
              <w:instrText xml:space="preserve"> PAGEREF _Toc225240079 \h </w:instrText>
            </w:r>
            <w:r w:rsidR="006228B9" w:rsidRPr="006228B9">
              <w:rPr>
                <w:noProof/>
                <w:webHidden/>
                <w:sz w:val="24"/>
                <w:szCs w:val="24"/>
              </w:rPr>
            </w:r>
            <w:r w:rsidR="006228B9" w:rsidRPr="006228B9">
              <w:rPr>
                <w:noProof/>
                <w:webHidden/>
                <w:sz w:val="24"/>
                <w:szCs w:val="24"/>
              </w:rPr>
              <w:fldChar w:fldCharType="separate"/>
            </w:r>
            <w:r w:rsidR="00604BEF">
              <w:rPr>
                <w:noProof/>
                <w:webHidden/>
                <w:sz w:val="24"/>
                <w:szCs w:val="24"/>
              </w:rPr>
              <w:t>153</w:t>
            </w:r>
            <w:r w:rsidR="006228B9" w:rsidRPr="006228B9">
              <w:rPr>
                <w:noProof/>
                <w:webHidden/>
                <w:sz w:val="24"/>
                <w:szCs w:val="24"/>
              </w:rPr>
              <w:fldChar w:fldCharType="end"/>
            </w:r>
          </w:hyperlink>
        </w:p>
        <w:p w14:paraId="09CBE7F5" w14:textId="0A1864A4" w:rsidR="00802537" w:rsidRDefault="002D6AEE" w:rsidP="00E23C7E">
          <w:pPr>
            <w:spacing w:before="120"/>
            <w:rPr>
              <w:b/>
              <w:bCs/>
              <w:noProof/>
            </w:rPr>
          </w:pPr>
          <w:r>
            <w:rPr>
              <w:b/>
              <w:bCs/>
              <w:noProof/>
            </w:rPr>
            <w:fldChar w:fldCharType="end"/>
          </w:r>
        </w:p>
      </w:sdtContent>
    </w:sdt>
    <w:p w14:paraId="43AC1138" w14:textId="77777777" w:rsidR="00E23C7E" w:rsidRDefault="00E23C7E">
      <w:pPr>
        <w:spacing w:before="100" w:after="200"/>
        <w:rPr>
          <w:color w:val="FFFFFF" w:themeColor="background1"/>
          <w:spacing w:val="15"/>
          <w:szCs w:val="22"/>
        </w:rPr>
      </w:pPr>
      <w:bookmarkStart w:id="5" w:name="_Toc207777475"/>
      <w:bookmarkStart w:id="6" w:name="_Toc207777547"/>
      <w:r>
        <w:rPr>
          <w:caps/>
        </w:rPr>
        <w:br w:type="page"/>
      </w:r>
    </w:p>
    <w:p w14:paraId="2DCCB0BF" w14:textId="6B7A08AF" w:rsidR="0087404E" w:rsidRDefault="006C7C23" w:rsidP="00E23C7E">
      <w:pPr>
        <w:pStyle w:val="Heading1"/>
        <w:numPr>
          <w:ilvl w:val="0"/>
          <w:numId w:val="0"/>
        </w:numPr>
        <w:spacing w:before="120" w:after="120"/>
        <w:ind w:left="432"/>
      </w:pPr>
      <w:bookmarkStart w:id="7" w:name="_Toc225239943"/>
      <w:r>
        <w:rPr>
          <w:caps w:val="0"/>
        </w:rPr>
        <w:lastRenderedPageBreak/>
        <w:t>Uvod</w:t>
      </w:r>
      <w:bookmarkEnd w:id="5"/>
      <w:bookmarkEnd w:id="6"/>
      <w:bookmarkEnd w:id="7"/>
    </w:p>
    <w:p w14:paraId="08BF10AB" w14:textId="77777777" w:rsidR="0087404E" w:rsidRPr="0087404E" w:rsidRDefault="0087404E" w:rsidP="00E23C7E">
      <w:pPr>
        <w:spacing w:before="120"/>
        <w:jc w:val="both"/>
        <w:rPr>
          <w:rFonts w:cstheme="minorHAnsi"/>
          <w:szCs w:val="24"/>
        </w:rPr>
      </w:pPr>
      <w:r w:rsidRPr="0087404E">
        <w:rPr>
          <w:rFonts w:cstheme="minorHAnsi"/>
          <w:szCs w:val="24"/>
        </w:rPr>
        <w:t>Plan upravljanja destinacijom treba identificirati važna pitanja o turizmu u destinaciji, koja je potrebno uzeti u obzir pri planiranju razvoja turizma, marketinškom planiranju, kao i kod provedbe mjera i pri donošenju odluka od strane dionika u sustavu turizma i u sustavu upravljanja turizmom.</w:t>
      </w:r>
    </w:p>
    <w:p w14:paraId="24EF32A9" w14:textId="6FC0A1E4" w:rsidR="0087404E" w:rsidRPr="0087404E" w:rsidRDefault="0087404E" w:rsidP="00E23C7E">
      <w:pPr>
        <w:spacing w:before="120"/>
        <w:jc w:val="both"/>
        <w:rPr>
          <w:rFonts w:cstheme="minorHAnsi"/>
          <w:szCs w:val="24"/>
        </w:rPr>
      </w:pPr>
      <w:r w:rsidRPr="0087404E">
        <w:rPr>
          <w:rFonts w:cstheme="minorHAnsi"/>
          <w:szCs w:val="24"/>
        </w:rPr>
        <w:t xml:space="preserve">Za </w:t>
      </w:r>
      <w:r w:rsidR="004D5107">
        <w:rPr>
          <w:rFonts w:cstheme="minorHAnsi"/>
          <w:szCs w:val="24"/>
        </w:rPr>
        <w:t>g</w:t>
      </w:r>
      <w:r w:rsidRPr="0087404E">
        <w:rPr>
          <w:rFonts w:cstheme="minorHAnsi"/>
          <w:szCs w:val="24"/>
        </w:rPr>
        <w:t xml:space="preserve">rad Kraljevicu, ovaj Plan upravljanja destinacijom omogućit će destinaciji </w:t>
      </w:r>
      <w:r>
        <w:rPr>
          <w:rFonts w:cstheme="minorHAnsi"/>
          <w:szCs w:val="24"/>
        </w:rPr>
        <w:t xml:space="preserve">razvoj na </w:t>
      </w:r>
      <w:r w:rsidRPr="0087404E">
        <w:rPr>
          <w:rFonts w:cstheme="minorHAnsi"/>
          <w:szCs w:val="24"/>
        </w:rPr>
        <w:t>održiv način, čuvajući njezine prirodne, kulturne i prostorne resurse, prepoznavanjem njezinih prednosti i nedostataka kao i prilika na tržištu. Proces izrade kao i provedba Plana upravljanja destinacijom za Kraljevicu pretpostavlja i potiče suradnju između različitih dionika, uključujući lokalne vlasti, Turističku zajednicu grada Kraljevice, poduzetnike i lokalno stanovništvo. Dobro osmišljen Plan upravljanja destinacijom može povećati konkurentnost Kraljevice na globalnom i nacionalnom tržištu, privlačeći turiste i investicije te istodobno pomoći u osiguravanju da turizam pozitivno utječe na lokalnu zajednicu, poboljšavajući infrastrukturu, usluge i ukupnu kvalitetu života građana.</w:t>
      </w:r>
    </w:p>
    <w:p w14:paraId="69CB5F71" w14:textId="335FE79B" w:rsidR="0087404E" w:rsidRDefault="0087404E" w:rsidP="00E23C7E">
      <w:pPr>
        <w:spacing w:before="120"/>
        <w:jc w:val="both"/>
        <w:rPr>
          <w:rFonts w:cstheme="minorHAnsi"/>
          <w:szCs w:val="24"/>
        </w:rPr>
      </w:pPr>
      <w:r w:rsidRPr="0087404E">
        <w:rPr>
          <w:rFonts w:cstheme="minorHAnsi"/>
          <w:szCs w:val="24"/>
        </w:rPr>
        <w:t>Plan upravljanja destinacijom treba omogućiti kontinuirano praćenje i evaluaciju turističkih aktivnosti u Kraljevici, što pomaže u prilagodbi strategijama i postizanju postavljenih ciljeva te pridonosi učinkovitom upravljanju resursima kao što su voda, energija i otpad, smanjujući negativne utjecaje na okoliš i lokalnu zajednicu.</w:t>
      </w:r>
    </w:p>
    <w:p w14:paraId="0144E813" w14:textId="7D73FDFB" w:rsidR="0087404E" w:rsidRDefault="0087404E" w:rsidP="00E23C7E">
      <w:pPr>
        <w:spacing w:before="120"/>
        <w:jc w:val="both"/>
        <w:rPr>
          <w:rFonts w:cstheme="minorHAnsi"/>
          <w:szCs w:val="24"/>
        </w:rPr>
      </w:pPr>
      <w:r w:rsidRPr="0087404E">
        <w:rPr>
          <w:rFonts w:cstheme="minorHAnsi"/>
          <w:szCs w:val="24"/>
        </w:rPr>
        <w:t>Faze izrade Plana upravljanja destinacijom</w:t>
      </w:r>
      <w:r>
        <w:rPr>
          <w:rFonts w:cstheme="minorHAnsi"/>
          <w:szCs w:val="24"/>
        </w:rPr>
        <w:t xml:space="preserve"> s</w:t>
      </w:r>
      <w:r w:rsidRPr="0087404E">
        <w:rPr>
          <w:rFonts w:cstheme="minorHAnsi"/>
          <w:szCs w:val="24"/>
        </w:rPr>
        <w:t xml:space="preserve">ukladno </w:t>
      </w:r>
      <w:r w:rsidR="00267EB1">
        <w:rPr>
          <w:rFonts w:cstheme="minorHAnsi"/>
          <w:szCs w:val="24"/>
        </w:rPr>
        <w:t>S</w:t>
      </w:r>
      <w:r w:rsidRPr="0087404E">
        <w:rPr>
          <w:rFonts w:cstheme="minorHAnsi"/>
          <w:szCs w:val="24"/>
        </w:rPr>
        <w:t>mjernicama i uputama za izradu Plana upravljanja destinacijom Ministarstva turizma i sporta (rujan, 2024.)</w:t>
      </w:r>
    </w:p>
    <w:p w14:paraId="092957B9" w14:textId="67A8624B" w:rsidR="0087404E" w:rsidRDefault="00656F70" w:rsidP="00E23C7E">
      <w:pPr>
        <w:pStyle w:val="Caption"/>
        <w:spacing w:before="120"/>
        <w:jc w:val="center"/>
      </w:pPr>
      <w:bookmarkStart w:id="8" w:name="_Toc225239936"/>
      <w:r>
        <w:t xml:space="preserve">Slika </w:t>
      </w:r>
      <w:fldSimple w:instr=" SEQ Slika \* ARABIC ">
        <w:r w:rsidR="002B1757">
          <w:rPr>
            <w:noProof/>
          </w:rPr>
          <w:t>1</w:t>
        </w:r>
      </w:fldSimple>
      <w:r w:rsidR="00DF64E3">
        <w:rPr>
          <w:noProof/>
        </w:rPr>
        <w:t>.</w:t>
      </w:r>
      <w:r w:rsidR="00DE4624" w:rsidRPr="00344529">
        <w:rPr>
          <w:rStyle w:val="SlikaChar"/>
        </w:rPr>
        <w:t xml:space="preserve"> Faze izrade Plana upravljanja destinacijom</w:t>
      </w:r>
      <w:bookmarkEnd w:id="8"/>
    </w:p>
    <w:p w14:paraId="15862D0B" w14:textId="170A93EE" w:rsidR="00AC3608" w:rsidRDefault="00AC3608" w:rsidP="00E23C7E">
      <w:pPr>
        <w:jc w:val="center"/>
        <w:rPr>
          <w:rFonts w:cstheme="minorHAnsi"/>
          <w:szCs w:val="24"/>
        </w:rPr>
      </w:pPr>
      <w:r>
        <w:rPr>
          <w:rFonts w:cstheme="minorHAnsi"/>
          <w:noProof/>
          <w:szCs w:val="24"/>
          <w:lang w:val="en-GB" w:eastAsia="en-GB"/>
        </w:rPr>
        <w:drawing>
          <wp:inline distT="0" distB="0" distL="0" distR="0" wp14:anchorId="0BD9D7AC" wp14:editId="1CB711D5">
            <wp:extent cx="4052488" cy="27368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4076618" cy="2753146"/>
                    </a:xfrm>
                    <a:prstGeom prst="rect">
                      <a:avLst/>
                    </a:prstGeom>
                  </pic:spPr>
                </pic:pic>
              </a:graphicData>
            </a:graphic>
          </wp:inline>
        </w:drawing>
      </w:r>
    </w:p>
    <w:p w14:paraId="0A243550" w14:textId="3546D12A" w:rsidR="0024232B" w:rsidRDefault="00AC3608" w:rsidP="00E23C7E">
      <w:pPr>
        <w:spacing w:before="120"/>
        <w:jc w:val="both"/>
        <w:rPr>
          <w:rFonts w:cstheme="minorHAnsi"/>
          <w:szCs w:val="24"/>
        </w:rPr>
      </w:pPr>
      <w:r>
        <w:rPr>
          <w:rFonts w:cstheme="minorHAnsi"/>
          <w:szCs w:val="24"/>
        </w:rPr>
        <w:t>Izvor</w:t>
      </w:r>
      <w:r w:rsidR="00267EB1">
        <w:rPr>
          <w:rFonts w:cstheme="minorHAnsi"/>
          <w:szCs w:val="24"/>
        </w:rPr>
        <w:t>: S</w:t>
      </w:r>
      <w:r w:rsidR="00267EB1" w:rsidRPr="0087404E">
        <w:rPr>
          <w:rFonts w:cstheme="minorHAnsi"/>
          <w:szCs w:val="24"/>
        </w:rPr>
        <w:t>mjernic</w:t>
      </w:r>
      <w:r w:rsidR="00267EB1">
        <w:rPr>
          <w:rFonts w:cstheme="minorHAnsi"/>
          <w:szCs w:val="24"/>
        </w:rPr>
        <w:t>e</w:t>
      </w:r>
      <w:r w:rsidR="00267EB1" w:rsidRPr="0087404E">
        <w:rPr>
          <w:rFonts w:cstheme="minorHAnsi"/>
          <w:szCs w:val="24"/>
        </w:rPr>
        <w:t xml:space="preserve"> i uput</w:t>
      </w:r>
      <w:r w:rsidR="00267EB1">
        <w:rPr>
          <w:rFonts w:cstheme="minorHAnsi"/>
          <w:szCs w:val="24"/>
        </w:rPr>
        <w:t>e</w:t>
      </w:r>
      <w:r w:rsidR="00267EB1" w:rsidRPr="0087404E">
        <w:rPr>
          <w:rFonts w:cstheme="minorHAnsi"/>
          <w:szCs w:val="24"/>
        </w:rPr>
        <w:t xml:space="preserve"> za izradu Plana upravljanja destinacijom Ministarstva turizma i sporta </w:t>
      </w:r>
    </w:p>
    <w:p w14:paraId="2767EFE1" w14:textId="622D97C4" w:rsidR="0024232B" w:rsidRDefault="0024232B" w:rsidP="00E23C7E">
      <w:pPr>
        <w:spacing w:before="120"/>
        <w:jc w:val="both"/>
        <w:rPr>
          <w:rFonts w:cstheme="minorHAnsi"/>
          <w:szCs w:val="24"/>
        </w:rPr>
        <w:sectPr w:rsidR="0024232B" w:rsidSect="0087404E">
          <w:pgSz w:w="12240" w:h="15840"/>
          <w:pgMar w:top="1418" w:right="1418" w:bottom="1418" w:left="1418" w:header="709" w:footer="709" w:gutter="0"/>
          <w:cols w:space="708"/>
          <w:docGrid w:linePitch="360"/>
        </w:sectPr>
      </w:pPr>
    </w:p>
    <w:p w14:paraId="510FC336" w14:textId="2B7D1360" w:rsidR="00DE4624" w:rsidRDefault="00182F27" w:rsidP="00D303B7">
      <w:pPr>
        <w:pStyle w:val="Heading1"/>
        <w:numPr>
          <w:ilvl w:val="0"/>
          <w:numId w:val="20"/>
        </w:numPr>
        <w:spacing w:before="120" w:after="120"/>
      </w:pPr>
      <w:bookmarkStart w:id="9" w:name="_Toc225239944"/>
      <w:r>
        <w:rPr>
          <w:caps w:val="0"/>
        </w:rPr>
        <w:lastRenderedPageBreak/>
        <w:t>Zakon o turizmu</w:t>
      </w:r>
      <w:bookmarkEnd w:id="9"/>
    </w:p>
    <w:p w14:paraId="2B9FCCD4" w14:textId="77777777" w:rsidR="00DE4624" w:rsidRPr="00DE4624" w:rsidRDefault="00DE4624" w:rsidP="00E23C7E">
      <w:pPr>
        <w:spacing w:before="120"/>
        <w:jc w:val="both"/>
        <w:rPr>
          <w:szCs w:val="24"/>
        </w:rPr>
      </w:pPr>
      <w:r w:rsidRPr="00DE4624">
        <w:rPr>
          <w:szCs w:val="24"/>
        </w:rPr>
        <w:t>U sklopu cjelovite reforme hrvatskog turizma 20. prosinca 2023. godine donesen je Zakon o turizmu, kojim se prvenstveno regulira sustav upravljanja razvojem turizma s naglaskom na održivost te se definiraju alati za njegovo učinkovito upravljanje.</w:t>
      </w:r>
    </w:p>
    <w:p w14:paraId="2C81AEA5" w14:textId="77777777" w:rsidR="00DE4624" w:rsidRPr="00DE4624" w:rsidRDefault="00DE4624" w:rsidP="00E23C7E">
      <w:pPr>
        <w:spacing w:before="120"/>
        <w:jc w:val="both"/>
        <w:rPr>
          <w:szCs w:val="24"/>
        </w:rPr>
      </w:pPr>
      <w:r w:rsidRPr="00DE4624">
        <w:rPr>
          <w:szCs w:val="24"/>
        </w:rPr>
        <w:t>Sustav turizma čine turistička destinacija, djelatnosti i usluge u turizmu te dionici.</w:t>
      </w:r>
    </w:p>
    <w:p w14:paraId="2B42F6C6" w14:textId="2F1A6C8A" w:rsidR="00DE4624" w:rsidRDefault="00DE4624" w:rsidP="00E23C7E">
      <w:pPr>
        <w:spacing w:before="120"/>
        <w:jc w:val="both"/>
        <w:rPr>
          <w:szCs w:val="24"/>
        </w:rPr>
      </w:pPr>
      <w:r w:rsidRPr="00DE4624">
        <w:rPr>
          <w:szCs w:val="24"/>
        </w:rPr>
        <w:t>Turistička destinacija</w:t>
      </w:r>
      <w:r w:rsidR="00D1734E">
        <w:rPr>
          <w:szCs w:val="24"/>
        </w:rPr>
        <w:t>,</w:t>
      </w:r>
      <w:r w:rsidR="00D1734E" w:rsidRPr="00D1734E">
        <w:t xml:space="preserve"> </w:t>
      </w:r>
      <w:r w:rsidR="00D1734E" w:rsidRPr="00D1734E">
        <w:rPr>
          <w:szCs w:val="24"/>
        </w:rPr>
        <w:t>kao što je i Kraljevica</w:t>
      </w:r>
      <w:r w:rsidR="00D1734E">
        <w:rPr>
          <w:szCs w:val="24"/>
        </w:rPr>
        <w:t>,</w:t>
      </w:r>
      <w:r w:rsidRPr="00DE4624">
        <w:rPr>
          <w:szCs w:val="24"/>
        </w:rPr>
        <w:t xml:space="preserve"> definira se kao tržišno i turistički valorizirana prostorna cjelina koja predstavlja cilj turističkih putovanja i obuhvaća područje jedne ili više jedinica lokalne ili područne (regionalne) samouprave.</w:t>
      </w:r>
      <w:r w:rsidR="00D1734E" w:rsidRPr="00D1734E">
        <w:rPr>
          <w:szCs w:val="24"/>
          <w:vertAlign w:val="superscript"/>
        </w:rPr>
        <w:t>1</w:t>
      </w:r>
    </w:p>
    <w:p w14:paraId="1079FE68" w14:textId="23C2BBF5" w:rsidR="00DE4624" w:rsidRPr="00DE4624" w:rsidRDefault="00DE4624" w:rsidP="00E23C7E">
      <w:pPr>
        <w:spacing w:before="120" w:after="0"/>
        <w:jc w:val="both"/>
        <w:rPr>
          <w:szCs w:val="24"/>
        </w:rPr>
      </w:pPr>
      <w:r w:rsidRPr="00DE4624">
        <w:rPr>
          <w:szCs w:val="24"/>
        </w:rPr>
        <w:t>Elementi turističke destinacije</w:t>
      </w:r>
      <w:r w:rsidR="00D1734E" w:rsidRPr="00D1734E">
        <w:t xml:space="preserve"> </w:t>
      </w:r>
      <w:r w:rsidR="00D1734E" w:rsidRPr="00D1734E">
        <w:rPr>
          <w:szCs w:val="24"/>
        </w:rPr>
        <w:t>pa tako i Kraljevice su</w:t>
      </w:r>
      <w:r w:rsidRPr="00DE4624">
        <w:rPr>
          <w:szCs w:val="24"/>
        </w:rPr>
        <w:t>:</w:t>
      </w:r>
    </w:p>
    <w:p w14:paraId="3321A357" w14:textId="41E4E93B" w:rsidR="00DE4624" w:rsidRPr="00DE4624" w:rsidRDefault="00DE4624" w:rsidP="00E23C7E">
      <w:pPr>
        <w:pStyle w:val="ListParagraph"/>
        <w:numPr>
          <w:ilvl w:val="0"/>
          <w:numId w:val="2"/>
        </w:numPr>
        <w:jc w:val="both"/>
      </w:pPr>
      <w:r w:rsidRPr="00DE4624">
        <w:t>prostor</w:t>
      </w:r>
      <w:r>
        <w:t>,</w:t>
      </w:r>
    </w:p>
    <w:p w14:paraId="2C8405FE" w14:textId="2BD7CFFD" w:rsidR="00DE4624" w:rsidRPr="00DE4624" w:rsidRDefault="00DE4624" w:rsidP="00E23C7E">
      <w:pPr>
        <w:pStyle w:val="ListParagraph"/>
        <w:numPr>
          <w:ilvl w:val="0"/>
          <w:numId w:val="2"/>
        </w:numPr>
        <w:spacing w:before="120"/>
        <w:jc w:val="both"/>
      </w:pPr>
      <w:r w:rsidRPr="00DE4624">
        <w:t>javna turistička infrastruktura</w:t>
      </w:r>
      <w:r>
        <w:t>,</w:t>
      </w:r>
    </w:p>
    <w:p w14:paraId="5FE69C64" w14:textId="1152E79E" w:rsidR="00DE4624" w:rsidRPr="00DE4624" w:rsidRDefault="00DE4624" w:rsidP="00E23C7E">
      <w:pPr>
        <w:pStyle w:val="ListParagraph"/>
        <w:numPr>
          <w:ilvl w:val="0"/>
          <w:numId w:val="2"/>
        </w:numPr>
        <w:spacing w:before="120"/>
        <w:jc w:val="both"/>
      </w:pPr>
      <w:r w:rsidRPr="00DE4624">
        <w:t>poslovna turistička infrastruktura</w:t>
      </w:r>
      <w:r>
        <w:t>,</w:t>
      </w:r>
    </w:p>
    <w:p w14:paraId="2D0A8E3B" w14:textId="348C4F8C" w:rsidR="00DE4624" w:rsidRPr="00DE4624" w:rsidRDefault="00DE4624" w:rsidP="00E23C7E">
      <w:pPr>
        <w:pStyle w:val="ListParagraph"/>
        <w:numPr>
          <w:ilvl w:val="0"/>
          <w:numId w:val="2"/>
        </w:numPr>
        <w:spacing w:before="120"/>
      </w:pPr>
      <w:r w:rsidRPr="00DE4624">
        <w:t>komunalna infrastruktura</w:t>
      </w:r>
      <w:r>
        <w:t>,</w:t>
      </w:r>
    </w:p>
    <w:p w14:paraId="08FF487A" w14:textId="05D47BB7" w:rsidR="00DE4624" w:rsidRPr="00DE4624" w:rsidRDefault="00DE4624" w:rsidP="00E23C7E">
      <w:pPr>
        <w:pStyle w:val="ListParagraph"/>
        <w:numPr>
          <w:ilvl w:val="0"/>
          <w:numId w:val="3"/>
        </w:numPr>
        <w:spacing w:before="120"/>
      </w:pPr>
      <w:r w:rsidRPr="00DE4624">
        <w:t>turističke atrakcije</w:t>
      </w:r>
      <w:r>
        <w:t>,</w:t>
      </w:r>
    </w:p>
    <w:p w14:paraId="448C1808" w14:textId="439AC464" w:rsidR="00DE4624" w:rsidRPr="00DE4624" w:rsidRDefault="00DE4624" w:rsidP="00E23C7E">
      <w:pPr>
        <w:pStyle w:val="ListParagraph"/>
        <w:numPr>
          <w:ilvl w:val="0"/>
          <w:numId w:val="3"/>
        </w:numPr>
        <w:spacing w:before="120"/>
      </w:pPr>
      <w:r w:rsidRPr="00DE4624">
        <w:t>ljudski resursi</w:t>
      </w:r>
      <w:r>
        <w:t>,</w:t>
      </w:r>
    </w:p>
    <w:p w14:paraId="4D82CF16" w14:textId="236D10EA" w:rsidR="00DE4624" w:rsidRPr="00DE4624" w:rsidRDefault="00DE4624" w:rsidP="00E23C7E">
      <w:pPr>
        <w:pStyle w:val="ListParagraph"/>
        <w:numPr>
          <w:ilvl w:val="0"/>
          <w:numId w:val="3"/>
        </w:numPr>
        <w:spacing w:before="120"/>
      </w:pPr>
      <w:r w:rsidRPr="00DE4624">
        <w:t>prirodna i kulturna dobra</w:t>
      </w:r>
      <w:r>
        <w:t>,</w:t>
      </w:r>
    </w:p>
    <w:p w14:paraId="2E4F5337" w14:textId="2A2E99A8" w:rsidR="00DE4624" w:rsidRPr="00DE4624" w:rsidRDefault="00DE4624" w:rsidP="00E23C7E">
      <w:pPr>
        <w:pStyle w:val="ListParagraph"/>
        <w:numPr>
          <w:ilvl w:val="0"/>
          <w:numId w:val="3"/>
        </w:numPr>
        <w:spacing w:before="120"/>
      </w:pPr>
      <w:r w:rsidRPr="00DE4624">
        <w:t>identitet i imidž</w:t>
      </w:r>
      <w:r>
        <w:t>,</w:t>
      </w:r>
    </w:p>
    <w:p w14:paraId="34381EC0" w14:textId="458538B0" w:rsidR="00DE4624" w:rsidRPr="00DE4624" w:rsidRDefault="00DE4624" w:rsidP="00E23C7E">
      <w:pPr>
        <w:pStyle w:val="ListParagraph"/>
        <w:numPr>
          <w:ilvl w:val="0"/>
          <w:numId w:val="2"/>
        </w:numPr>
        <w:spacing w:before="120"/>
      </w:pPr>
      <w:r w:rsidRPr="00DE4624">
        <w:t>javne usluge i servisi</w:t>
      </w:r>
      <w:r>
        <w:t xml:space="preserve"> i</w:t>
      </w:r>
    </w:p>
    <w:p w14:paraId="219C52AD" w14:textId="045CD1AE" w:rsidR="00DE4624" w:rsidRDefault="00DE4624" w:rsidP="00E23C7E">
      <w:pPr>
        <w:pStyle w:val="ListParagraph"/>
        <w:numPr>
          <w:ilvl w:val="0"/>
          <w:numId w:val="2"/>
        </w:numPr>
        <w:spacing w:before="120"/>
      </w:pPr>
      <w:r w:rsidRPr="00DE4624">
        <w:t>promet (u pokretu i mirovanju).</w:t>
      </w:r>
    </w:p>
    <w:p w14:paraId="76146AA6" w14:textId="0466B161" w:rsidR="00DE4624" w:rsidRDefault="00DE4624" w:rsidP="00E23C7E">
      <w:pPr>
        <w:spacing w:before="120"/>
        <w:jc w:val="both"/>
      </w:pPr>
      <w:r>
        <w:t>Razvoj turizma u sm</w:t>
      </w:r>
      <w:r w:rsidR="0069649A">
        <w:t>jeru održivosti je proces unaprjeđenja</w:t>
      </w:r>
      <w:r>
        <w:t xml:space="preserve"> sustava turizma koji se temelji na prepoznavanju, poticanju i upravljanju razvojnim potencijalima uz održivo i odgovorno korištenje prostora, prirodnih, društvenih i gospodarskih resursa, kulturne baštine te unaprjeđenja uvjeta života lokalnog stanovništva i boravka turista u destinaciji.</w:t>
      </w:r>
      <w:r w:rsidR="00D1734E">
        <w:rPr>
          <w:rStyle w:val="FootnoteReference"/>
        </w:rPr>
        <w:footnoteReference w:id="1"/>
      </w:r>
    </w:p>
    <w:p w14:paraId="084C6BA7" w14:textId="77777777" w:rsidR="00DE4624" w:rsidRDefault="00DE4624" w:rsidP="00E23C7E">
      <w:pPr>
        <w:spacing w:before="120"/>
        <w:jc w:val="both"/>
      </w:pPr>
      <w:r>
        <w:t>Uloga turističke zajednice u upravljanju destinacijom je planiranje i provedba mjera turističke politike, razvoj destinacije i praćenje ostvarenih ciljeva.</w:t>
      </w:r>
    </w:p>
    <w:p w14:paraId="76CA9731" w14:textId="77777777" w:rsidR="00DE4624" w:rsidRDefault="00DE4624" w:rsidP="00E23C7E">
      <w:pPr>
        <w:spacing w:before="120" w:after="0"/>
        <w:jc w:val="both"/>
      </w:pPr>
      <w:r>
        <w:t>Obveze turističke zajednice u upravljanju destinacijom su:</w:t>
      </w:r>
    </w:p>
    <w:p w14:paraId="5517357A" w14:textId="1A604EED" w:rsidR="00DE4624" w:rsidRDefault="00DE4624" w:rsidP="00E23C7E">
      <w:pPr>
        <w:pStyle w:val="ListParagraph"/>
        <w:numPr>
          <w:ilvl w:val="0"/>
          <w:numId w:val="4"/>
        </w:numPr>
        <w:jc w:val="both"/>
      </w:pPr>
      <w:r>
        <w:t>integrirano upravljanje destinacijom na temelju plana upravljanja destinacijom,</w:t>
      </w:r>
    </w:p>
    <w:p w14:paraId="766B5AC4" w14:textId="7BC09DFB" w:rsidR="00DE4624" w:rsidRDefault="00DE4624" w:rsidP="00E23C7E">
      <w:pPr>
        <w:pStyle w:val="ListParagraph"/>
        <w:numPr>
          <w:ilvl w:val="0"/>
          <w:numId w:val="4"/>
        </w:numPr>
        <w:spacing w:before="120"/>
        <w:jc w:val="both"/>
      </w:pPr>
      <w:r>
        <w:t>upravljanje turističkim tokovima,</w:t>
      </w:r>
    </w:p>
    <w:p w14:paraId="0F85FC0E" w14:textId="6DCCFF88" w:rsidR="00DE4624" w:rsidRDefault="00DE4624" w:rsidP="00E23C7E">
      <w:pPr>
        <w:pStyle w:val="ListParagraph"/>
        <w:numPr>
          <w:ilvl w:val="0"/>
          <w:numId w:val="4"/>
        </w:numPr>
        <w:spacing w:before="120"/>
        <w:jc w:val="both"/>
      </w:pPr>
      <w:r>
        <w:t>suradnja s jedinicama lokalne i područne (regionalne) samouprave u unaprjeđenju razvoja destinacije,</w:t>
      </w:r>
    </w:p>
    <w:p w14:paraId="77E4A320" w14:textId="4C61A571" w:rsidR="00DE4624" w:rsidRDefault="00DE4624" w:rsidP="00E23C7E">
      <w:pPr>
        <w:pStyle w:val="ListParagraph"/>
        <w:numPr>
          <w:ilvl w:val="0"/>
          <w:numId w:val="4"/>
        </w:numPr>
        <w:spacing w:before="120"/>
        <w:jc w:val="both"/>
      </w:pPr>
      <w:r>
        <w:t>suradnja s tijelom državne uprave nadležnim za turizam u razvoju turističke politike,</w:t>
      </w:r>
    </w:p>
    <w:p w14:paraId="48C7E62E" w14:textId="0E3483E6" w:rsidR="00DE4624" w:rsidRDefault="00DE4624" w:rsidP="00E23C7E">
      <w:pPr>
        <w:pStyle w:val="ListParagraph"/>
        <w:numPr>
          <w:ilvl w:val="0"/>
          <w:numId w:val="4"/>
        </w:numPr>
        <w:spacing w:before="120"/>
        <w:jc w:val="both"/>
      </w:pPr>
      <w:r>
        <w:t>podrška drugim tijelima državne uprave u poslovima od značaja za razvoj destinacije i</w:t>
      </w:r>
    </w:p>
    <w:p w14:paraId="37D65910" w14:textId="77777777" w:rsidR="00DE4624" w:rsidRDefault="00DE4624" w:rsidP="00E23C7E">
      <w:pPr>
        <w:pStyle w:val="ListParagraph"/>
        <w:numPr>
          <w:ilvl w:val="0"/>
          <w:numId w:val="4"/>
        </w:numPr>
        <w:spacing w:before="120"/>
        <w:jc w:val="both"/>
      </w:pPr>
      <w:r>
        <w:t>druge obveze i zadaće propisane zakonom kojim se uređuje sustav turističkih zajednica.</w:t>
      </w:r>
    </w:p>
    <w:p w14:paraId="786C57E7" w14:textId="77777777" w:rsidR="00D1734E" w:rsidRDefault="00D1734E" w:rsidP="00E23C7E">
      <w:pPr>
        <w:spacing w:before="120"/>
        <w:jc w:val="both"/>
      </w:pPr>
      <w:r>
        <w:lastRenderedPageBreak/>
        <w:t>Sukladno Zakonu o turizmu (NN 156/23) turistička zajednica izrađuje plan upravljanja destinacijom za područje jedne ili više lokalnih ili regionalnih turističkih zajednica. Plan upravljanja destinacijom je planski dokument za razvoj održive destinacije. Primarna mu je svrha osigurati razvoj destinacije u smjeru održivosti u skladu s aktima strateškog planiranja, prostornim planovima, planom upravljanja kulturnim dobrima i drugim važećim planovima i propisima.</w:t>
      </w:r>
    </w:p>
    <w:p w14:paraId="6F75396B" w14:textId="77777777" w:rsidR="00D1734E" w:rsidRDefault="00D1734E" w:rsidP="00E23C7E">
      <w:pPr>
        <w:spacing w:before="120"/>
        <w:jc w:val="both"/>
      </w:pPr>
      <w:r>
        <w:t>Planom se određuje smjer razvoja destinacije s ciljem poboljšanja iskustva posjetitelja, zaštite prirodnih i kulturnih dobara i dobrobiti lokalne zajednice.</w:t>
      </w:r>
    </w:p>
    <w:p w14:paraId="5914BD69" w14:textId="1C1F1BDB" w:rsidR="00DE4624" w:rsidRDefault="00D1734E" w:rsidP="00E23C7E">
      <w:pPr>
        <w:spacing w:before="120"/>
        <w:jc w:val="both"/>
      </w:pPr>
      <w:r>
        <w:t>Plan upravljanja destinacijom predstavlja podlogu za donošenje odluka i mjera za upravljanje razvojem turizma u smjeru održivosti jedinica lokalne samouprave, jedinica područne (regionalne) samouprave i drugih nadležnih tijela u destinaciji.</w:t>
      </w:r>
    </w:p>
    <w:p w14:paraId="5E737F3E" w14:textId="459839DB" w:rsidR="004026CB" w:rsidRDefault="00656F70" w:rsidP="00E23C7E">
      <w:pPr>
        <w:pStyle w:val="Heading2"/>
        <w:spacing w:before="120" w:after="120"/>
      </w:pPr>
      <w:bookmarkStart w:id="10" w:name="_Toc225239945"/>
      <w:r>
        <w:rPr>
          <w:caps w:val="0"/>
        </w:rPr>
        <w:t>Strategija odr</w:t>
      </w:r>
      <w:r w:rsidR="00354B91">
        <w:rPr>
          <w:caps w:val="0"/>
        </w:rPr>
        <w:t>živog razvoja turizma do 2030. g</w:t>
      </w:r>
      <w:r>
        <w:rPr>
          <w:caps w:val="0"/>
        </w:rPr>
        <w:t>odine</w:t>
      </w:r>
      <w:bookmarkEnd w:id="10"/>
    </w:p>
    <w:p w14:paraId="1442A6C9" w14:textId="3CAFDBC2" w:rsidR="004026CB" w:rsidRDefault="004026CB" w:rsidP="00E23C7E">
      <w:pPr>
        <w:spacing w:before="120"/>
        <w:jc w:val="both"/>
      </w:pPr>
      <w:r>
        <w:t>Strategija razvoja održivog turizma do 2030. godine akt je strateškog planiranja hrvatskog turizma za razdoblje do 2030. godine, usklađen s Nacionalnom razvojnom strategijom Republike Hrvatske do 2030. godine i temeljnim dokumentima i politikama Europske unije i Republike Hrvatske.</w:t>
      </w:r>
      <w:r>
        <w:rPr>
          <w:rStyle w:val="FootnoteReference"/>
        </w:rPr>
        <w:footnoteReference w:id="2"/>
      </w:r>
    </w:p>
    <w:p w14:paraId="5C052298" w14:textId="0E2A0A19" w:rsidR="004026CB" w:rsidRDefault="004026CB" w:rsidP="00E23C7E">
      <w:pPr>
        <w:spacing w:before="120"/>
        <w:jc w:val="both"/>
      </w:pPr>
      <w:r>
        <w:t>Strategija je usklađena s</w:t>
      </w:r>
      <w:r w:rsidR="00354B91">
        <w:t xml:space="preserve"> Tranzicijskim putom za turizam</w:t>
      </w:r>
      <w:r>
        <w:t xml:space="preserve"> koji je okosnica budućeg Europskog plana turizma do 2030. godine, Paktom za vještine u turističkom ekosustavu te ciljevima održivog razvoja UN Agende 2030.</w:t>
      </w:r>
    </w:p>
    <w:p w14:paraId="68D3B57A" w14:textId="0224B97C" w:rsidR="004026CB" w:rsidRDefault="004026CB" w:rsidP="00E23C7E">
      <w:pPr>
        <w:spacing w:before="120"/>
        <w:jc w:val="both"/>
      </w:pPr>
      <w:r>
        <w:t>U okviru Strategije definirana je vizija Republike Hrvatske</w:t>
      </w:r>
    </w:p>
    <w:p w14:paraId="416C38F3" w14:textId="2ABD5290" w:rsidR="004026CB" w:rsidRDefault="004026CB" w:rsidP="00E23C7E">
      <w:pPr>
        <w:spacing w:before="120"/>
        <w:jc w:val="center"/>
      </w:pPr>
      <w:r w:rsidRPr="004026CB">
        <w:t>Hrvatska je u 2030. godini konkurentna, inovativna i sigurna zemlja prepoznatljivog identiteta i kulture, zemlja očuvanih resursa, kvalitetnih životnih uvjeta i jednakih prilika za sve.</w:t>
      </w:r>
    </w:p>
    <w:p w14:paraId="62C58A72" w14:textId="77777777" w:rsidR="004026CB" w:rsidRDefault="004026CB" w:rsidP="00E23C7E">
      <w:pPr>
        <w:spacing w:before="120"/>
        <w:jc w:val="both"/>
      </w:pPr>
      <w:r>
        <w:t>Cilj razvoja održivog turizma u Republici Hrvatskoj je podići kvalitetu života i rada lokalnog stanovništva kao i društveni napredak hrvatskog društva u cjelini. Glavno obilježje Hrvatske kao turističke destinacije je autentičnost koju odražavaju gostoljubivi, otvoreni i srdačni ljudi, raznolikost njenih regija te bogata priroda i kulturna baština.</w:t>
      </w:r>
    </w:p>
    <w:p w14:paraId="4F5D28EE" w14:textId="77777777" w:rsidR="004026CB" w:rsidRDefault="004026CB" w:rsidP="00E23C7E">
      <w:pPr>
        <w:spacing w:before="120" w:after="0"/>
        <w:jc w:val="both"/>
      </w:pPr>
      <w:r>
        <w:t xml:space="preserve">Provedenom analizom stanja turizma identificirano je deset ključnih izazova hrvatskog turizma: </w:t>
      </w:r>
    </w:p>
    <w:p w14:paraId="43F8136B" w14:textId="4E106608" w:rsidR="004026CB" w:rsidRDefault="004026CB" w:rsidP="00E23C7E">
      <w:pPr>
        <w:pStyle w:val="ListParagraph"/>
        <w:numPr>
          <w:ilvl w:val="0"/>
          <w:numId w:val="5"/>
        </w:numPr>
        <w:jc w:val="both"/>
      </w:pPr>
      <w:r>
        <w:t>vremenska i prostorna neujednačenost,</w:t>
      </w:r>
    </w:p>
    <w:p w14:paraId="1F0DCB5C" w14:textId="662730EC" w:rsidR="004026CB" w:rsidRDefault="004026CB" w:rsidP="00E23C7E">
      <w:pPr>
        <w:pStyle w:val="ListParagraph"/>
        <w:numPr>
          <w:ilvl w:val="0"/>
          <w:numId w:val="5"/>
        </w:numPr>
        <w:spacing w:before="120"/>
        <w:jc w:val="both"/>
      </w:pPr>
      <w:r>
        <w:t>utjecaj turizma na okoliš i prirodu,</w:t>
      </w:r>
    </w:p>
    <w:p w14:paraId="6F3F59F1" w14:textId="088CBCC8" w:rsidR="004026CB" w:rsidRDefault="004026CB" w:rsidP="00E23C7E">
      <w:pPr>
        <w:pStyle w:val="ListParagraph"/>
        <w:numPr>
          <w:ilvl w:val="0"/>
          <w:numId w:val="5"/>
        </w:numPr>
        <w:spacing w:before="120"/>
        <w:jc w:val="both"/>
      </w:pPr>
      <w:r>
        <w:t>međuodnos turizma i klimatskih promjena,</w:t>
      </w:r>
    </w:p>
    <w:p w14:paraId="6C6A645D" w14:textId="1A32FF7A" w:rsidR="004026CB" w:rsidRDefault="004026CB" w:rsidP="00E23C7E">
      <w:pPr>
        <w:pStyle w:val="ListParagraph"/>
        <w:numPr>
          <w:ilvl w:val="0"/>
          <w:numId w:val="5"/>
        </w:numPr>
        <w:spacing w:before="120"/>
        <w:jc w:val="both"/>
      </w:pPr>
      <w:r>
        <w:t>prilagodba ubrzanim tehnološkim promjenama u turizmu,</w:t>
      </w:r>
    </w:p>
    <w:p w14:paraId="489940B1" w14:textId="317FB55A" w:rsidR="004026CB" w:rsidRDefault="004026CB" w:rsidP="00E23C7E">
      <w:pPr>
        <w:pStyle w:val="ListParagraph"/>
        <w:numPr>
          <w:ilvl w:val="0"/>
          <w:numId w:val="5"/>
        </w:numPr>
        <w:spacing w:before="120"/>
        <w:jc w:val="both"/>
      </w:pPr>
      <w:r>
        <w:t>kvaliteta života i dobrobit lokalnog stanovništva,</w:t>
      </w:r>
    </w:p>
    <w:p w14:paraId="3A539859" w14:textId="0B5D02DC" w:rsidR="004026CB" w:rsidRDefault="004026CB" w:rsidP="00E23C7E">
      <w:pPr>
        <w:pStyle w:val="ListParagraph"/>
        <w:numPr>
          <w:ilvl w:val="0"/>
          <w:numId w:val="5"/>
        </w:numPr>
        <w:spacing w:before="120"/>
        <w:jc w:val="both"/>
      </w:pPr>
      <w:r>
        <w:t>nedostatni ljudski potencijali u brojnosti i kvaliteti,</w:t>
      </w:r>
    </w:p>
    <w:p w14:paraId="34086433" w14:textId="0A435824" w:rsidR="004026CB" w:rsidRDefault="004026CB" w:rsidP="00E23C7E">
      <w:pPr>
        <w:pStyle w:val="ListParagraph"/>
        <w:numPr>
          <w:ilvl w:val="0"/>
          <w:numId w:val="5"/>
        </w:numPr>
        <w:spacing w:before="120"/>
        <w:jc w:val="both"/>
      </w:pPr>
      <w:r>
        <w:t>neadekvatna struktura i kvaliteta smještajnih kapaciteta,</w:t>
      </w:r>
    </w:p>
    <w:p w14:paraId="40F8D883" w14:textId="5499029E" w:rsidR="004026CB" w:rsidRDefault="004026CB" w:rsidP="00E23C7E">
      <w:pPr>
        <w:pStyle w:val="ListParagraph"/>
        <w:numPr>
          <w:ilvl w:val="0"/>
          <w:numId w:val="5"/>
        </w:numPr>
        <w:spacing w:before="120"/>
        <w:jc w:val="both"/>
      </w:pPr>
      <w:r>
        <w:t>nepovoljno poslovno i investicijsko okruženje,</w:t>
      </w:r>
    </w:p>
    <w:p w14:paraId="2596E738" w14:textId="440472B4" w:rsidR="004026CB" w:rsidRDefault="004026CB" w:rsidP="00E23C7E">
      <w:pPr>
        <w:pStyle w:val="ListParagraph"/>
        <w:numPr>
          <w:ilvl w:val="0"/>
          <w:numId w:val="5"/>
        </w:numPr>
        <w:spacing w:before="120"/>
        <w:jc w:val="both"/>
      </w:pPr>
      <w:r>
        <w:lastRenderedPageBreak/>
        <w:t>nedovoljno učinkovit zakonodavni i upravljački okvir i</w:t>
      </w:r>
    </w:p>
    <w:p w14:paraId="293109B7" w14:textId="242D7136" w:rsidR="004026CB" w:rsidRDefault="004026CB" w:rsidP="00E23C7E">
      <w:pPr>
        <w:pStyle w:val="ListParagraph"/>
        <w:numPr>
          <w:ilvl w:val="0"/>
          <w:numId w:val="5"/>
        </w:numPr>
        <w:spacing w:before="120"/>
        <w:jc w:val="both"/>
      </w:pPr>
      <w:r>
        <w:t>utjecaj kriza na turizam te promjene ponašanja i potreba turista.</w:t>
      </w:r>
    </w:p>
    <w:p w14:paraId="3260DBB3" w14:textId="77777777" w:rsidR="004026CB" w:rsidRDefault="004026CB" w:rsidP="00E23C7E">
      <w:pPr>
        <w:spacing w:before="120" w:after="0"/>
        <w:jc w:val="both"/>
      </w:pPr>
      <w:r>
        <w:t>U cilju ostvarenja vizije razvoja održivog turizma Hrvatske definirana su četiri ključna strateška cilja:</w:t>
      </w:r>
    </w:p>
    <w:p w14:paraId="48D92C5B" w14:textId="45753A20" w:rsidR="004026CB" w:rsidRDefault="00943467" w:rsidP="00E23C7E">
      <w:pPr>
        <w:pStyle w:val="ListParagraph"/>
        <w:numPr>
          <w:ilvl w:val="0"/>
          <w:numId w:val="6"/>
        </w:numPr>
        <w:jc w:val="both"/>
      </w:pPr>
      <w:r>
        <w:t>cjelogodišnji i regionalno uravnoteženiji turizam,</w:t>
      </w:r>
    </w:p>
    <w:p w14:paraId="4E878017" w14:textId="6C7D03E5" w:rsidR="004026CB" w:rsidRDefault="00943467" w:rsidP="00E23C7E">
      <w:pPr>
        <w:pStyle w:val="ListParagraph"/>
        <w:numPr>
          <w:ilvl w:val="0"/>
          <w:numId w:val="6"/>
        </w:numPr>
        <w:spacing w:before="120"/>
        <w:jc w:val="both"/>
      </w:pPr>
      <w:r>
        <w:t>turizam uz očuvan okoliš, prostor i klimu,</w:t>
      </w:r>
    </w:p>
    <w:p w14:paraId="3F49D4D0" w14:textId="3812780B" w:rsidR="004026CB" w:rsidRDefault="00943467" w:rsidP="00E23C7E">
      <w:pPr>
        <w:pStyle w:val="ListParagraph"/>
        <w:numPr>
          <w:ilvl w:val="0"/>
          <w:numId w:val="6"/>
        </w:numPr>
        <w:spacing w:before="120"/>
        <w:jc w:val="both"/>
      </w:pPr>
      <w:r>
        <w:t>konkurentan i inovativan turizam,</w:t>
      </w:r>
    </w:p>
    <w:p w14:paraId="0E75FCF7" w14:textId="449D3E5C" w:rsidR="004026CB" w:rsidRDefault="00943467" w:rsidP="00E23C7E">
      <w:pPr>
        <w:pStyle w:val="ListParagraph"/>
        <w:numPr>
          <w:ilvl w:val="0"/>
          <w:numId w:val="6"/>
        </w:numPr>
        <w:spacing w:before="120"/>
        <w:jc w:val="both"/>
      </w:pPr>
      <w:r>
        <w:t>otporan turizam.</w:t>
      </w:r>
    </w:p>
    <w:p w14:paraId="5AA34FE5" w14:textId="77777777" w:rsidR="004026CB" w:rsidRDefault="004026CB" w:rsidP="00E23C7E">
      <w:pPr>
        <w:spacing w:before="120"/>
        <w:jc w:val="both"/>
      </w:pPr>
      <w:r>
        <w:t>Na temelju Strategije razvoja održivog turizma do 2030. godine izrađuje se Nacionalni plan razvoja održivog turizma koji kao srednjoročni akt strateškog planiranja sadrži operacionalizaciju prioritetnih područja kroz konkretne mjere.</w:t>
      </w:r>
    </w:p>
    <w:p w14:paraId="3C1536BA" w14:textId="013791EA" w:rsidR="004026CB" w:rsidRDefault="004026CB" w:rsidP="00E23C7E">
      <w:pPr>
        <w:spacing w:before="120"/>
        <w:jc w:val="both"/>
      </w:pPr>
      <w:r>
        <w:t>Nacionalni plan razvoja održivog turizma do 2027. godine, omogućuje transformaciju turizma temeljenu na načelima održivosti kao temeljne razvojne koncepcije, uz proces digitalne transformacije, usklađivanja sa zelenim politikama i jačanja otpornosti turističkog sustava.</w:t>
      </w:r>
    </w:p>
    <w:p w14:paraId="4BE57707" w14:textId="7CAC5418" w:rsidR="00802537" w:rsidRDefault="00802537" w:rsidP="00E23C7E">
      <w:pPr>
        <w:spacing w:before="120"/>
      </w:pPr>
      <w:r>
        <w:br w:type="page"/>
      </w:r>
    </w:p>
    <w:p w14:paraId="5E6BCA1F" w14:textId="7E216C83" w:rsidR="00686896" w:rsidRDefault="00182F27" w:rsidP="00E23C7E">
      <w:pPr>
        <w:pStyle w:val="Heading1"/>
        <w:spacing w:before="120" w:after="120"/>
      </w:pPr>
      <w:bookmarkStart w:id="11" w:name="_Toc225239946"/>
      <w:r>
        <w:rPr>
          <w:caps w:val="0"/>
        </w:rPr>
        <w:lastRenderedPageBreak/>
        <w:t>Prihvatni kapacitet destinacije</w:t>
      </w:r>
      <w:bookmarkEnd w:id="11"/>
    </w:p>
    <w:p w14:paraId="0D7DB501" w14:textId="6EE0E962" w:rsidR="00802537" w:rsidRDefault="002606EE" w:rsidP="00E23C7E">
      <w:pPr>
        <w:spacing w:before="120"/>
        <w:jc w:val="both"/>
      </w:pPr>
      <w:r>
        <w:t xml:space="preserve">Prihvatni kapacitet </w:t>
      </w:r>
      <w:r w:rsidRPr="002606EE">
        <w:t xml:space="preserve">destinacije </w:t>
      </w:r>
      <w:r>
        <w:t xml:space="preserve">prema </w:t>
      </w:r>
      <w:r w:rsidRPr="002606EE">
        <w:t>Zakonu o turizmu (NN 156/23)</w:t>
      </w:r>
      <w:r>
        <w:t xml:space="preserve"> je broj turista koji mogu posjetiti turističku destinaciju u isto vrijeme, ne uzrokujući pritom neprihvatljive poremećaje fizičke, gospodarske i sociokulturne okoline te smanjenje u zadovoljstvu posjetitelja, izrađen prema propisanoj metodologiji izračuna.</w:t>
      </w:r>
    </w:p>
    <w:p w14:paraId="45663C74" w14:textId="49604AD3" w:rsidR="002606EE" w:rsidRDefault="002606EE" w:rsidP="00E23C7E">
      <w:pPr>
        <w:spacing w:before="120"/>
        <w:jc w:val="both"/>
      </w:pPr>
      <w:r>
        <w:t>Turistička zajednica grada Kraljevice u obvezi je izračuna prihvatnog kapaciteta jer je prema indeksu turističke razvijenosti razvrstana u II. kategoriju. Izračun prihvatnih kapaciteta destinacije predstavlja stručnu podlogu pri prostornom planiranju grada Kraljevice.</w:t>
      </w:r>
    </w:p>
    <w:p w14:paraId="0E236E20" w14:textId="6172B1AE" w:rsidR="002606EE" w:rsidRDefault="002606EE" w:rsidP="00E23C7E">
      <w:pPr>
        <w:spacing w:before="120"/>
        <w:jc w:val="both"/>
      </w:pPr>
      <w:r>
        <w:t>Smjernice za izračun osnovnih pokazatelja destinacije dopuna su metodologiji izračuna prihvatnog kapaciteta koja je propisana Pravilnikom o metodologiji izračuna prihvatnog kapaciteta (NN 112/24).</w:t>
      </w:r>
    </w:p>
    <w:p w14:paraId="5EE868A0" w14:textId="1962559B" w:rsidR="00176051" w:rsidRDefault="00176051" w:rsidP="00E23C7E">
      <w:pPr>
        <w:spacing w:before="120"/>
        <w:jc w:val="both"/>
      </w:pPr>
      <w:r>
        <w:t>Za izračun prihvatnog kapaciteta korištena je kvantitativna metodologija. Kvantitativna metodologija predstavlja skup analitičkih postupaka i alata koji se koriste za numeričko određivanje i procjenu prihvatnih kapaciteta destinacije. Kvantitativna metodologija uključuje prikupljanje i analizu podataka o kretanjima broja posjetitelja, kapacitetima i opterećenjima različitih tipova infrastrukture i suprastrukture, sezonalnosti i sličnim parametrima. Cilj kvantitativne metodologije je definiranje granica (intervala) kapaciteta kako bi se spriječile neželjene posljedice na prirodu i okoliš, osiguralo pozitivno iskustvo posjetitelja te očuvala kvaliteta života lokalne zajednice.</w:t>
      </w:r>
    </w:p>
    <w:p w14:paraId="72F637C7" w14:textId="30A59F54" w:rsidR="002606EE" w:rsidRDefault="00777AB9" w:rsidP="00E23C7E">
      <w:pPr>
        <w:pStyle w:val="Heading2"/>
        <w:spacing w:before="120" w:after="120"/>
      </w:pPr>
      <w:bookmarkStart w:id="12" w:name="_Toc225239947"/>
      <w:r>
        <w:rPr>
          <w:caps w:val="0"/>
        </w:rPr>
        <w:t>A</w:t>
      </w:r>
      <w:r w:rsidR="00176051">
        <w:rPr>
          <w:caps w:val="0"/>
        </w:rPr>
        <w:t>naliza razine nosivosti destinacije</w:t>
      </w:r>
      <w:bookmarkEnd w:id="12"/>
    </w:p>
    <w:p w14:paraId="23C56596" w14:textId="20CEA46C" w:rsidR="002606EE" w:rsidRDefault="00176051" w:rsidP="00E23C7E">
      <w:pPr>
        <w:spacing w:before="120"/>
        <w:jc w:val="both"/>
      </w:pPr>
      <w:r>
        <w:t>Analizom razine nosivosti destinacije (utvrđivanje uskih grla i ograničenja turističkog razvoja destinacije) sagledavaju se različiti utjecaji turizma na destinaciju za minimalno 5 prethodnih godina.</w:t>
      </w:r>
    </w:p>
    <w:p w14:paraId="3D8523EB" w14:textId="16D0941F" w:rsidR="00176051" w:rsidRDefault="00176051" w:rsidP="00E23C7E">
      <w:pPr>
        <w:spacing w:before="120" w:after="0"/>
        <w:jc w:val="both"/>
      </w:pPr>
      <w:r>
        <w:t>Kategorije pokazatelja prihvatnog kapaciteta koje se primjenjuju za analizu razine nosivosti su:</w:t>
      </w:r>
    </w:p>
    <w:p w14:paraId="159746EF" w14:textId="62EE1FD1" w:rsidR="00176051" w:rsidRDefault="00415B92" w:rsidP="00D303B7">
      <w:pPr>
        <w:pStyle w:val="ListParagraph"/>
        <w:numPr>
          <w:ilvl w:val="0"/>
          <w:numId w:val="21"/>
        </w:numPr>
        <w:jc w:val="both"/>
      </w:pPr>
      <w:r>
        <w:t>institucionalni i strateški okvir,</w:t>
      </w:r>
    </w:p>
    <w:p w14:paraId="0B00CE71" w14:textId="64477847" w:rsidR="00176051" w:rsidRDefault="00415B92" w:rsidP="00D303B7">
      <w:pPr>
        <w:pStyle w:val="ListParagraph"/>
        <w:numPr>
          <w:ilvl w:val="0"/>
          <w:numId w:val="21"/>
        </w:numPr>
        <w:spacing w:before="120"/>
        <w:jc w:val="both"/>
      </w:pPr>
      <w:r>
        <w:t>smještajni kapaciteti,</w:t>
      </w:r>
    </w:p>
    <w:p w14:paraId="4A57D151" w14:textId="24DE3674" w:rsidR="00176051" w:rsidRDefault="00415B92" w:rsidP="00D303B7">
      <w:pPr>
        <w:pStyle w:val="ListParagraph"/>
        <w:numPr>
          <w:ilvl w:val="0"/>
          <w:numId w:val="21"/>
        </w:numPr>
        <w:spacing w:before="120"/>
        <w:jc w:val="both"/>
      </w:pPr>
      <w:r>
        <w:t>turistička potražnja,</w:t>
      </w:r>
    </w:p>
    <w:p w14:paraId="4B410CA7" w14:textId="7BDBC0E0" w:rsidR="00176051" w:rsidRDefault="00415B92" w:rsidP="00D303B7">
      <w:pPr>
        <w:pStyle w:val="ListParagraph"/>
        <w:numPr>
          <w:ilvl w:val="0"/>
          <w:numId w:val="21"/>
        </w:numPr>
        <w:spacing w:before="120"/>
        <w:jc w:val="both"/>
      </w:pPr>
      <w:r>
        <w:t>resursno atrakcijska osnova,</w:t>
      </w:r>
    </w:p>
    <w:p w14:paraId="2647E1F4" w14:textId="38834F2E" w:rsidR="00176051" w:rsidRDefault="00415B92" w:rsidP="00D303B7">
      <w:pPr>
        <w:pStyle w:val="ListParagraph"/>
        <w:numPr>
          <w:ilvl w:val="0"/>
          <w:numId w:val="21"/>
        </w:numPr>
        <w:spacing w:before="120"/>
        <w:jc w:val="both"/>
      </w:pPr>
      <w:r>
        <w:t>priroda i okoliš,</w:t>
      </w:r>
    </w:p>
    <w:p w14:paraId="4D870BF2" w14:textId="208170A7" w:rsidR="00176051" w:rsidRDefault="00415B92" w:rsidP="00D303B7">
      <w:pPr>
        <w:pStyle w:val="ListParagraph"/>
        <w:numPr>
          <w:ilvl w:val="0"/>
          <w:numId w:val="21"/>
        </w:numPr>
        <w:spacing w:before="120"/>
        <w:jc w:val="both"/>
      </w:pPr>
      <w:r>
        <w:t>prostor,</w:t>
      </w:r>
    </w:p>
    <w:p w14:paraId="0DCC25E9" w14:textId="20CB8173" w:rsidR="00176051" w:rsidRDefault="00415B92" w:rsidP="00D303B7">
      <w:pPr>
        <w:pStyle w:val="ListParagraph"/>
        <w:numPr>
          <w:ilvl w:val="0"/>
          <w:numId w:val="21"/>
        </w:numPr>
        <w:spacing w:before="120"/>
        <w:jc w:val="both"/>
      </w:pPr>
      <w:r>
        <w:t>komunalna infrastruktura,</w:t>
      </w:r>
    </w:p>
    <w:p w14:paraId="3312F974" w14:textId="3A31D6E5" w:rsidR="00176051" w:rsidRDefault="00415B92" w:rsidP="00D303B7">
      <w:pPr>
        <w:pStyle w:val="ListParagraph"/>
        <w:numPr>
          <w:ilvl w:val="0"/>
          <w:numId w:val="21"/>
        </w:numPr>
        <w:spacing w:before="120"/>
        <w:jc w:val="both"/>
      </w:pPr>
      <w:r>
        <w:t>prometna infrastruktura,</w:t>
      </w:r>
    </w:p>
    <w:p w14:paraId="53FDE69D" w14:textId="2A3FE8D2" w:rsidR="00176051" w:rsidRDefault="00415B92" w:rsidP="00D303B7">
      <w:pPr>
        <w:pStyle w:val="ListParagraph"/>
        <w:numPr>
          <w:ilvl w:val="0"/>
          <w:numId w:val="21"/>
        </w:numPr>
        <w:spacing w:before="120"/>
      </w:pPr>
      <w:r>
        <w:t xml:space="preserve">stanovništvo i kvaliteta života i </w:t>
      </w:r>
    </w:p>
    <w:p w14:paraId="5ACF24FA" w14:textId="1C9FC69F" w:rsidR="00176051" w:rsidRDefault="00415B92" w:rsidP="00D303B7">
      <w:pPr>
        <w:pStyle w:val="ListParagraph"/>
        <w:numPr>
          <w:ilvl w:val="0"/>
          <w:numId w:val="21"/>
        </w:numPr>
        <w:spacing w:before="120"/>
      </w:pPr>
      <w:r>
        <w:t>zaposlenost, gospodarstvo i važnost turizma.</w:t>
      </w:r>
    </w:p>
    <w:p w14:paraId="528D70AC" w14:textId="08415A7B" w:rsidR="00FE1505" w:rsidRDefault="006559BB" w:rsidP="00E23C7E">
      <w:pPr>
        <w:spacing w:before="120"/>
        <w:jc w:val="both"/>
      </w:pPr>
      <w:r>
        <w:lastRenderedPageBreak/>
        <w:t>Za prvi (ovogodišnji) izračun prihvatnog kapa</w:t>
      </w:r>
      <w:r w:rsidR="001D0235">
        <w:t>citeta koriste se dostupni poda</w:t>
      </w:r>
      <w:r>
        <w:t>ci za proteklih 5 godina računajući od godine za koju je pojedini podatak objavljen. Za sljedeći izračun</w:t>
      </w:r>
      <w:r w:rsidRPr="006559BB">
        <w:t xml:space="preserve"> </w:t>
      </w:r>
      <w:r>
        <w:t>prihvatnog kapaciteta koristi</w:t>
      </w:r>
      <w:r w:rsidR="00A4463A">
        <w:t>t</w:t>
      </w:r>
      <w:r>
        <w:t xml:space="preserve"> će se podaci kako je navedeno u Pravilniku o metodologiji izračuna prihvatnog kapaciteta.</w:t>
      </w:r>
    </w:p>
    <w:p w14:paraId="0B5AA916" w14:textId="5E85A309" w:rsidR="00176051" w:rsidRDefault="00FE1505" w:rsidP="00E23C7E">
      <w:pPr>
        <w:pStyle w:val="Heading2"/>
        <w:spacing w:before="120" w:after="120"/>
      </w:pPr>
      <w:bookmarkStart w:id="13" w:name="_Toc225239948"/>
      <w:r>
        <w:rPr>
          <w:caps w:val="0"/>
        </w:rPr>
        <w:t>Institucionalni i strateški okvir</w:t>
      </w:r>
      <w:bookmarkEnd w:id="13"/>
    </w:p>
    <w:p w14:paraId="0872A896" w14:textId="3349D2C4" w:rsidR="00176051" w:rsidRDefault="00176051" w:rsidP="00E23C7E">
      <w:pPr>
        <w:pStyle w:val="Heading3"/>
        <w:spacing w:before="120" w:after="120"/>
      </w:pPr>
      <w:bookmarkStart w:id="14" w:name="_Toc225239949"/>
      <w:r w:rsidRPr="00176051">
        <w:t>Stav o turizmu kao faktoru povećanja blagostanja stanovnika</w:t>
      </w:r>
      <w:bookmarkEnd w:id="14"/>
    </w:p>
    <w:p w14:paraId="510E2D3F" w14:textId="5F8D9976" w:rsidR="00176051" w:rsidRDefault="00D21C24" w:rsidP="00E23C7E">
      <w:pPr>
        <w:spacing w:before="120"/>
        <w:jc w:val="both"/>
      </w:pPr>
      <w:r>
        <w:t xml:space="preserve">Pokazatelj predstavlja procjenu udjela (%) lokalnih stanovnika s pozitivnom percepcijom cjelokupnih učinaka turizma na kvalitetu života u </w:t>
      </w:r>
      <w:r w:rsidR="006D1656">
        <w:t>destinaciji</w:t>
      </w:r>
      <w:r>
        <w:t>.</w:t>
      </w:r>
      <w:r w:rsidR="007D22D2">
        <w:t xml:space="preserve"> </w:t>
      </w:r>
    </w:p>
    <w:p w14:paraId="2D93E99F" w14:textId="2A25E9F1" w:rsidR="007D22D2" w:rsidRDefault="007D22D2" w:rsidP="00E23C7E">
      <w:pPr>
        <w:spacing w:before="120"/>
        <w:jc w:val="both"/>
      </w:pPr>
      <w:r>
        <w:t>Lokalno stanovništvo procjenjuje koristi (npr. ekonomski rast, poboljšanje infrastrukture) i</w:t>
      </w:r>
      <w:r w:rsidR="00516DC6">
        <w:t xml:space="preserve"> </w:t>
      </w:r>
      <w:r>
        <w:t>troškove (npr. povećanje troškova života, gubitak kulturnog identiteta) turizma. Percepcija da su koristi veće od troškova povećava vjerojatnost pozitivnog stava prema turizmu. U suprotnom, povećava se vjerojatnost negativnog stava prema turizmu. Praćenje percepcije cjelokupnih učinaka turizma na život u destinaciji predstavlja osnovicu za održivo planiranje i upravljanje turizmom.</w:t>
      </w:r>
    </w:p>
    <w:p w14:paraId="4B9358D9" w14:textId="2E07276C" w:rsidR="004E5813" w:rsidRDefault="0091724E" w:rsidP="00E23C7E">
      <w:pPr>
        <w:pStyle w:val="Caption"/>
        <w:spacing w:before="120"/>
      </w:pPr>
      <w:bookmarkStart w:id="15" w:name="_Toc225239864"/>
      <w:r>
        <w:t xml:space="preserve">Tablica </w:t>
      </w:r>
      <w:fldSimple w:instr=" SEQ Tablica \* ARABIC ">
        <w:r w:rsidR="006E12CE">
          <w:rPr>
            <w:noProof/>
          </w:rPr>
          <w:t>1</w:t>
        </w:r>
      </w:fldSimple>
      <w:r w:rsidR="007F2383">
        <w:rPr>
          <w:noProof/>
        </w:rPr>
        <w:t>.</w:t>
      </w:r>
      <w:r>
        <w:t xml:space="preserve"> </w:t>
      </w:r>
      <w:r w:rsidR="004E5813" w:rsidRPr="0091724E">
        <w:t xml:space="preserve">Podaci </w:t>
      </w:r>
      <w:r w:rsidR="00596FF4" w:rsidRPr="0091724E">
        <w:t>i</w:t>
      </w:r>
      <w:r w:rsidR="004E5813" w:rsidRPr="0091724E">
        <w:t xml:space="preserve"> izračun pokazatelja „Stav o turizmu kao faktoru povećanja blagostanja stanovnika“</w:t>
      </w:r>
      <w:bookmarkEnd w:id="15"/>
    </w:p>
    <w:tbl>
      <w:tblPr>
        <w:tblStyle w:val="TableGrid"/>
        <w:tblpPr w:leftFromText="180" w:rightFromText="180" w:vertAnchor="text" w:horzAnchor="margin" w:tblpY="96"/>
        <w:tblW w:w="0" w:type="auto"/>
        <w:tblLook w:val="04A0" w:firstRow="1" w:lastRow="0" w:firstColumn="1" w:lastColumn="0" w:noHBand="0" w:noVBand="1"/>
      </w:tblPr>
      <w:tblGrid>
        <w:gridCol w:w="1878"/>
        <w:gridCol w:w="1236"/>
        <w:gridCol w:w="643"/>
        <w:gridCol w:w="1879"/>
        <w:gridCol w:w="1879"/>
        <w:gridCol w:w="1879"/>
      </w:tblGrid>
      <w:tr w:rsidR="001A61AA" w14:paraId="5C8545D5" w14:textId="77777777" w:rsidTr="001A61AA">
        <w:tc>
          <w:tcPr>
            <w:tcW w:w="3114" w:type="dxa"/>
            <w:gridSpan w:val="2"/>
            <w:vAlign w:val="center"/>
          </w:tcPr>
          <w:p w14:paraId="1CE9D644" w14:textId="77777777" w:rsidR="001A61AA" w:rsidRDefault="001A61AA" w:rsidP="001A61AA">
            <w:pPr>
              <w:spacing w:before="120"/>
            </w:pPr>
            <w:r>
              <w:t>Naziv podatka</w:t>
            </w:r>
          </w:p>
        </w:tc>
        <w:tc>
          <w:tcPr>
            <w:tcW w:w="6280" w:type="dxa"/>
            <w:gridSpan w:val="4"/>
            <w:vAlign w:val="center"/>
          </w:tcPr>
          <w:p w14:paraId="51CDBAD4" w14:textId="77777777" w:rsidR="001A61AA" w:rsidRDefault="001A61AA" w:rsidP="001A61AA">
            <w:pPr>
              <w:spacing w:before="120"/>
            </w:pPr>
            <w:r>
              <w:t>Percepcija cjelokupnih učinaka turizma na kvalitetu života u destinaciji</w:t>
            </w:r>
          </w:p>
        </w:tc>
      </w:tr>
      <w:tr w:rsidR="001A61AA" w14:paraId="56EB00BA" w14:textId="77777777" w:rsidTr="001A61AA">
        <w:tc>
          <w:tcPr>
            <w:tcW w:w="3114" w:type="dxa"/>
            <w:gridSpan w:val="2"/>
            <w:vAlign w:val="center"/>
          </w:tcPr>
          <w:p w14:paraId="7FD4EF04" w14:textId="77777777" w:rsidR="001A61AA" w:rsidRDefault="001A61AA" w:rsidP="001A61AA">
            <w:pPr>
              <w:spacing w:before="120"/>
            </w:pPr>
            <w:r>
              <w:t>Mjerna jedinica</w:t>
            </w:r>
          </w:p>
        </w:tc>
        <w:tc>
          <w:tcPr>
            <w:tcW w:w="6280" w:type="dxa"/>
            <w:gridSpan w:val="4"/>
            <w:vAlign w:val="center"/>
          </w:tcPr>
          <w:p w14:paraId="26E26936" w14:textId="77777777" w:rsidR="001A61AA" w:rsidRDefault="001A61AA" w:rsidP="001A61AA">
            <w:pPr>
              <w:spacing w:before="120"/>
            </w:pPr>
            <w:r>
              <w:t>Udio (%) lokalnih stanovnika s pozitivnom percepcijom cjelokupnih učinaka turizma na kvalitetu života u destinaciji</w:t>
            </w:r>
          </w:p>
        </w:tc>
      </w:tr>
      <w:tr w:rsidR="001A61AA" w14:paraId="744C3915" w14:textId="77777777" w:rsidTr="001A61AA">
        <w:tc>
          <w:tcPr>
            <w:tcW w:w="3114" w:type="dxa"/>
            <w:gridSpan w:val="2"/>
            <w:vAlign w:val="center"/>
          </w:tcPr>
          <w:p w14:paraId="1087BDAF" w14:textId="77777777" w:rsidR="001A61AA" w:rsidRDefault="001A61AA" w:rsidP="001A61AA">
            <w:pPr>
              <w:spacing w:before="120"/>
            </w:pPr>
            <w:r>
              <w:t>Izvor podataka/potencijalni izvor</w:t>
            </w:r>
          </w:p>
        </w:tc>
        <w:tc>
          <w:tcPr>
            <w:tcW w:w="6280" w:type="dxa"/>
            <w:gridSpan w:val="4"/>
            <w:vAlign w:val="center"/>
          </w:tcPr>
          <w:p w14:paraId="42849B72" w14:textId="77777777" w:rsidR="001A61AA" w:rsidRDefault="001A61AA" w:rsidP="001A61AA">
            <w:pPr>
              <w:spacing w:before="120"/>
            </w:pPr>
            <w:r w:rsidRPr="004E5813">
              <w:t>Anketa lokalnog stanovništva</w:t>
            </w:r>
          </w:p>
        </w:tc>
      </w:tr>
      <w:tr w:rsidR="001A61AA" w14:paraId="77A7F94D" w14:textId="77777777" w:rsidTr="001A61AA">
        <w:tc>
          <w:tcPr>
            <w:tcW w:w="1878" w:type="dxa"/>
            <w:vAlign w:val="center"/>
          </w:tcPr>
          <w:p w14:paraId="2B36BE36" w14:textId="77777777" w:rsidR="001A61AA" w:rsidRDefault="001A61AA" w:rsidP="001A61AA">
            <w:pPr>
              <w:spacing w:before="120"/>
              <w:jc w:val="center"/>
            </w:pPr>
            <w:r>
              <w:t>2021.</w:t>
            </w:r>
          </w:p>
        </w:tc>
        <w:tc>
          <w:tcPr>
            <w:tcW w:w="1879" w:type="dxa"/>
            <w:gridSpan w:val="2"/>
            <w:vAlign w:val="center"/>
          </w:tcPr>
          <w:p w14:paraId="6E2BE087" w14:textId="77777777" w:rsidR="001A61AA" w:rsidRDefault="001A61AA" w:rsidP="001A61AA">
            <w:pPr>
              <w:spacing w:before="120"/>
              <w:jc w:val="center"/>
            </w:pPr>
            <w:r>
              <w:t>2022.</w:t>
            </w:r>
          </w:p>
        </w:tc>
        <w:tc>
          <w:tcPr>
            <w:tcW w:w="1879" w:type="dxa"/>
            <w:vAlign w:val="center"/>
          </w:tcPr>
          <w:p w14:paraId="24517CC0" w14:textId="77777777" w:rsidR="001A61AA" w:rsidRDefault="001A61AA" w:rsidP="001A61AA">
            <w:pPr>
              <w:spacing w:before="120"/>
              <w:jc w:val="center"/>
            </w:pPr>
            <w:r>
              <w:t>2023.</w:t>
            </w:r>
          </w:p>
        </w:tc>
        <w:tc>
          <w:tcPr>
            <w:tcW w:w="1879" w:type="dxa"/>
            <w:vAlign w:val="center"/>
          </w:tcPr>
          <w:p w14:paraId="652BA631" w14:textId="77777777" w:rsidR="001A61AA" w:rsidRDefault="001A61AA" w:rsidP="001A61AA">
            <w:pPr>
              <w:spacing w:before="120"/>
              <w:jc w:val="center"/>
            </w:pPr>
            <w:r>
              <w:t>2024.</w:t>
            </w:r>
          </w:p>
        </w:tc>
        <w:tc>
          <w:tcPr>
            <w:tcW w:w="1879" w:type="dxa"/>
            <w:vAlign w:val="center"/>
          </w:tcPr>
          <w:p w14:paraId="56939AD6" w14:textId="77777777" w:rsidR="001A61AA" w:rsidRDefault="001A61AA" w:rsidP="001A61AA">
            <w:pPr>
              <w:spacing w:before="120"/>
              <w:jc w:val="center"/>
            </w:pPr>
            <w:r>
              <w:t>2025.</w:t>
            </w:r>
          </w:p>
        </w:tc>
      </w:tr>
      <w:tr w:rsidR="001A61AA" w14:paraId="3C187161" w14:textId="77777777" w:rsidTr="001A61AA">
        <w:tc>
          <w:tcPr>
            <w:tcW w:w="1878" w:type="dxa"/>
            <w:vAlign w:val="center"/>
          </w:tcPr>
          <w:p w14:paraId="0213FEF4" w14:textId="77777777" w:rsidR="001A61AA" w:rsidRDefault="001A61AA" w:rsidP="001A61AA">
            <w:pPr>
              <w:spacing w:before="120"/>
              <w:jc w:val="center"/>
            </w:pPr>
            <w:r>
              <w:t>Podatak nije dostupan</w:t>
            </w:r>
          </w:p>
        </w:tc>
        <w:tc>
          <w:tcPr>
            <w:tcW w:w="1879" w:type="dxa"/>
            <w:gridSpan w:val="2"/>
            <w:vAlign w:val="center"/>
          </w:tcPr>
          <w:p w14:paraId="54289368" w14:textId="77777777" w:rsidR="001A61AA" w:rsidRDefault="001A61AA" w:rsidP="001A61AA">
            <w:pPr>
              <w:spacing w:before="120"/>
              <w:jc w:val="center"/>
            </w:pPr>
            <w:r>
              <w:t>Podatak nije dostupan</w:t>
            </w:r>
          </w:p>
        </w:tc>
        <w:tc>
          <w:tcPr>
            <w:tcW w:w="1879" w:type="dxa"/>
            <w:vAlign w:val="center"/>
          </w:tcPr>
          <w:p w14:paraId="33ABE28A" w14:textId="77777777" w:rsidR="001A61AA" w:rsidRDefault="001A61AA" w:rsidP="001A61AA">
            <w:pPr>
              <w:spacing w:before="120"/>
              <w:jc w:val="center"/>
            </w:pPr>
            <w:r>
              <w:t>Podatak nije dostupan</w:t>
            </w:r>
          </w:p>
        </w:tc>
        <w:tc>
          <w:tcPr>
            <w:tcW w:w="1879" w:type="dxa"/>
            <w:vAlign w:val="center"/>
          </w:tcPr>
          <w:p w14:paraId="641E85DF" w14:textId="77777777" w:rsidR="001A61AA" w:rsidRDefault="001A61AA" w:rsidP="001A61AA">
            <w:pPr>
              <w:spacing w:before="120"/>
              <w:jc w:val="center"/>
            </w:pPr>
            <w:r>
              <w:t>Podatak nije dostupan</w:t>
            </w:r>
          </w:p>
        </w:tc>
        <w:tc>
          <w:tcPr>
            <w:tcW w:w="1879" w:type="dxa"/>
            <w:vAlign w:val="center"/>
          </w:tcPr>
          <w:p w14:paraId="0202AFA1" w14:textId="77777777" w:rsidR="001A61AA" w:rsidRDefault="001A61AA" w:rsidP="001A61AA">
            <w:pPr>
              <w:spacing w:before="120"/>
              <w:jc w:val="center"/>
            </w:pPr>
            <w:r>
              <w:t>63,57</w:t>
            </w:r>
          </w:p>
        </w:tc>
      </w:tr>
    </w:tbl>
    <w:p w14:paraId="6A0387AB" w14:textId="597F9E99" w:rsidR="005565B1" w:rsidRDefault="001A61AA" w:rsidP="005565B1">
      <w:r>
        <w:t>Lokalno stanovništvo pozitivno percipira učinak turizma na kvalitetu života.</w:t>
      </w:r>
    </w:p>
    <w:p w14:paraId="0FF43E22" w14:textId="77777777" w:rsidR="005565B1" w:rsidRDefault="005565B1">
      <w:pPr>
        <w:spacing w:before="100" w:after="200"/>
      </w:pPr>
      <w:r>
        <w:br w:type="page"/>
      </w:r>
    </w:p>
    <w:p w14:paraId="59D4D32E" w14:textId="07D5C15E" w:rsidR="00D21C24" w:rsidRDefault="00656F70" w:rsidP="00E23C7E">
      <w:pPr>
        <w:pStyle w:val="Heading2"/>
        <w:spacing w:before="120" w:after="120"/>
      </w:pPr>
      <w:bookmarkStart w:id="16" w:name="_Toc225239950"/>
      <w:r w:rsidRPr="00656F70">
        <w:rPr>
          <w:caps w:val="0"/>
        </w:rPr>
        <w:lastRenderedPageBreak/>
        <w:t>Smještajni</w:t>
      </w:r>
      <w:r>
        <w:rPr>
          <w:caps w:val="0"/>
        </w:rPr>
        <w:t xml:space="preserve"> kapaciteti</w:t>
      </w:r>
      <w:bookmarkEnd w:id="16"/>
    </w:p>
    <w:p w14:paraId="7027A1C6" w14:textId="7B3D94BB" w:rsidR="00176051" w:rsidRDefault="007D22D2" w:rsidP="00E23C7E">
      <w:pPr>
        <w:pStyle w:val="Heading3"/>
        <w:spacing w:before="120" w:after="120"/>
      </w:pPr>
      <w:bookmarkStart w:id="17" w:name="_Toc225239951"/>
      <w:r>
        <w:t>Omjer broja kreveta u komercijalnom smještaju te kućama i stanovima za odmor u odnosu na 100 stanovnika</w:t>
      </w:r>
      <w:bookmarkEnd w:id="17"/>
    </w:p>
    <w:p w14:paraId="3CE16872" w14:textId="5F77DBE0" w:rsidR="00176051" w:rsidRDefault="007D22D2" w:rsidP="00E23C7E">
      <w:pPr>
        <w:spacing w:before="120"/>
        <w:jc w:val="both"/>
      </w:pPr>
      <w:r>
        <w:t>Pokazateljem se definira omjer ukupnog broja kreveta u komercijalnom smještaju te kućama i stanovima za odmor koji se ne koriste za kratkoročni</w:t>
      </w:r>
      <w:r w:rsidR="00324706">
        <w:t xml:space="preserve"> najam</w:t>
      </w:r>
      <w:r>
        <w:t xml:space="preserve"> u Kraljevici u odnosu na stotinu stalnih stanovnika.</w:t>
      </w:r>
      <w:r w:rsidR="004E5813">
        <w:t xml:space="preserve"> </w:t>
      </w:r>
    </w:p>
    <w:p w14:paraId="75A83F27" w14:textId="728ADEDF" w:rsidR="004E5813" w:rsidRDefault="004E5813" w:rsidP="00E23C7E">
      <w:pPr>
        <w:spacing w:before="120"/>
        <w:jc w:val="both"/>
      </w:pPr>
      <w:r>
        <w:t>Ovim pokazateljem se procjenjuje intenzitet turizma, odnosno razina objektivnog opterećenja koju turizam u periodu glavne turističke sezone (mjerene mjesecom s najvećim ostvarenim brojem noćenja u godini) stvara po lokalno stanovništvo, ali i na prostor te infrastrukturu.</w:t>
      </w:r>
    </w:p>
    <w:p w14:paraId="7A854E1F" w14:textId="5B340A2A" w:rsidR="006D1656" w:rsidRDefault="0091724E" w:rsidP="00E23C7E">
      <w:pPr>
        <w:pStyle w:val="Caption"/>
        <w:spacing w:before="120"/>
      </w:pPr>
      <w:bookmarkStart w:id="18" w:name="_Toc225239865"/>
      <w:r>
        <w:t xml:space="preserve">Tablica </w:t>
      </w:r>
      <w:fldSimple w:instr=" SEQ Tablica \* ARABIC ">
        <w:r w:rsidR="006E12CE">
          <w:rPr>
            <w:noProof/>
          </w:rPr>
          <w:t>2</w:t>
        </w:r>
      </w:fldSimple>
      <w:r w:rsidR="00DF64E3">
        <w:rPr>
          <w:noProof/>
        </w:rPr>
        <w:t>.</w:t>
      </w:r>
      <w:r>
        <w:t xml:space="preserve"> </w:t>
      </w:r>
      <w:r w:rsidR="006D1656">
        <w:t xml:space="preserve">Podaci </w:t>
      </w:r>
      <w:r w:rsidR="00596FF4">
        <w:t>i</w:t>
      </w:r>
      <w:r w:rsidR="006D1656">
        <w:t xml:space="preserve"> izračun pokazatelja „</w:t>
      </w:r>
      <w:r w:rsidR="006D1656" w:rsidRPr="006D1656">
        <w:t>Omjer broja kreveta u komercijalnom smještaju te kućama i stanovima za odmor u odnosu na 100 stanovnika</w:t>
      </w:r>
      <w:r w:rsidR="006D1656">
        <w:t>“</w:t>
      </w:r>
      <w:bookmarkEnd w:id="18"/>
    </w:p>
    <w:tbl>
      <w:tblPr>
        <w:tblStyle w:val="TableGrid"/>
        <w:tblW w:w="0" w:type="auto"/>
        <w:tblLook w:val="04A0" w:firstRow="1" w:lastRow="0" w:firstColumn="1" w:lastColumn="0" w:noHBand="0" w:noVBand="1"/>
      </w:tblPr>
      <w:tblGrid>
        <w:gridCol w:w="1878"/>
        <w:gridCol w:w="1236"/>
        <w:gridCol w:w="643"/>
        <w:gridCol w:w="1879"/>
        <w:gridCol w:w="1879"/>
        <w:gridCol w:w="1879"/>
      </w:tblGrid>
      <w:tr w:rsidR="006D1656" w14:paraId="32D48370" w14:textId="77777777" w:rsidTr="006D1656">
        <w:tc>
          <w:tcPr>
            <w:tcW w:w="3114" w:type="dxa"/>
            <w:gridSpan w:val="2"/>
            <w:vAlign w:val="center"/>
          </w:tcPr>
          <w:p w14:paraId="6712E4C2" w14:textId="77777777" w:rsidR="006D1656" w:rsidRDefault="006D1656" w:rsidP="00E23C7E">
            <w:pPr>
              <w:spacing w:before="120"/>
            </w:pPr>
            <w:r>
              <w:t>Naziv podatka</w:t>
            </w:r>
          </w:p>
        </w:tc>
        <w:tc>
          <w:tcPr>
            <w:tcW w:w="6280" w:type="dxa"/>
            <w:gridSpan w:val="4"/>
            <w:vAlign w:val="center"/>
          </w:tcPr>
          <w:p w14:paraId="35CC692C" w14:textId="77777777" w:rsidR="006D1656" w:rsidRDefault="006D1656" w:rsidP="00D303B7">
            <w:pPr>
              <w:pStyle w:val="ListParagraph"/>
              <w:numPr>
                <w:ilvl w:val="0"/>
                <w:numId w:val="22"/>
              </w:numPr>
              <w:spacing w:before="120"/>
            </w:pPr>
            <w:r>
              <w:t>Broj turističkih kreveta u komercijalnim smještajnim kapacitetima u destinaciji u mjesecu s najvećim ostvarenim brojem noćenja</w:t>
            </w:r>
          </w:p>
          <w:p w14:paraId="5F09192C" w14:textId="77777777" w:rsidR="006D1656" w:rsidRDefault="006D1656" w:rsidP="00D303B7">
            <w:pPr>
              <w:pStyle w:val="ListParagraph"/>
              <w:numPr>
                <w:ilvl w:val="0"/>
                <w:numId w:val="22"/>
              </w:numPr>
              <w:spacing w:before="120"/>
            </w:pPr>
            <w:r>
              <w:t>Procijenjeni broj turističkih kreveta u kućama i stanovima za odmor u destinaciji koji se ne koriste za kratkoročni najam (kuće i stanove za odmor iz podataka Porezne uprave umanjene za kuće i stanove za odmor s rješenjem o pružanju komercijalnih usluga smještaja) u mjesecu s najvećim ostvarenim brojem noćenja</w:t>
            </w:r>
          </w:p>
          <w:p w14:paraId="5ADEDD16" w14:textId="19C6A404" w:rsidR="006D1656" w:rsidRDefault="006D1656" w:rsidP="00D303B7">
            <w:pPr>
              <w:pStyle w:val="ListParagraph"/>
              <w:numPr>
                <w:ilvl w:val="0"/>
                <w:numId w:val="22"/>
              </w:numPr>
              <w:spacing w:before="120"/>
            </w:pPr>
            <w:r w:rsidRPr="006D1656">
              <w:t>Broj stanovnika destinacije</w:t>
            </w:r>
          </w:p>
        </w:tc>
      </w:tr>
      <w:tr w:rsidR="006D1656" w14:paraId="2B72F586" w14:textId="77777777" w:rsidTr="006D1656">
        <w:tc>
          <w:tcPr>
            <w:tcW w:w="3114" w:type="dxa"/>
            <w:gridSpan w:val="2"/>
            <w:vAlign w:val="center"/>
          </w:tcPr>
          <w:p w14:paraId="1DC32F7D" w14:textId="77777777" w:rsidR="006D1656" w:rsidRDefault="006D1656" w:rsidP="00E23C7E">
            <w:pPr>
              <w:spacing w:before="120"/>
            </w:pPr>
            <w:r>
              <w:t>Mjerna jedinica</w:t>
            </w:r>
          </w:p>
        </w:tc>
        <w:tc>
          <w:tcPr>
            <w:tcW w:w="6280" w:type="dxa"/>
            <w:gridSpan w:val="4"/>
            <w:vAlign w:val="center"/>
          </w:tcPr>
          <w:p w14:paraId="1B407382" w14:textId="77777777" w:rsidR="006D1656" w:rsidRDefault="006D1656" w:rsidP="00D303B7">
            <w:pPr>
              <w:pStyle w:val="ListParagraph"/>
              <w:numPr>
                <w:ilvl w:val="0"/>
                <w:numId w:val="23"/>
              </w:numPr>
              <w:spacing w:before="120"/>
            </w:pPr>
            <w:r>
              <w:t>Krevet</w:t>
            </w:r>
          </w:p>
          <w:p w14:paraId="40B3B10E" w14:textId="77777777" w:rsidR="006D1656" w:rsidRDefault="006D1656" w:rsidP="00D303B7">
            <w:pPr>
              <w:pStyle w:val="ListParagraph"/>
              <w:numPr>
                <w:ilvl w:val="0"/>
                <w:numId w:val="23"/>
              </w:numPr>
              <w:spacing w:before="120"/>
            </w:pPr>
            <w:r>
              <w:t>Krevet</w:t>
            </w:r>
          </w:p>
          <w:p w14:paraId="6401930B" w14:textId="396F7BF3" w:rsidR="006D1656" w:rsidRDefault="006D1656" w:rsidP="00D303B7">
            <w:pPr>
              <w:pStyle w:val="ListParagraph"/>
              <w:numPr>
                <w:ilvl w:val="0"/>
                <w:numId w:val="23"/>
              </w:numPr>
              <w:spacing w:before="120"/>
            </w:pPr>
            <w:r>
              <w:t>Stanovnik</w:t>
            </w:r>
          </w:p>
        </w:tc>
      </w:tr>
      <w:tr w:rsidR="006D1656" w14:paraId="44925599" w14:textId="77777777" w:rsidTr="006D1656">
        <w:tc>
          <w:tcPr>
            <w:tcW w:w="3114" w:type="dxa"/>
            <w:gridSpan w:val="2"/>
            <w:vAlign w:val="center"/>
          </w:tcPr>
          <w:p w14:paraId="7441D810" w14:textId="5D2EE4D1" w:rsidR="006D1656" w:rsidRDefault="003F449E" w:rsidP="00E23C7E">
            <w:pPr>
              <w:spacing w:before="120"/>
            </w:pPr>
            <w:r>
              <w:t>Izvor podataka/potencijalni izvor</w:t>
            </w:r>
          </w:p>
        </w:tc>
        <w:tc>
          <w:tcPr>
            <w:tcW w:w="6280" w:type="dxa"/>
            <w:gridSpan w:val="4"/>
            <w:vAlign w:val="center"/>
          </w:tcPr>
          <w:p w14:paraId="014C91E9" w14:textId="718643B3" w:rsidR="006D1656" w:rsidRDefault="006D1656" w:rsidP="00D303B7">
            <w:pPr>
              <w:pStyle w:val="ListParagraph"/>
              <w:numPr>
                <w:ilvl w:val="0"/>
                <w:numId w:val="24"/>
              </w:numPr>
              <w:spacing w:before="120"/>
            </w:pPr>
            <w:r>
              <w:t>eVisitor,</w:t>
            </w:r>
          </w:p>
          <w:p w14:paraId="1A0D58D8" w14:textId="77777777" w:rsidR="006D1656" w:rsidRDefault="006D1656" w:rsidP="00D303B7">
            <w:pPr>
              <w:pStyle w:val="ListParagraph"/>
              <w:numPr>
                <w:ilvl w:val="0"/>
                <w:numId w:val="24"/>
              </w:numPr>
              <w:spacing w:before="120"/>
            </w:pPr>
            <w:r>
              <w:t>eVisitor / podaci JLS o broju stambenih objekata koji se koriste za odmor, podaci institucija (npr. Porezna uprava) koje provode naplatu poreza na kuće za odmor</w:t>
            </w:r>
          </w:p>
          <w:p w14:paraId="1D0ADB78" w14:textId="75081936" w:rsidR="006D1656" w:rsidRDefault="006D1656" w:rsidP="00D303B7">
            <w:pPr>
              <w:pStyle w:val="ListParagraph"/>
              <w:numPr>
                <w:ilvl w:val="0"/>
                <w:numId w:val="24"/>
              </w:numPr>
              <w:spacing w:before="120"/>
            </w:pPr>
            <w:r>
              <w:t xml:space="preserve">Državni zavod za statistiku, baza „Gradovi u statistici“- Procjena stanovništva, stanje na dan 31. prosinca dostupna na </w:t>
            </w:r>
            <w:hyperlink r:id="rId12" w:history="1">
              <w:r w:rsidRPr="006D1656">
                <w:rPr>
                  <w:rStyle w:val="Hyperlink"/>
                </w:rPr>
                <w:t>poveznici</w:t>
              </w:r>
            </w:hyperlink>
          </w:p>
        </w:tc>
      </w:tr>
      <w:tr w:rsidR="006D1656" w14:paraId="78C37402" w14:textId="77777777" w:rsidTr="00656F70">
        <w:tc>
          <w:tcPr>
            <w:tcW w:w="1878" w:type="dxa"/>
            <w:tcBorders>
              <w:bottom w:val="single" w:sz="4" w:space="0" w:color="auto"/>
            </w:tcBorders>
            <w:vAlign w:val="center"/>
          </w:tcPr>
          <w:p w14:paraId="059756A2" w14:textId="77777777" w:rsidR="006D1656" w:rsidRDefault="006D1656" w:rsidP="00E23C7E">
            <w:pPr>
              <w:spacing w:before="120"/>
              <w:jc w:val="center"/>
            </w:pPr>
            <w:r>
              <w:t>2021.</w:t>
            </w:r>
          </w:p>
        </w:tc>
        <w:tc>
          <w:tcPr>
            <w:tcW w:w="1879" w:type="dxa"/>
            <w:gridSpan w:val="2"/>
            <w:vAlign w:val="center"/>
          </w:tcPr>
          <w:p w14:paraId="19E32A78" w14:textId="77777777" w:rsidR="006D1656" w:rsidRDefault="006D1656" w:rsidP="00E23C7E">
            <w:pPr>
              <w:spacing w:before="120"/>
              <w:jc w:val="center"/>
            </w:pPr>
            <w:r>
              <w:t>2022.</w:t>
            </w:r>
          </w:p>
        </w:tc>
        <w:tc>
          <w:tcPr>
            <w:tcW w:w="1879" w:type="dxa"/>
            <w:vAlign w:val="center"/>
          </w:tcPr>
          <w:p w14:paraId="3AE0F81D" w14:textId="77777777" w:rsidR="006D1656" w:rsidRDefault="006D1656" w:rsidP="00E23C7E">
            <w:pPr>
              <w:spacing w:before="120"/>
              <w:jc w:val="center"/>
            </w:pPr>
            <w:r>
              <w:t>2023.</w:t>
            </w:r>
          </w:p>
        </w:tc>
        <w:tc>
          <w:tcPr>
            <w:tcW w:w="1879" w:type="dxa"/>
            <w:vAlign w:val="center"/>
          </w:tcPr>
          <w:p w14:paraId="639B450D" w14:textId="77777777" w:rsidR="006D1656" w:rsidRDefault="006D1656" w:rsidP="00E23C7E">
            <w:pPr>
              <w:spacing w:before="120"/>
              <w:jc w:val="center"/>
            </w:pPr>
            <w:r>
              <w:t>2024.</w:t>
            </w:r>
          </w:p>
        </w:tc>
        <w:tc>
          <w:tcPr>
            <w:tcW w:w="1879" w:type="dxa"/>
            <w:vAlign w:val="center"/>
          </w:tcPr>
          <w:p w14:paraId="56B4FFBA" w14:textId="77777777" w:rsidR="006D1656" w:rsidRDefault="006D1656" w:rsidP="00E23C7E">
            <w:pPr>
              <w:spacing w:before="120"/>
              <w:jc w:val="center"/>
            </w:pPr>
            <w:r>
              <w:t>2025.</w:t>
            </w:r>
          </w:p>
        </w:tc>
      </w:tr>
      <w:tr w:rsidR="004E5BA9" w14:paraId="5CFEF6BA" w14:textId="77777777" w:rsidTr="00C531FB">
        <w:tc>
          <w:tcPr>
            <w:tcW w:w="1878" w:type="dxa"/>
            <w:tcBorders>
              <w:top w:val="single" w:sz="4" w:space="0" w:color="auto"/>
            </w:tcBorders>
            <w:vAlign w:val="bottom"/>
          </w:tcPr>
          <w:p w14:paraId="7D467113" w14:textId="2385975C" w:rsidR="004E5BA9" w:rsidRPr="00665C86" w:rsidRDefault="004E5BA9" w:rsidP="004E5BA9">
            <w:pPr>
              <w:spacing w:before="120"/>
              <w:jc w:val="center"/>
              <w:rPr>
                <w:szCs w:val="24"/>
              </w:rPr>
            </w:pPr>
            <w:r w:rsidRPr="00665C86">
              <w:rPr>
                <w:rFonts w:ascii="Calibri" w:hAnsi="Calibri" w:cs="Calibri"/>
                <w:szCs w:val="24"/>
              </w:rPr>
              <w:t>96,46</w:t>
            </w:r>
          </w:p>
        </w:tc>
        <w:tc>
          <w:tcPr>
            <w:tcW w:w="1879" w:type="dxa"/>
            <w:gridSpan w:val="2"/>
            <w:vAlign w:val="bottom"/>
          </w:tcPr>
          <w:p w14:paraId="126CEBF4" w14:textId="0FA90353" w:rsidR="004E5BA9" w:rsidRPr="00665C86" w:rsidRDefault="004E5BA9" w:rsidP="004E5BA9">
            <w:pPr>
              <w:spacing w:before="120"/>
              <w:jc w:val="center"/>
              <w:rPr>
                <w:szCs w:val="24"/>
              </w:rPr>
            </w:pPr>
            <w:r w:rsidRPr="00665C86">
              <w:rPr>
                <w:rFonts w:ascii="Calibri" w:hAnsi="Calibri" w:cs="Calibri"/>
                <w:szCs w:val="24"/>
              </w:rPr>
              <w:t>99,21</w:t>
            </w:r>
          </w:p>
        </w:tc>
        <w:tc>
          <w:tcPr>
            <w:tcW w:w="1879" w:type="dxa"/>
            <w:vAlign w:val="bottom"/>
          </w:tcPr>
          <w:p w14:paraId="77A4A177" w14:textId="7FBED482" w:rsidR="004E5BA9" w:rsidRPr="00665C86" w:rsidRDefault="004E5BA9" w:rsidP="004E5BA9">
            <w:pPr>
              <w:spacing w:before="120"/>
              <w:jc w:val="center"/>
              <w:rPr>
                <w:szCs w:val="24"/>
              </w:rPr>
            </w:pPr>
            <w:r w:rsidRPr="00665C86">
              <w:rPr>
                <w:rFonts w:ascii="Calibri" w:hAnsi="Calibri" w:cs="Calibri"/>
                <w:szCs w:val="24"/>
              </w:rPr>
              <w:t>102,58</w:t>
            </w:r>
          </w:p>
        </w:tc>
        <w:tc>
          <w:tcPr>
            <w:tcW w:w="1879" w:type="dxa"/>
            <w:vAlign w:val="bottom"/>
          </w:tcPr>
          <w:p w14:paraId="01D34A6B" w14:textId="2376116E" w:rsidR="004E5BA9" w:rsidRPr="00665C86" w:rsidRDefault="004E5BA9" w:rsidP="004E5BA9">
            <w:pPr>
              <w:spacing w:before="120"/>
              <w:jc w:val="center"/>
              <w:rPr>
                <w:szCs w:val="24"/>
              </w:rPr>
            </w:pPr>
            <w:r w:rsidRPr="00665C86">
              <w:rPr>
                <w:rFonts w:ascii="Calibri" w:hAnsi="Calibri" w:cs="Calibri"/>
                <w:szCs w:val="24"/>
              </w:rPr>
              <w:t>105,88</w:t>
            </w:r>
          </w:p>
        </w:tc>
        <w:tc>
          <w:tcPr>
            <w:tcW w:w="1879" w:type="dxa"/>
            <w:vAlign w:val="bottom"/>
          </w:tcPr>
          <w:p w14:paraId="21DAABD6" w14:textId="000DEB85" w:rsidR="004E5BA9" w:rsidRPr="00665C86" w:rsidRDefault="004E5BA9" w:rsidP="004E5BA9">
            <w:pPr>
              <w:spacing w:before="120"/>
              <w:jc w:val="center"/>
              <w:rPr>
                <w:szCs w:val="24"/>
              </w:rPr>
            </w:pPr>
            <w:r w:rsidRPr="00665C86">
              <w:rPr>
                <w:rFonts w:ascii="Calibri" w:hAnsi="Calibri" w:cs="Calibri"/>
                <w:szCs w:val="24"/>
              </w:rPr>
              <w:t>111,39</w:t>
            </w:r>
          </w:p>
        </w:tc>
      </w:tr>
    </w:tbl>
    <w:p w14:paraId="24E8E9BB" w14:textId="58E4A384" w:rsidR="00A23B87" w:rsidRPr="00A23B87" w:rsidRDefault="008835D1" w:rsidP="005565B1">
      <w:pPr>
        <w:jc w:val="both"/>
      </w:pPr>
      <w:r>
        <w:lastRenderedPageBreak/>
        <w:t xml:space="preserve">Iz godine u godinu povećava se </w:t>
      </w:r>
      <w:r w:rsidR="005565B1">
        <w:t>intenzitet turizma, odnosno razina objektivnog opterećenja koju turizam u periodu glavne turističke sezone stvara po lokalno stanovništvo, ali i na prostor te infrastrukturu.</w:t>
      </w:r>
      <w:r>
        <w:t xml:space="preserve"> </w:t>
      </w:r>
      <w:r w:rsidR="00A23B87">
        <w:t xml:space="preserve">Kraljevica </w:t>
      </w:r>
      <w:r>
        <w:t>je turistički razvijena u odnosu na broj ljudi koji u njoj stalno živi.</w:t>
      </w:r>
    </w:p>
    <w:p w14:paraId="367D9B6A" w14:textId="3F45E24C" w:rsidR="00176051" w:rsidRDefault="007D22D2" w:rsidP="00E23C7E">
      <w:pPr>
        <w:pStyle w:val="Heading3"/>
        <w:spacing w:before="120" w:after="120"/>
      </w:pPr>
      <w:bookmarkStart w:id="19" w:name="_Toc225239952"/>
      <w:r w:rsidRPr="007D22D2">
        <w:t>Omjer broja kreveta u nekomercijalnom smještaju u odnosu na 100 stanovnika</w:t>
      </w:r>
      <w:bookmarkEnd w:id="19"/>
    </w:p>
    <w:p w14:paraId="78DF822C" w14:textId="6F2ADCA4" w:rsidR="007D22D2" w:rsidRDefault="007D22D2" w:rsidP="00E23C7E">
      <w:pPr>
        <w:spacing w:before="120"/>
        <w:jc w:val="both"/>
      </w:pPr>
      <w:r>
        <w:t>Pokazateljem se definira omjer broja kreveta u nekomercijalnom smještaju (kućama i stanovima za odmor) u destinaciji u odnosu na stotinu stalnih stanovnika.</w:t>
      </w:r>
    </w:p>
    <w:p w14:paraId="5A5F7763" w14:textId="1CBF1743" w:rsidR="00DF64E3" w:rsidRDefault="006D1656" w:rsidP="00E23C7E">
      <w:pPr>
        <w:spacing w:before="120"/>
        <w:jc w:val="both"/>
      </w:pPr>
      <w:r>
        <w:t>Ovim pokazateljem se procjenjuje intenzitet turizma, odnosno razina objektivnog opterećenja koju turizam u periodu glavne turističke sezone stvara po lokalno stanovništvo, ali i na prostor te infrastrukturu.</w:t>
      </w:r>
    </w:p>
    <w:p w14:paraId="4E6D7A4D" w14:textId="4C7CC071" w:rsidR="006D1656" w:rsidRPr="0091724E" w:rsidRDefault="0091724E" w:rsidP="00E23C7E">
      <w:pPr>
        <w:pStyle w:val="Caption"/>
        <w:spacing w:before="120"/>
      </w:pPr>
      <w:bookmarkStart w:id="20" w:name="_Toc225239866"/>
      <w:r>
        <w:t xml:space="preserve">Tablica </w:t>
      </w:r>
      <w:fldSimple w:instr=" SEQ Tablica \* ARABIC ">
        <w:r w:rsidR="006E12CE">
          <w:rPr>
            <w:noProof/>
          </w:rPr>
          <w:t>3</w:t>
        </w:r>
      </w:fldSimple>
      <w:r w:rsidR="00DF64E3">
        <w:rPr>
          <w:noProof/>
        </w:rPr>
        <w:t>.</w:t>
      </w:r>
      <w:r>
        <w:t xml:space="preserve"> </w:t>
      </w:r>
      <w:r w:rsidR="006D1656" w:rsidRPr="0091724E">
        <w:t xml:space="preserve">Podaci </w:t>
      </w:r>
      <w:r w:rsidR="00596FF4" w:rsidRPr="0091724E">
        <w:t>i</w:t>
      </w:r>
      <w:r w:rsidR="006D1656" w:rsidRPr="0091724E">
        <w:t xml:space="preserve"> izračun pokazatelja „Omjer broja kreveta u nekomercijalnom smještaju u odnosu na 100 stanovnika“</w:t>
      </w:r>
      <w:bookmarkEnd w:id="20"/>
    </w:p>
    <w:tbl>
      <w:tblPr>
        <w:tblStyle w:val="TableGrid"/>
        <w:tblW w:w="0" w:type="auto"/>
        <w:tblLook w:val="04A0" w:firstRow="1" w:lastRow="0" w:firstColumn="1" w:lastColumn="0" w:noHBand="0" w:noVBand="1"/>
      </w:tblPr>
      <w:tblGrid>
        <w:gridCol w:w="1878"/>
        <w:gridCol w:w="1236"/>
        <w:gridCol w:w="643"/>
        <w:gridCol w:w="1879"/>
        <w:gridCol w:w="1879"/>
        <w:gridCol w:w="1879"/>
      </w:tblGrid>
      <w:tr w:rsidR="006D1656" w14:paraId="1F727867" w14:textId="77777777" w:rsidTr="00C531FB">
        <w:tc>
          <w:tcPr>
            <w:tcW w:w="3114" w:type="dxa"/>
            <w:gridSpan w:val="2"/>
            <w:vAlign w:val="center"/>
          </w:tcPr>
          <w:p w14:paraId="58F9C0AD" w14:textId="77777777" w:rsidR="006D1656" w:rsidRDefault="006D1656" w:rsidP="00E23C7E">
            <w:pPr>
              <w:spacing w:before="120"/>
            </w:pPr>
            <w:r>
              <w:t>Naziv podatka</w:t>
            </w:r>
          </w:p>
        </w:tc>
        <w:tc>
          <w:tcPr>
            <w:tcW w:w="6280" w:type="dxa"/>
            <w:gridSpan w:val="4"/>
            <w:vAlign w:val="center"/>
          </w:tcPr>
          <w:p w14:paraId="570B4457" w14:textId="77777777" w:rsidR="006D1656" w:rsidRDefault="006D1656" w:rsidP="00D303B7">
            <w:pPr>
              <w:pStyle w:val="ListParagraph"/>
              <w:numPr>
                <w:ilvl w:val="0"/>
                <w:numId w:val="25"/>
              </w:numPr>
              <w:spacing w:before="120"/>
            </w:pPr>
            <w:r w:rsidRPr="006D1656">
              <w:t>Broj turističkih kreveta u nekomercijalnom smještaju</w:t>
            </w:r>
          </w:p>
          <w:p w14:paraId="21C1B611" w14:textId="3468E93B" w:rsidR="006D1656" w:rsidRDefault="006D1656" w:rsidP="00D303B7">
            <w:pPr>
              <w:pStyle w:val="ListParagraph"/>
              <w:numPr>
                <w:ilvl w:val="0"/>
                <w:numId w:val="25"/>
              </w:numPr>
              <w:spacing w:before="120"/>
            </w:pPr>
            <w:r w:rsidRPr="006D1656">
              <w:t xml:space="preserve">Broj stanovnika </w:t>
            </w:r>
            <w:r w:rsidR="00BF4314" w:rsidRPr="006D1656">
              <w:t>destinaciji</w:t>
            </w:r>
          </w:p>
        </w:tc>
      </w:tr>
      <w:tr w:rsidR="006D1656" w14:paraId="7C209A35" w14:textId="77777777" w:rsidTr="00C531FB">
        <w:tc>
          <w:tcPr>
            <w:tcW w:w="3114" w:type="dxa"/>
            <w:gridSpan w:val="2"/>
            <w:vAlign w:val="center"/>
          </w:tcPr>
          <w:p w14:paraId="0581D32D" w14:textId="77777777" w:rsidR="006D1656" w:rsidRDefault="006D1656" w:rsidP="00E23C7E">
            <w:pPr>
              <w:spacing w:before="120"/>
            </w:pPr>
            <w:r>
              <w:t>Mjerna jedinica</w:t>
            </w:r>
          </w:p>
        </w:tc>
        <w:tc>
          <w:tcPr>
            <w:tcW w:w="6280" w:type="dxa"/>
            <w:gridSpan w:val="4"/>
            <w:vAlign w:val="center"/>
          </w:tcPr>
          <w:p w14:paraId="5E51CEC8" w14:textId="77777777" w:rsidR="006D1656" w:rsidRDefault="006D1656" w:rsidP="00D303B7">
            <w:pPr>
              <w:pStyle w:val="ListParagraph"/>
              <w:numPr>
                <w:ilvl w:val="0"/>
                <w:numId w:val="26"/>
              </w:numPr>
              <w:spacing w:before="120"/>
            </w:pPr>
            <w:r>
              <w:t>Krevet</w:t>
            </w:r>
          </w:p>
          <w:p w14:paraId="3F0D4BC5" w14:textId="2A0A0AEC" w:rsidR="006D1656" w:rsidRDefault="006D1656" w:rsidP="00D303B7">
            <w:pPr>
              <w:pStyle w:val="ListParagraph"/>
              <w:numPr>
                <w:ilvl w:val="0"/>
                <w:numId w:val="26"/>
              </w:numPr>
              <w:spacing w:before="120"/>
            </w:pPr>
            <w:r>
              <w:t>Stanovnik</w:t>
            </w:r>
          </w:p>
        </w:tc>
      </w:tr>
      <w:tr w:rsidR="006D1656" w14:paraId="7ED2B8BE" w14:textId="77777777" w:rsidTr="00C531FB">
        <w:tc>
          <w:tcPr>
            <w:tcW w:w="3114" w:type="dxa"/>
            <w:gridSpan w:val="2"/>
            <w:vAlign w:val="center"/>
          </w:tcPr>
          <w:p w14:paraId="09C8D4B3" w14:textId="3CB02337" w:rsidR="006D1656" w:rsidRDefault="003F449E" w:rsidP="00E23C7E">
            <w:pPr>
              <w:spacing w:before="120"/>
            </w:pPr>
            <w:r>
              <w:t>Izvor podataka/potencijalni izvor</w:t>
            </w:r>
          </w:p>
        </w:tc>
        <w:tc>
          <w:tcPr>
            <w:tcW w:w="6280" w:type="dxa"/>
            <w:gridSpan w:val="4"/>
            <w:vAlign w:val="center"/>
          </w:tcPr>
          <w:p w14:paraId="78948ACD" w14:textId="37C8548D" w:rsidR="006D1656" w:rsidRDefault="006D1656" w:rsidP="00D303B7">
            <w:pPr>
              <w:pStyle w:val="ListParagraph"/>
              <w:numPr>
                <w:ilvl w:val="0"/>
                <w:numId w:val="27"/>
              </w:numPr>
              <w:spacing w:before="120"/>
            </w:pPr>
            <w:r>
              <w:t>eVisitor</w:t>
            </w:r>
          </w:p>
          <w:p w14:paraId="410F30DF" w14:textId="77777777" w:rsidR="006D1656" w:rsidRDefault="006D1656" w:rsidP="00D303B7">
            <w:pPr>
              <w:pStyle w:val="ListParagraph"/>
              <w:numPr>
                <w:ilvl w:val="0"/>
                <w:numId w:val="27"/>
              </w:numPr>
              <w:spacing w:before="120"/>
            </w:pPr>
            <w:r>
              <w:t xml:space="preserve">Državni zavod za statistiku, baza „Gradovi u statistici“- Procjena stanovništva, stanje na dan 31. prosinca dostupna na </w:t>
            </w:r>
            <w:hyperlink r:id="rId13" w:history="1">
              <w:r w:rsidRPr="006D1656">
                <w:rPr>
                  <w:rStyle w:val="Hyperlink"/>
                </w:rPr>
                <w:t>poveznici</w:t>
              </w:r>
            </w:hyperlink>
          </w:p>
        </w:tc>
      </w:tr>
      <w:tr w:rsidR="006D1656" w14:paraId="1467C49C" w14:textId="77777777" w:rsidTr="00C531FB">
        <w:tc>
          <w:tcPr>
            <w:tcW w:w="1878" w:type="dxa"/>
            <w:vAlign w:val="center"/>
          </w:tcPr>
          <w:p w14:paraId="5CBE431B" w14:textId="77777777" w:rsidR="006D1656" w:rsidRDefault="006D1656" w:rsidP="00E23C7E">
            <w:pPr>
              <w:spacing w:before="120"/>
              <w:jc w:val="center"/>
            </w:pPr>
            <w:r>
              <w:t>2021.</w:t>
            </w:r>
          </w:p>
        </w:tc>
        <w:tc>
          <w:tcPr>
            <w:tcW w:w="1879" w:type="dxa"/>
            <w:gridSpan w:val="2"/>
            <w:vAlign w:val="center"/>
          </w:tcPr>
          <w:p w14:paraId="0A2137DB" w14:textId="77777777" w:rsidR="006D1656" w:rsidRDefault="006D1656" w:rsidP="00E23C7E">
            <w:pPr>
              <w:spacing w:before="120"/>
              <w:jc w:val="center"/>
            </w:pPr>
            <w:r>
              <w:t>2022.</w:t>
            </w:r>
          </w:p>
        </w:tc>
        <w:tc>
          <w:tcPr>
            <w:tcW w:w="1879" w:type="dxa"/>
            <w:vAlign w:val="center"/>
          </w:tcPr>
          <w:p w14:paraId="37688641" w14:textId="77777777" w:rsidR="006D1656" w:rsidRDefault="006D1656" w:rsidP="00E23C7E">
            <w:pPr>
              <w:spacing w:before="120"/>
              <w:jc w:val="center"/>
            </w:pPr>
            <w:r>
              <w:t>2023.</w:t>
            </w:r>
          </w:p>
        </w:tc>
        <w:tc>
          <w:tcPr>
            <w:tcW w:w="1879" w:type="dxa"/>
            <w:vAlign w:val="center"/>
          </w:tcPr>
          <w:p w14:paraId="3FF34035" w14:textId="77777777" w:rsidR="006D1656" w:rsidRDefault="006D1656" w:rsidP="00E23C7E">
            <w:pPr>
              <w:spacing w:before="120"/>
              <w:jc w:val="center"/>
            </w:pPr>
            <w:r>
              <w:t>2024.</w:t>
            </w:r>
          </w:p>
        </w:tc>
        <w:tc>
          <w:tcPr>
            <w:tcW w:w="1879" w:type="dxa"/>
            <w:vAlign w:val="center"/>
          </w:tcPr>
          <w:p w14:paraId="71F30DDD" w14:textId="77777777" w:rsidR="006D1656" w:rsidRDefault="006D1656" w:rsidP="00E23C7E">
            <w:pPr>
              <w:spacing w:before="120"/>
              <w:jc w:val="center"/>
            </w:pPr>
            <w:r>
              <w:t>2025.</w:t>
            </w:r>
          </w:p>
        </w:tc>
      </w:tr>
      <w:tr w:rsidR="006D1656" w14:paraId="3F8F5FEB" w14:textId="77777777" w:rsidTr="00C531FB">
        <w:tc>
          <w:tcPr>
            <w:tcW w:w="1878" w:type="dxa"/>
            <w:vAlign w:val="center"/>
          </w:tcPr>
          <w:p w14:paraId="6BEE48BF" w14:textId="40908A93" w:rsidR="006D1656" w:rsidRDefault="00BF3B1A" w:rsidP="00E23C7E">
            <w:pPr>
              <w:spacing w:before="120"/>
              <w:jc w:val="center"/>
            </w:pPr>
            <w:r>
              <w:t>24,05</w:t>
            </w:r>
          </w:p>
        </w:tc>
        <w:tc>
          <w:tcPr>
            <w:tcW w:w="1879" w:type="dxa"/>
            <w:gridSpan w:val="2"/>
            <w:vAlign w:val="center"/>
          </w:tcPr>
          <w:p w14:paraId="2F69AA71" w14:textId="53875F20" w:rsidR="006D1656" w:rsidRDefault="00191DF4" w:rsidP="00E23C7E">
            <w:pPr>
              <w:spacing w:before="120"/>
              <w:jc w:val="center"/>
            </w:pPr>
            <w:r>
              <w:t>26,04</w:t>
            </w:r>
          </w:p>
        </w:tc>
        <w:tc>
          <w:tcPr>
            <w:tcW w:w="1879" w:type="dxa"/>
            <w:vAlign w:val="center"/>
          </w:tcPr>
          <w:p w14:paraId="03BC8FFD" w14:textId="6A7745A0" w:rsidR="006D1656" w:rsidRPr="00191DF4" w:rsidRDefault="00191DF4" w:rsidP="00191DF4">
            <w:pPr>
              <w:spacing w:after="0"/>
              <w:jc w:val="center"/>
              <w:rPr>
                <w:rFonts w:ascii="Calibri" w:hAnsi="Calibri" w:cs="Calibri"/>
                <w:color w:val="000000"/>
                <w:sz w:val="22"/>
                <w:szCs w:val="22"/>
              </w:rPr>
            </w:pPr>
            <w:r>
              <w:rPr>
                <w:rFonts w:ascii="Calibri" w:hAnsi="Calibri" w:cs="Calibri"/>
                <w:color w:val="000000"/>
                <w:sz w:val="22"/>
                <w:szCs w:val="22"/>
              </w:rPr>
              <w:t>27,47</w:t>
            </w:r>
          </w:p>
        </w:tc>
        <w:tc>
          <w:tcPr>
            <w:tcW w:w="1879" w:type="dxa"/>
            <w:vAlign w:val="center"/>
          </w:tcPr>
          <w:p w14:paraId="73EC95B4" w14:textId="0A9E9465" w:rsidR="006D1656" w:rsidRDefault="00191DF4" w:rsidP="00E23C7E">
            <w:pPr>
              <w:spacing w:before="120"/>
              <w:jc w:val="center"/>
            </w:pPr>
            <w:r w:rsidRPr="00191DF4">
              <w:t>29,78</w:t>
            </w:r>
          </w:p>
        </w:tc>
        <w:tc>
          <w:tcPr>
            <w:tcW w:w="1879" w:type="dxa"/>
            <w:vAlign w:val="center"/>
          </w:tcPr>
          <w:p w14:paraId="56380E74" w14:textId="4B43B744" w:rsidR="006D1656" w:rsidRPr="006379B4" w:rsidRDefault="00191DF4" w:rsidP="006379B4">
            <w:pPr>
              <w:spacing w:after="0"/>
              <w:jc w:val="center"/>
              <w:rPr>
                <w:rFonts w:ascii="Calibri" w:hAnsi="Calibri" w:cs="Calibri"/>
                <w:color w:val="000000"/>
                <w:sz w:val="22"/>
                <w:szCs w:val="22"/>
              </w:rPr>
            </w:pPr>
            <w:r>
              <w:rPr>
                <w:rFonts w:ascii="Calibri" w:hAnsi="Calibri" w:cs="Calibri"/>
                <w:color w:val="000000"/>
                <w:sz w:val="22"/>
                <w:szCs w:val="22"/>
              </w:rPr>
              <w:t>32,56</w:t>
            </w:r>
          </w:p>
        </w:tc>
      </w:tr>
    </w:tbl>
    <w:p w14:paraId="55DBB6E6" w14:textId="6E888E61" w:rsidR="00A23B87" w:rsidRDefault="008835D1" w:rsidP="00DA3650">
      <w:pPr>
        <w:jc w:val="both"/>
      </w:pPr>
      <w:r>
        <w:t>Iz godine u godinu povećava se</w:t>
      </w:r>
      <w:r w:rsidR="001679D4">
        <w:t xml:space="preserve"> broj</w:t>
      </w:r>
      <w:r>
        <w:t xml:space="preserve"> </w:t>
      </w:r>
      <w:r w:rsidRPr="006D1656">
        <w:t>turističkih kreveta u nekomercijalnom smještaju</w:t>
      </w:r>
      <w:r>
        <w:t xml:space="preserve"> s obzirom na broj ljudi koji u njoj stalno živi.</w:t>
      </w:r>
    </w:p>
    <w:p w14:paraId="6E2D0CB4" w14:textId="69048C51" w:rsidR="006D1656" w:rsidRDefault="006D5F39" w:rsidP="00E23C7E">
      <w:pPr>
        <w:pStyle w:val="Heading3"/>
        <w:spacing w:before="120" w:after="120"/>
      </w:pPr>
      <w:bookmarkStart w:id="21" w:name="_Toc225239953"/>
      <w:r>
        <w:t>Omjer broja smještajnih objekata u domaćinstvu te kućama i stanovima za odmor u odnosu na broj stanova za stalno stanovanje</w:t>
      </w:r>
      <w:bookmarkEnd w:id="21"/>
    </w:p>
    <w:p w14:paraId="738F9A52" w14:textId="429078A6" w:rsidR="006D1656" w:rsidRDefault="006D5F39" w:rsidP="00E23C7E">
      <w:pPr>
        <w:spacing w:before="120"/>
        <w:jc w:val="both"/>
      </w:pPr>
      <w:r>
        <w:t>Pokazateljem se definira odnos broja smještajnih objekata za iznajmljivanje u domaćinstvu te kuća/stanova za odmor koji se ne koriste za kratkoročni najam prema broju stanova za stalno stanovanje u destinaciji.</w:t>
      </w:r>
    </w:p>
    <w:p w14:paraId="63535B35" w14:textId="3BF94829" w:rsidR="006D1656" w:rsidRDefault="00E7613C" w:rsidP="00E23C7E">
      <w:pPr>
        <w:spacing w:before="120"/>
        <w:jc w:val="both"/>
      </w:pPr>
      <w:r>
        <w:t>Veliki broj nekretnina koje</w:t>
      </w:r>
      <w:r w:rsidR="006D5F39">
        <w:t xml:space="preserve"> služe kao s</w:t>
      </w:r>
      <w:r w:rsidR="00324706">
        <w:t>mještajni objekti u domaćinstvu</w:t>
      </w:r>
      <w:r w:rsidR="006D5F39">
        <w:t xml:space="preserve"> te kuće i stanovi za odmor mogu promijeniti prirodu destinacije, naročito kada broj kuća i stanova za odmor preraste broj objekata za stalno stanovanje. Zbog toga ovaj pokazatelj može pomoći prepoznavanju tog fenomena prije nego što postane problem.</w:t>
      </w:r>
    </w:p>
    <w:p w14:paraId="29BFF41D" w14:textId="004916B2" w:rsidR="006D5F39" w:rsidRDefault="0091724E" w:rsidP="00E23C7E">
      <w:pPr>
        <w:pStyle w:val="Caption"/>
        <w:spacing w:before="120"/>
      </w:pPr>
      <w:bookmarkStart w:id="22" w:name="_Toc225239867"/>
      <w:r>
        <w:lastRenderedPageBreak/>
        <w:t xml:space="preserve">Tablica </w:t>
      </w:r>
      <w:fldSimple w:instr=" SEQ Tablica \* ARABIC ">
        <w:r w:rsidR="006E12CE">
          <w:rPr>
            <w:noProof/>
          </w:rPr>
          <w:t>4</w:t>
        </w:r>
      </w:fldSimple>
      <w:r w:rsidR="00DF64E3">
        <w:rPr>
          <w:noProof/>
        </w:rPr>
        <w:t>.</w:t>
      </w:r>
      <w:r>
        <w:t xml:space="preserve"> </w:t>
      </w:r>
      <w:r w:rsidR="006D5F39">
        <w:t xml:space="preserve">Podaci </w:t>
      </w:r>
      <w:r w:rsidR="00596FF4">
        <w:t xml:space="preserve">i </w:t>
      </w:r>
      <w:r w:rsidR="006D5F39">
        <w:t>izračun pokazatelja „</w:t>
      </w:r>
      <w:r w:rsidR="006D5F39" w:rsidRPr="006D5F39">
        <w:t>Omjer broja smještajnih objekata u domaćinstvu te kućama i stanovima za odmor u odnosu na broj stanova za stalno stanovanje</w:t>
      </w:r>
      <w:r w:rsidR="006D5F39">
        <w:t>“</w:t>
      </w:r>
      <w:bookmarkEnd w:id="22"/>
    </w:p>
    <w:tbl>
      <w:tblPr>
        <w:tblStyle w:val="TableGrid"/>
        <w:tblW w:w="0" w:type="auto"/>
        <w:tblLook w:val="04A0" w:firstRow="1" w:lastRow="0" w:firstColumn="1" w:lastColumn="0" w:noHBand="0" w:noVBand="1"/>
      </w:tblPr>
      <w:tblGrid>
        <w:gridCol w:w="1878"/>
        <w:gridCol w:w="1236"/>
        <w:gridCol w:w="643"/>
        <w:gridCol w:w="1879"/>
        <w:gridCol w:w="1879"/>
        <w:gridCol w:w="1879"/>
      </w:tblGrid>
      <w:tr w:rsidR="006D5F39" w14:paraId="39ACD650" w14:textId="77777777" w:rsidTr="00C531FB">
        <w:tc>
          <w:tcPr>
            <w:tcW w:w="3114" w:type="dxa"/>
            <w:gridSpan w:val="2"/>
            <w:vAlign w:val="center"/>
          </w:tcPr>
          <w:p w14:paraId="4404B6E8" w14:textId="77777777" w:rsidR="006D5F39" w:rsidRDefault="006D5F39" w:rsidP="00E23C7E">
            <w:pPr>
              <w:spacing w:before="120"/>
            </w:pPr>
            <w:r>
              <w:t>Naziv podatka</w:t>
            </w:r>
          </w:p>
        </w:tc>
        <w:tc>
          <w:tcPr>
            <w:tcW w:w="6280" w:type="dxa"/>
            <w:gridSpan w:val="4"/>
            <w:vAlign w:val="center"/>
          </w:tcPr>
          <w:p w14:paraId="2E5F56AA" w14:textId="1A8C767A" w:rsidR="006D5F39" w:rsidRDefault="006D5F39" w:rsidP="00D303B7">
            <w:pPr>
              <w:pStyle w:val="ListParagraph"/>
              <w:numPr>
                <w:ilvl w:val="0"/>
                <w:numId w:val="28"/>
              </w:numPr>
              <w:spacing w:before="120"/>
            </w:pPr>
            <w:r>
              <w:t>Broj komercijalnih smještajnih objekata registriranih u eVisitoru kao podvrste Objekti u domaćinstvu, Apartman, Kuća za odmor, Sobe za iznajmljivanje i Studio apartman</w:t>
            </w:r>
          </w:p>
          <w:p w14:paraId="601452CE" w14:textId="6BE1F6F5" w:rsidR="006D5F39" w:rsidRDefault="006D5F39" w:rsidP="00D303B7">
            <w:pPr>
              <w:pStyle w:val="ListParagraph"/>
              <w:numPr>
                <w:ilvl w:val="0"/>
                <w:numId w:val="28"/>
              </w:numPr>
              <w:spacing w:before="120"/>
            </w:pPr>
            <w:r>
              <w:t>Broj kuća i stanova za odmor koji se ne koriste za kratkoročni najam</w:t>
            </w:r>
          </w:p>
          <w:p w14:paraId="3600042C" w14:textId="2FD0C3E6" w:rsidR="006D5F39" w:rsidRDefault="006D5F39" w:rsidP="00D303B7">
            <w:pPr>
              <w:pStyle w:val="ListParagraph"/>
              <w:numPr>
                <w:ilvl w:val="0"/>
                <w:numId w:val="28"/>
              </w:numPr>
              <w:spacing w:before="120"/>
            </w:pPr>
            <w:r>
              <w:t>Broj stanova za stalno stanovanje</w:t>
            </w:r>
          </w:p>
        </w:tc>
      </w:tr>
      <w:tr w:rsidR="006D5F39" w14:paraId="56C5AF94" w14:textId="77777777" w:rsidTr="00C531FB">
        <w:tc>
          <w:tcPr>
            <w:tcW w:w="3114" w:type="dxa"/>
            <w:gridSpan w:val="2"/>
            <w:vAlign w:val="center"/>
          </w:tcPr>
          <w:p w14:paraId="36A69C18" w14:textId="77777777" w:rsidR="006D5F39" w:rsidRDefault="006D5F39" w:rsidP="00E23C7E">
            <w:pPr>
              <w:spacing w:before="120"/>
            </w:pPr>
            <w:r>
              <w:t>Mjerna jedinica</w:t>
            </w:r>
          </w:p>
        </w:tc>
        <w:tc>
          <w:tcPr>
            <w:tcW w:w="6280" w:type="dxa"/>
            <w:gridSpan w:val="4"/>
            <w:vAlign w:val="center"/>
          </w:tcPr>
          <w:p w14:paraId="4C764C6F" w14:textId="77777777" w:rsidR="003F449E" w:rsidRDefault="003F449E" w:rsidP="00D303B7">
            <w:pPr>
              <w:pStyle w:val="ListParagraph"/>
              <w:numPr>
                <w:ilvl w:val="0"/>
                <w:numId w:val="29"/>
              </w:numPr>
              <w:spacing w:before="120"/>
            </w:pPr>
            <w:r>
              <w:t>Broj smještajni objekata</w:t>
            </w:r>
          </w:p>
          <w:p w14:paraId="3BB4F8C0" w14:textId="77211D84" w:rsidR="003F449E" w:rsidRDefault="003F449E" w:rsidP="00D303B7">
            <w:pPr>
              <w:pStyle w:val="ListParagraph"/>
              <w:numPr>
                <w:ilvl w:val="0"/>
                <w:numId w:val="29"/>
              </w:numPr>
              <w:spacing w:before="120"/>
            </w:pPr>
            <w:r>
              <w:t>Broj objekata</w:t>
            </w:r>
          </w:p>
          <w:p w14:paraId="304EB6C0" w14:textId="381454C2" w:rsidR="006D5F39" w:rsidRDefault="003F449E" w:rsidP="00D303B7">
            <w:pPr>
              <w:pStyle w:val="ListParagraph"/>
              <w:numPr>
                <w:ilvl w:val="0"/>
                <w:numId w:val="29"/>
              </w:numPr>
              <w:spacing w:before="120"/>
            </w:pPr>
            <w:r>
              <w:t>Broj stanova</w:t>
            </w:r>
          </w:p>
        </w:tc>
      </w:tr>
      <w:tr w:rsidR="006D5F39" w14:paraId="55F445B7" w14:textId="77777777" w:rsidTr="00C531FB">
        <w:tc>
          <w:tcPr>
            <w:tcW w:w="3114" w:type="dxa"/>
            <w:gridSpan w:val="2"/>
            <w:vAlign w:val="center"/>
          </w:tcPr>
          <w:p w14:paraId="78ED93B5" w14:textId="6C807C24" w:rsidR="006D5F39" w:rsidRDefault="003F449E" w:rsidP="00E23C7E">
            <w:pPr>
              <w:spacing w:before="120"/>
            </w:pPr>
            <w:r>
              <w:t>Izvor podataka/potencijalni izvor</w:t>
            </w:r>
          </w:p>
        </w:tc>
        <w:tc>
          <w:tcPr>
            <w:tcW w:w="6280" w:type="dxa"/>
            <w:gridSpan w:val="4"/>
            <w:vAlign w:val="center"/>
          </w:tcPr>
          <w:p w14:paraId="663EAF80" w14:textId="004DA81F" w:rsidR="003F449E" w:rsidRDefault="003F449E" w:rsidP="00D303B7">
            <w:pPr>
              <w:pStyle w:val="ListParagraph"/>
              <w:numPr>
                <w:ilvl w:val="0"/>
                <w:numId w:val="30"/>
              </w:numPr>
              <w:spacing w:before="120"/>
            </w:pPr>
            <w:r>
              <w:t>eVisitor</w:t>
            </w:r>
          </w:p>
          <w:p w14:paraId="1D85FED0" w14:textId="2624BA0A" w:rsidR="003F449E" w:rsidRDefault="003F449E" w:rsidP="00D303B7">
            <w:pPr>
              <w:pStyle w:val="ListParagraph"/>
              <w:numPr>
                <w:ilvl w:val="0"/>
                <w:numId w:val="30"/>
              </w:numPr>
              <w:spacing w:before="120"/>
            </w:pPr>
            <w:r>
              <w:t>eVisitor/podaci JLS o broju stambenih objekata koji se koriste</w:t>
            </w:r>
            <w:r w:rsidR="00DA3650">
              <w:t xml:space="preserve"> </w:t>
            </w:r>
            <w:r>
              <w:t>za odmor, podaci nadležnog poreznog tijela koje je člankom 2. stavkom 1. Zakona o lokalnim porezima definirano kao porezno tijelo JLP(R)S u čijem su djelokrugu poslovi utvrđivanja, nadzora i naplate poreza ili ispostava Porezne uprave.</w:t>
            </w:r>
          </w:p>
          <w:p w14:paraId="72DE51C7" w14:textId="2809082E" w:rsidR="006D5F39" w:rsidRDefault="003F449E" w:rsidP="00D303B7">
            <w:pPr>
              <w:pStyle w:val="ListParagraph"/>
              <w:numPr>
                <w:ilvl w:val="0"/>
                <w:numId w:val="30"/>
              </w:numPr>
              <w:spacing w:before="120"/>
            </w:pPr>
            <w:r>
              <w:t>Podaci JLS</w:t>
            </w:r>
          </w:p>
        </w:tc>
      </w:tr>
      <w:tr w:rsidR="006D5F39" w14:paraId="7D3846EC" w14:textId="77777777" w:rsidTr="00C531FB">
        <w:tc>
          <w:tcPr>
            <w:tcW w:w="1878" w:type="dxa"/>
            <w:vAlign w:val="center"/>
          </w:tcPr>
          <w:p w14:paraId="295024C1" w14:textId="77777777" w:rsidR="006D5F39" w:rsidRDefault="006D5F39" w:rsidP="00E23C7E">
            <w:pPr>
              <w:spacing w:before="120"/>
              <w:jc w:val="center"/>
            </w:pPr>
            <w:r>
              <w:t>2021.</w:t>
            </w:r>
          </w:p>
        </w:tc>
        <w:tc>
          <w:tcPr>
            <w:tcW w:w="1879" w:type="dxa"/>
            <w:gridSpan w:val="2"/>
            <w:vAlign w:val="center"/>
          </w:tcPr>
          <w:p w14:paraId="029EB65E" w14:textId="77777777" w:rsidR="006D5F39" w:rsidRDefault="006D5F39" w:rsidP="00E23C7E">
            <w:pPr>
              <w:spacing w:before="120"/>
              <w:jc w:val="center"/>
            </w:pPr>
            <w:r>
              <w:t>2022.</w:t>
            </w:r>
          </w:p>
        </w:tc>
        <w:tc>
          <w:tcPr>
            <w:tcW w:w="1879" w:type="dxa"/>
            <w:vAlign w:val="center"/>
          </w:tcPr>
          <w:p w14:paraId="1DC6D4BF" w14:textId="77777777" w:rsidR="006D5F39" w:rsidRDefault="006D5F39" w:rsidP="00E23C7E">
            <w:pPr>
              <w:spacing w:before="120"/>
              <w:jc w:val="center"/>
            </w:pPr>
            <w:r>
              <w:t>2023.</w:t>
            </w:r>
          </w:p>
        </w:tc>
        <w:tc>
          <w:tcPr>
            <w:tcW w:w="1879" w:type="dxa"/>
            <w:vAlign w:val="center"/>
          </w:tcPr>
          <w:p w14:paraId="6FDC5763" w14:textId="77777777" w:rsidR="006D5F39" w:rsidRDefault="006D5F39" w:rsidP="00E23C7E">
            <w:pPr>
              <w:spacing w:before="120"/>
              <w:jc w:val="center"/>
            </w:pPr>
            <w:r>
              <w:t>2024.</w:t>
            </w:r>
          </w:p>
        </w:tc>
        <w:tc>
          <w:tcPr>
            <w:tcW w:w="1879" w:type="dxa"/>
            <w:vAlign w:val="center"/>
          </w:tcPr>
          <w:p w14:paraId="7311640D" w14:textId="77777777" w:rsidR="006D5F39" w:rsidRDefault="006D5F39" w:rsidP="00E23C7E">
            <w:pPr>
              <w:spacing w:before="120"/>
              <w:jc w:val="center"/>
            </w:pPr>
            <w:r>
              <w:t>2025.</w:t>
            </w:r>
          </w:p>
        </w:tc>
      </w:tr>
      <w:tr w:rsidR="00E41D4C" w14:paraId="2766EFF2" w14:textId="77777777" w:rsidTr="00C531FB">
        <w:tc>
          <w:tcPr>
            <w:tcW w:w="1878" w:type="dxa"/>
            <w:vAlign w:val="bottom"/>
          </w:tcPr>
          <w:p w14:paraId="7305C3D7" w14:textId="0E979147" w:rsidR="00E41D4C" w:rsidRPr="00665C86" w:rsidRDefault="00E41D4C" w:rsidP="00E41D4C">
            <w:pPr>
              <w:spacing w:before="120"/>
              <w:jc w:val="center"/>
              <w:rPr>
                <w:szCs w:val="24"/>
              </w:rPr>
            </w:pPr>
            <w:r w:rsidRPr="00665C86">
              <w:rPr>
                <w:rFonts w:ascii="Calibri" w:hAnsi="Calibri" w:cs="Calibri"/>
                <w:color w:val="000000"/>
                <w:szCs w:val="24"/>
              </w:rPr>
              <w:t>0,20</w:t>
            </w:r>
          </w:p>
        </w:tc>
        <w:tc>
          <w:tcPr>
            <w:tcW w:w="1879" w:type="dxa"/>
            <w:gridSpan w:val="2"/>
            <w:vAlign w:val="bottom"/>
          </w:tcPr>
          <w:p w14:paraId="3F3715E7" w14:textId="730282D0" w:rsidR="00E41D4C" w:rsidRPr="00665C86" w:rsidRDefault="00E41D4C" w:rsidP="00E41D4C">
            <w:pPr>
              <w:spacing w:before="120"/>
              <w:jc w:val="center"/>
              <w:rPr>
                <w:szCs w:val="24"/>
              </w:rPr>
            </w:pPr>
            <w:r w:rsidRPr="00665C86">
              <w:rPr>
                <w:rFonts w:ascii="Calibri" w:hAnsi="Calibri" w:cs="Calibri"/>
                <w:color w:val="000000"/>
                <w:szCs w:val="24"/>
              </w:rPr>
              <w:t>0,21</w:t>
            </w:r>
          </w:p>
        </w:tc>
        <w:tc>
          <w:tcPr>
            <w:tcW w:w="1879" w:type="dxa"/>
            <w:vAlign w:val="bottom"/>
          </w:tcPr>
          <w:p w14:paraId="3F501011" w14:textId="2DC07F92" w:rsidR="00E41D4C" w:rsidRPr="00665C86" w:rsidRDefault="00E41D4C" w:rsidP="00E41D4C">
            <w:pPr>
              <w:spacing w:before="120"/>
              <w:jc w:val="center"/>
              <w:rPr>
                <w:szCs w:val="24"/>
              </w:rPr>
            </w:pPr>
            <w:r w:rsidRPr="00665C86">
              <w:rPr>
                <w:rFonts w:ascii="Calibri" w:hAnsi="Calibri" w:cs="Calibri"/>
                <w:color w:val="000000"/>
                <w:szCs w:val="24"/>
              </w:rPr>
              <w:t>0,22</w:t>
            </w:r>
          </w:p>
        </w:tc>
        <w:tc>
          <w:tcPr>
            <w:tcW w:w="1879" w:type="dxa"/>
            <w:vAlign w:val="bottom"/>
          </w:tcPr>
          <w:p w14:paraId="7D852B26" w14:textId="6558200F" w:rsidR="00E41D4C" w:rsidRPr="00665C86" w:rsidRDefault="00E41D4C" w:rsidP="00E41D4C">
            <w:pPr>
              <w:spacing w:before="120"/>
              <w:jc w:val="center"/>
              <w:rPr>
                <w:szCs w:val="24"/>
              </w:rPr>
            </w:pPr>
            <w:r w:rsidRPr="00665C86">
              <w:rPr>
                <w:rFonts w:ascii="Calibri" w:hAnsi="Calibri" w:cs="Calibri"/>
                <w:color w:val="000000"/>
                <w:szCs w:val="24"/>
              </w:rPr>
              <w:t>0,24</w:t>
            </w:r>
          </w:p>
        </w:tc>
        <w:tc>
          <w:tcPr>
            <w:tcW w:w="1879" w:type="dxa"/>
            <w:vAlign w:val="bottom"/>
          </w:tcPr>
          <w:p w14:paraId="78D53BE0" w14:textId="00D2DC22" w:rsidR="00E41D4C" w:rsidRPr="00665C86" w:rsidRDefault="00E41D4C" w:rsidP="00E41D4C">
            <w:pPr>
              <w:spacing w:before="120"/>
              <w:jc w:val="center"/>
              <w:rPr>
                <w:szCs w:val="24"/>
              </w:rPr>
            </w:pPr>
            <w:r w:rsidRPr="00665C86">
              <w:rPr>
                <w:rFonts w:ascii="Calibri" w:hAnsi="Calibri" w:cs="Calibri"/>
                <w:color w:val="000000"/>
                <w:szCs w:val="24"/>
              </w:rPr>
              <w:t>0,24</w:t>
            </w:r>
          </w:p>
        </w:tc>
      </w:tr>
    </w:tbl>
    <w:p w14:paraId="49A922D3" w14:textId="6BED49B1" w:rsidR="008835D1" w:rsidRDefault="00032922" w:rsidP="008835D1">
      <w:r w:rsidRPr="006D5F39">
        <w:t>Omjer broja smještajnih objekata u domaćinstvu te kućama i stanovima za odmor u odnosu na broj stanova za stalno stanovanje</w:t>
      </w:r>
      <w:r>
        <w:t xml:space="preserve"> je u blagom porastu.</w:t>
      </w:r>
      <w:r w:rsidR="008835D1">
        <w:t xml:space="preserve"> </w:t>
      </w:r>
    </w:p>
    <w:p w14:paraId="7A54FECD" w14:textId="7DB5FC9E" w:rsidR="006D5F39" w:rsidRDefault="003F449E" w:rsidP="00E23C7E">
      <w:pPr>
        <w:pStyle w:val="Heading3"/>
        <w:spacing w:before="120" w:after="120"/>
      </w:pPr>
      <w:bookmarkStart w:id="23" w:name="_Toc225239954"/>
      <w:r w:rsidRPr="003F449E">
        <w:t>Broj kreveta u komercijalnom smještaju te kućama i stanovima za odmor na 100 m</w:t>
      </w:r>
      <w:r w:rsidRPr="00D07435">
        <w:rPr>
          <w:vertAlign w:val="superscript"/>
        </w:rPr>
        <w:t>2</w:t>
      </w:r>
      <w:r w:rsidRPr="003F449E">
        <w:t xml:space="preserve"> građevinskog područja naselja</w:t>
      </w:r>
      <w:bookmarkEnd w:id="23"/>
    </w:p>
    <w:p w14:paraId="03BFB326" w14:textId="09DB637B" w:rsidR="003F449E" w:rsidRDefault="003F449E" w:rsidP="00E23C7E">
      <w:pPr>
        <w:spacing w:before="120"/>
        <w:jc w:val="both"/>
      </w:pPr>
      <w:r>
        <w:t>Pokazateljem se definira ukupan broj registriranih stalnih kreveta u komercijalnom smještaju i kućama i stanovima za odmor koji se ne koriste za kratkoročni najam po izgrađenih 100 m</w:t>
      </w:r>
      <w:r w:rsidRPr="00D07435">
        <w:rPr>
          <w:vertAlign w:val="superscript"/>
        </w:rPr>
        <w:t>2</w:t>
      </w:r>
      <w:r>
        <w:t xml:space="preserve"> građevinskog područja naselja.</w:t>
      </w:r>
    </w:p>
    <w:p w14:paraId="4084211A" w14:textId="6EB19697" w:rsidR="00BE39B6" w:rsidRDefault="003F449E" w:rsidP="00E23C7E">
      <w:pPr>
        <w:spacing w:before="120"/>
        <w:jc w:val="both"/>
      </w:pPr>
      <w:r>
        <w:t>S obzirom da se komercijalna i nekomercijalna turistička aktivnost može odvijati u zonama stanovanja i zonama mješovite namjene, sve druge građevinske zone nisu uključene u analizu. Nadalje, pritisak koji proizlazi iz korištenja prostora za turističku namjenu može se isključivo evidentirati kao pri</w:t>
      </w:r>
      <w:r w:rsidR="00E7613C">
        <w:t>tisak na već izgrađena područja</w:t>
      </w:r>
      <w:r>
        <w:t xml:space="preserve"> te stoga u izračun ne ulaze planirana (neizgrađena) područja.</w:t>
      </w:r>
    </w:p>
    <w:p w14:paraId="24550F0A" w14:textId="77777777" w:rsidR="00BE39B6" w:rsidRDefault="00BE39B6">
      <w:pPr>
        <w:spacing w:before="100" w:after="200"/>
      </w:pPr>
      <w:r>
        <w:br w:type="page"/>
      </w:r>
    </w:p>
    <w:p w14:paraId="422BD02C" w14:textId="49114FA5" w:rsidR="003F449E" w:rsidRDefault="0091724E" w:rsidP="008B77AC">
      <w:pPr>
        <w:spacing w:before="120" w:after="0"/>
        <w:jc w:val="both"/>
      </w:pPr>
      <w:bookmarkStart w:id="24" w:name="_Toc225239868"/>
      <w:r>
        <w:lastRenderedPageBreak/>
        <w:t xml:space="preserve">Tablica </w:t>
      </w:r>
      <w:fldSimple w:instr=" SEQ Tablica \* ARABIC ">
        <w:r w:rsidR="006E12CE">
          <w:rPr>
            <w:noProof/>
          </w:rPr>
          <w:t>5</w:t>
        </w:r>
      </w:fldSimple>
      <w:r w:rsidR="00DF64E3">
        <w:rPr>
          <w:noProof/>
        </w:rPr>
        <w:t>.</w:t>
      </w:r>
      <w:r>
        <w:t xml:space="preserve"> </w:t>
      </w:r>
      <w:r w:rsidR="003F449E">
        <w:t xml:space="preserve">Podaci </w:t>
      </w:r>
      <w:r w:rsidR="00596FF4">
        <w:t xml:space="preserve">i </w:t>
      </w:r>
      <w:r w:rsidR="003F449E">
        <w:t>izračun pokazatelja „</w:t>
      </w:r>
      <w:r w:rsidR="003F449E" w:rsidRPr="003F449E">
        <w:t>Broj kreveta u komercijalnom smještaju te kućama i stanovima za odmor na 100 m</w:t>
      </w:r>
      <w:r w:rsidR="003F449E" w:rsidRPr="003F449E">
        <w:rPr>
          <w:vertAlign w:val="superscript"/>
        </w:rPr>
        <w:t>2</w:t>
      </w:r>
      <w:r w:rsidR="003F449E" w:rsidRPr="003F449E">
        <w:t xml:space="preserve"> građevinskog područja naselja</w:t>
      </w:r>
      <w:r w:rsidR="003F449E">
        <w:t>“</w:t>
      </w:r>
      <w:bookmarkEnd w:id="24"/>
    </w:p>
    <w:tbl>
      <w:tblPr>
        <w:tblStyle w:val="TableGrid"/>
        <w:tblW w:w="0" w:type="auto"/>
        <w:tblLook w:val="04A0" w:firstRow="1" w:lastRow="0" w:firstColumn="1" w:lastColumn="0" w:noHBand="0" w:noVBand="1"/>
      </w:tblPr>
      <w:tblGrid>
        <w:gridCol w:w="1878"/>
        <w:gridCol w:w="1236"/>
        <w:gridCol w:w="643"/>
        <w:gridCol w:w="1879"/>
        <w:gridCol w:w="1879"/>
        <w:gridCol w:w="1879"/>
      </w:tblGrid>
      <w:tr w:rsidR="003F449E" w14:paraId="05B8DA16" w14:textId="77777777" w:rsidTr="00C531FB">
        <w:tc>
          <w:tcPr>
            <w:tcW w:w="3114" w:type="dxa"/>
            <w:gridSpan w:val="2"/>
            <w:vAlign w:val="center"/>
          </w:tcPr>
          <w:p w14:paraId="25DE0B31" w14:textId="77777777" w:rsidR="003F449E" w:rsidRDefault="003F449E" w:rsidP="00E23C7E">
            <w:pPr>
              <w:spacing w:before="120"/>
            </w:pPr>
            <w:r>
              <w:t>Naziv podatka</w:t>
            </w:r>
          </w:p>
        </w:tc>
        <w:tc>
          <w:tcPr>
            <w:tcW w:w="6280" w:type="dxa"/>
            <w:gridSpan w:val="4"/>
            <w:vAlign w:val="center"/>
          </w:tcPr>
          <w:p w14:paraId="41579B2B" w14:textId="0656588C" w:rsidR="003F449E" w:rsidRDefault="003F449E" w:rsidP="00D303B7">
            <w:pPr>
              <w:pStyle w:val="ListParagraph"/>
              <w:numPr>
                <w:ilvl w:val="0"/>
                <w:numId w:val="31"/>
              </w:numPr>
              <w:spacing w:before="120"/>
            </w:pPr>
            <w:r>
              <w:t xml:space="preserve">Broj turističkih kreveta u komercijalnim smještajnim kapacitetima u destinaciji u mjesecu s najvećim ostvarenim brojem noćenja – </w:t>
            </w:r>
            <w:r w:rsidRPr="003F449E">
              <w:rPr>
                <w:rFonts w:ascii="Cambria Math" w:hAnsi="Cambria Math" w:cs="Cambria Math"/>
              </w:rPr>
              <w:t>𝐾𝐾𝐾</w:t>
            </w:r>
          </w:p>
          <w:p w14:paraId="72BEB315" w14:textId="77BE4F6A" w:rsidR="003F449E" w:rsidRDefault="003F449E" w:rsidP="00D303B7">
            <w:pPr>
              <w:pStyle w:val="ListParagraph"/>
              <w:numPr>
                <w:ilvl w:val="0"/>
                <w:numId w:val="31"/>
              </w:numPr>
              <w:spacing w:before="120"/>
            </w:pPr>
            <w:r>
              <w:t>Procijenjeni broj turističkih kreveta u kućama i stanovima za odmor u destinaciji koji se ne koriste za kratkoročni najam (kuće i stanove za odmor iz podataka nadležnog poreznog tijela umanjene za kuće i stanove za odmor s rješenjem o pružanju komercijalnih usluga smještaja) u mjesecu s najvećim ostvarenim brojem noćenja -</w:t>
            </w:r>
            <w:r w:rsidRPr="003F449E">
              <w:rPr>
                <w:rFonts w:ascii="Cambria Math" w:hAnsi="Cambria Math" w:cs="Cambria Math"/>
              </w:rPr>
              <w:t>𝐾𝐾𝑂</w:t>
            </w:r>
          </w:p>
          <w:p w14:paraId="061C4612" w14:textId="22B5F228" w:rsidR="003F449E" w:rsidRDefault="003F449E" w:rsidP="00D303B7">
            <w:pPr>
              <w:pStyle w:val="ListParagraph"/>
              <w:numPr>
                <w:ilvl w:val="0"/>
                <w:numId w:val="31"/>
              </w:numPr>
              <w:spacing w:before="120"/>
            </w:pPr>
            <w:r>
              <w:t>Površina izgrađenog dijela zona stambene i mješovite namjene JLS (</w:t>
            </w:r>
            <w:proofErr w:type="spellStart"/>
            <w:r>
              <w:t>Ps</w:t>
            </w:r>
            <w:proofErr w:type="spellEnd"/>
            <w:r>
              <w:t>)</w:t>
            </w:r>
          </w:p>
        </w:tc>
      </w:tr>
      <w:tr w:rsidR="003F449E" w14:paraId="6C4137FF" w14:textId="77777777" w:rsidTr="00D33B0B">
        <w:tc>
          <w:tcPr>
            <w:tcW w:w="3114" w:type="dxa"/>
            <w:gridSpan w:val="2"/>
            <w:vAlign w:val="center"/>
          </w:tcPr>
          <w:p w14:paraId="1F9344A7" w14:textId="77777777" w:rsidR="003F449E" w:rsidRDefault="003F449E" w:rsidP="00E23C7E">
            <w:pPr>
              <w:spacing w:before="120"/>
            </w:pPr>
            <w:r>
              <w:t>Mjerna jedinica</w:t>
            </w:r>
          </w:p>
        </w:tc>
        <w:tc>
          <w:tcPr>
            <w:tcW w:w="6280" w:type="dxa"/>
            <w:gridSpan w:val="4"/>
            <w:tcBorders>
              <w:bottom w:val="single" w:sz="4" w:space="0" w:color="auto"/>
            </w:tcBorders>
            <w:vAlign w:val="center"/>
          </w:tcPr>
          <w:p w14:paraId="6FBD7928" w14:textId="78BB6400" w:rsidR="003F449E" w:rsidRDefault="003F449E" w:rsidP="00D303B7">
            <w:pPr>
              <w:pStyle w:val="ListParagraph"/>
              <w:numPr>
                <w:ilvl w:val="0"/>
                <w:numId w:val="32"/>
              </w:numPr>
              <w:spacing w:before="120"/>
            </w:pPr>
            <w:r>
              <w:t>Krevet</w:t>
            </w:r>
          </w:p>
          <w:p w14:paraId="6D9AC55B" w14:textId="77777777" w:rsidR="003F449E" w:rsidRDefault="003F449E" w:rsidP="00D303B7">
            <w:pPr>
              <w:pStyle w:val="ListParagraph"/>
              <w:numPr>
                <w:ilvl w:val="0"/>
                <w:numId w:val="32"/>
              </w:numPr>
              <w:spacing w:before="120"/>
            </w:pPr>
            <w:r>
              <w:t>Krevet</w:t>
            </w:r>
          </w:p>
          <w:p w14:paraId="24EB26EE" w14:textId="650B1174" w:rsidR="003F449E" w:rsidRDefault="003F449E" w:rsidP="00D303B7">
            <w:pPr>
              <w:pStyle w:val="ListParagraph"/>
              <w:numPr>
                <w:ilvl w:val="0"/>
                <w:numId w:val="32"/>
              </w:numPr>
              <w:spacing w:before="120"/>
            </w:pPr>
            <w:r>
              <w:t>m</w:t>
            </w:r>
            <w:r w:rsidRPr="003F449E">
              <w:rPr>
                <w:vertAlign w:val="superscript"/>
              </w:rPr>
              <w:t>2</w:t>
            </w:r>
          </w:p>
        </w:tc>
      </w:tr>
      <w:tr w:rsidR="003F449E" w14:paraId="4AB24655" w14:textId="77777777" w:rsidTr="00D33B0B">
        <w:tc>
          <w:tcPr>
            <w:tcW w:w="3114" w:type="dxa"/>
            <w:gridSpan w:val="2"/>
            <w:vAlign w:val="center"/>
          </w:tcPr>
          <w:p w14:paraId="1D0E330A" w14:textId="181FC0A3" w:rsidR="003F449E" w:rsidRDefault="003F449E" w:rsidP="00E23C7E">
            <w:pPr>
              <w:spacing w:before="120"/>
            </w:pPr>
            <w:r>
              <w:t>Izvor podataka/potencijalni izvor</w:t>
            </w:r>
          </w:p>
        </w:tc>
        <w:tc>
          <w:tcPr>
            <w:tcW w:w="6280" w:type="dxa"/>
            <w:gridSpan w:val="4"/>
            <w:tcBorders>
              <w:bottom w:val="single" w:sz="4" w:space="0" w:color="auto"/>
            </w:tcBorders>
            <w:vAlign w:val="center"/>
          </w:tcPr>
          <w:p w14:paraId="53E177FF" w14:textId="77777777" w:rsidR="003F449E" w:rsidRDefault="003F449E" w:rsidP="00D303B7">
            <w:pPr>
              <w:pStyle w:val="ListParagraph"/>
              <w:numPr>
                <w:ilvl w:val="0"/>
                <w:numId w:val="33"/>
              </w:numPr>
              <w:spacing w:before="120"/>
            </w:pPr>
            <w:r>
              <w:t>eVisitor</w:t>
            </w:r>
          </w:p>
          <w:p w14:paraId="0BC56149" w14:textId="7053289E" w:rsidR="003F449E" w:rsidRDefault="003F449E" w:rsidP="00D303B7">
            <w:pPr>
              <w:pStyle w:val="ListParagraph"/>
              <w:numPr>
                <w:ilvl w:val="0"/>
                <w:numId w:val="33"/>
              </w:numPr>
              <w:spacing w:before="120"/>
            </w:pPr>
            <w:r>
              <w:t>JLS/nadležno porezno tijelo/druge ekspertne procjene</w:t>
            </w:r>
          </w:p>
          <w:p w14:paraId="49A499EF" w14:textId="7662F41B" w:rsidR="003F449E" w:rsidRDefault="003F449E" w:rsidP="00D303B7">
            <w:pPr>
              <w:pStyle w:val="ListParagraph"/>
              <w:numPr>
                <w:ilvl w:val="0"/>
                <w:numId w:val="33"/>
              </w:numPr>
              <w:spacing w:before="120"/>
            </w:pPr>
            <w:r>
              <w:t>JLS + PPUG/O (prostorni planovi uređenja gradova/ općina</w:t>
            </w:r>
          </w:p>
        </w:tc>
      </w:tr>
      <w:tr w:rsidR="003F449E" w14:paraId="78838B06" w14:textId="77777777" w:rsidTr="00C531FB">
        <w:tc>
          <w:tcPr>
            <w:tcW w:w="1878" w:type="dxa"/>
            <w:vAlign w:val="center"/>
          </w:tcPr>
          <w:p w14:paraId="17AD8344" w14:textId="77777777" w:rsidR="003F449E" w:rsidRDefault="003F449E" w:rsidP="00E23C7E">
            <w:pPr>
              <w:spacing w:before="120"/>
              <w:jc w:val="center"/>
            </w:pPr>
            <w:r>
              <w:t>2021.</w:t>
            </w:r>
          </w:p>
        </w:tc>
        <w:tc>
          <w:tcPr>
            <w:tcW w:w="1879" w:type="dxa"/>
            <w:gridSpan w:val="2"/>
            <w:vAlign w:val="center"/>
          </w:tcPr>
          <w:p w14:paraId="769187C4" w14:textId="77777777" w:rsidR="003F449E" w:rsidRDefault="003F449E" w:rsidP="00E23C7E">
            <w:pPr>
              <w:spacing w:before="120"/>
              <w:jc w:val="center"/>
            </w:pPr>
            <w:r>
              <w:t>2022.</w:t>
            </w:r>
          </w:p>
        </w:tc>
        <w:tc>
          <w:tcPr>
            <w:tcW w:w="1879" w:type="dxa"/>
            <w:vAlign w:val="center"/>
          </w:tcPr>
          <w:p w14:paraId="48124FA8" w14:textId="77777777" w:rsidR="003F449E" w:rsidRDefault="003F449E" w:rsidP="00E23C7E">
            <w:pPr>
              <w:spacing w:before="120"/>
              <w:jc w:val="center"/>
            </w:pPr>
            <w:r>
              <w:t>2023.</w:t>
            </w:r>
          </w:p>
        </w:tc>
        <w:tc>
          <w:tcPr>
            <w:tcW w:w="1879" w:type="dxa"/>
            <w:vAlign w:val="center"/>
          </w:tcPr>
          <w:p w14:paraId="0186B7C7" w14:textId="77777777" w:rsidR="003F449E" w:rsidRDefault="003F449E" w:rsidP="00E23C7E">
            <w:pPr>
              <w:spacing w:before="120"/>
              <w:jc w:val="center"/>
            </w:pPr>
            <w:r>
              <w:t>2024.</w:t>
            </w:r>
          </w:p>
        </w:tc>
        <w:tc>
          <w:tcPr>
            <w:tcW w:w="1879" w:type="dxa"/>
            <w:vAlign w:val="center"/>
          </w:tcPr>
          <w:p w14:paraId="2844F54E" w14:textId="77777777" w:rsidR="003F449E" w:rsidRDefault="003F449E" w:rsidP="00E23C7E">
            <w:pPr>
              <w:spacing w:before="120"/>
              <w:jc w:val="center"/>
            </w:pPr>
            <w:r>
              <w:t>2025.</w:t>
            </w:r>
          </w:p>
        </w:tc>
      </w:tr>
      <w:tr w:rsidR="00161D80" w14:paraId="4F260CEF" w14:textId="77777777" w:rsidTr="00C531FB">
        <w:tc>
          <w:tcPr>
            <w:tcW w:w="1878" w:type="dxa"/>
            <w:vAlign w:val="center"/>
          </w:tcPr>
          <w:p w14:paraId="69795AC7" w14:textId="0A05FB32" w:rsidR="00161D80" w:rsidRDefault="00161D80" w:rsidP="00161D80">
            <w:pPr>
              <w:spacing w:before="120"/>
              <w:jc w:val="center"/>
            </w:pPr>
            <w:r>
              <w:t>Podatak nije dostupan</w:t>
            </w:r>
          </w:p>
        </w:tc>
        <w:tc>
          <w:tcPr>
            <w:tcW w:w="1879" w:type="dxa"/>
            <w:gridSpan w:val="2"/>
          </w:tcPr>
          <w:p w14:paraId="6F9C749C" w14:textId="5E6E6685" w:rsidR="00161D80" w:rsidRDefault="00161D80" w:rsidP="00161D80">
            <w:pPr>
              <w:spacing w:before="120"/>
              <w:jc w:val="center"/>
            </w:pPr>
            <w:r w:rsidRPr="00046694">
              <w:t>Podatak nije dostupan</w:t>
            </w:r>
          </w:p>
        </w:tc>
        <w:tc>
          <w:tcPr>
            <w:tcW w:w="1879" w:type="dxa"/>
          </w:tcPr>
          <w:p w14:paraId="60326939" w14:textId="4C5FE105" w:rsidR="00161D80" w:rsidRDefault="00161D80" w:rsidP="00161D80">
            <w:pPr>
              <w:spacing w:before="120"/>
              <w:jc w:val="center"/>
            </w:pPr>
            <w:r w:rsidRPr="00046694">
              <w:t>Podatak nije dostupan</w:t>
            </w:r>
          </w:p>
        </w:tc>
        <w:tc>
          <w:tcPr>
            <w:tcW w:w="1879" w:type="dxa"/>
          </w:tcPr>
          <w:p w14:paraId="08FBA6EC" w14:textId="15485B74" w:rsidR="00161D80" w:rsidRDefault="00161D80" w:rsidP="00161D80">
            <w:pPr>
              <w:spacing w:before="120"/>
              <w:jc w:val="center"/>
            </w:pPr>
            <w:r w:rsidRPr="00046694">
              <w:t>Podatak nije dostupan</w:t>
            </w:r>
          </w:p>
        </w:tc>
        <w:tc>
          <w:tcPr>
            <w:tcW w:w="1879" w:type="dxa"/>
            <w:vAlign w:val="center"/>
          </w:tcPr>
          <w:p w14:paraId="393F5ED6" w14:textId="72D39C71" w:rsidR="00161D80" w:rsidRPr="00161D80" w:rsidRDefault="00161D80" w:rsidP="00161D80">
            <w:pPr>
              <w:spacing w:after="0"/>
              <w:jc w:val="center"/>
              <w:rPr>
                <w:rFonts w:ascii="Calibri" w:hAnsi="Calibri" w:cs="Calibri"/>
                <w:color w:val="000000"/>
                <w:sz w:val="22"/>
                <w:szCs w:val="22"/>
              </w:rPr>
            </w:pPr>
            <w:r>
              <w:rPr>
                <w:rFonts w:ascii="Calibri" w:hAnsi="Calibri" w:cs="Calibri"/>
                <w:color w:val="000000"/>
                <w:sz w:val="22"/>
                <w:szCs w:val="22"/>
              </w:rPr>
              <w:t>0,31</w:t>
            </w:r>
          </w:p>
        </w:tc>
      </w:tr>
    </w:tbl>
    <w:p w14:paraId="2C767D79" w14:textId="175B5C90" w:rsidR="00161D80" w:rsidRDefault="00876947" w:rsidP="00BE39B6">
      <w:pPr>
        <w:spacing w:before="120"/>
        <w:jc w:val="both"/>
        <w:rPr>
          <w:rFonts w:eastAsia="Times New Roman"/>
          <w:lang w:eastAsia="hr-HR"/>
        </w:rPr>
      </w:pPr>
      <w:r>
        <w:rPr>
          <w:rFonts w:eastAsia="Times New Roman"/>
          <w:lang w:eastAsia="hr-HR"/>
        </w:rPr>
        <w:t xml:space="preserve">Za izračun pokazatelja korišten je </w:t>
      </w:r>
      <w:r w:rsidR="00DA3650">
        <w:rPr>
          <w:rFonts w:eastAsia="Times New Roman"/>
          <w:lang w:eastAsia="hr-HR"/>
        </w:rPr>
        <w:t>važeći</w:t>
      </w:r>
      <w:r>
        <w:rPr>
          <w:rFonts w:eastAsia="Times New Roman"/>
          <w:lang w:eastAsia="hr-HR"/>
        </w:rPr>
        <w:t xml:space="preserve"> </w:t>
      </w:r>
      <w:hyperlink r:id="rId14" w:history="1">
        <w:r w:rsidRPr="002B7034">
          <w:rPr>
            <w:rStyle w:val="Hyperlink"/>
          </w:rPr>
          <w:t>Prostorni plan uređenja Grada Kraljevice (PPUG)</w:t>
        </w:r>
      </w:hyperlink>
      <w:r>
        <w:t>.</w:t>
      </w:r>
    </w:p>
    <w:p w14:paraId="44BBB27C" w14:textId="70D388BE" w:rsidR="00876947" w:rsidRPr="00DA3650" w:rsidRDefault="00876947" w:rsidP="00BE39B6">
      <w:pPr>
        <w:jc w:val="both"/>
        <w:rPr>
          <w:rFonts w:eastAsia="Times New Roman"/>
          <w:lang w:eastAsia="hr-HR"/>
        </w:rPr>
      </w:pPr>
      <w:r w:rsidRPr="00DA3650">
        <w:t xml:space="preserve">Vrijednost pokazatelja ukazuje na to da turizam nije izoliran u hotelskim kompleksima, već je raspoređen na području cijele </w:t>
      </w:r>
      <w:r w:rsidR="00DA3650" w:rsidRPr="00DA3650">
        <w:t>Kraljevice</w:t>
      </w:r>
      <w:r w:rsidRPr="00DA3650">
        <w:t>.</w:t>
      </w:r>
    </w:p>
    <w:p w14:paraId="27AE05AB" w14:textId="63D639DB" w:rsidR="003F449E" w:rsidRPr="00DD522E" w:rsidRDefault="00DD522E" w:rsidP="00E23C7E">
      <w:pPr>
        <w:pStyle w:val="Heading3"/>
        <w:spacing w:before="120" w:after="120"/>
        <w:rPr>
          <w:rFonts w:eastAsia="Times New Roman"/>
          <w:lang w:eastAsia="hr-HR"/>
        </w:rPr>
      </w:pPr>
      <w:bookmarkStart w:id="25" w:name="_Toc225239955"/>
      <w:r w:rsidRPr="00DD522E">
        <w:rPr>
          <w:rFonts w:eastAsia="Times New Roman"/>
          <w:lang w:eastAsia="hr-HR"/>
        </w:rPr>
        <w:t>Struktura smještajnih kapaciteta izražena u postotnim udjelima</w:t>
      </w:r>
      <w:bookmarkEnd w:id="25"/>
    </w:p>
    <w:p w14:paraId="3444BB5E" w14:textId="384A61A8" w:rsidR="00DD522E" w:rsidRPr="006559BB" w:rsidRDefault="00DD522E" w:rsidP="00E23C7E">
      <w:pPr>
        <w:spacing w:before="120"/>
        <w:jc w:val="both"/>
        <w:rPr>
          <w:rFonts w:cstheme="minorHAnsi"/>
          <w:lang w:eastAsia="hr-HR"/>
        </w:rPr>
      </w:pPr>
      <w:r w:rsidRPr="006559BB">
        <w:rPr>
          <w:rFonts w:cstheme="minorHAnsi"/>
          <w:lang w:eastAsia="hr-HR"/>
        </w:rPr>
        <w:t xml:space="preserve">Pokazatelj predstavlja postotne udjele stalnih kreveta po vrstama komercijalnih smještajnih objekata iz eVisitora (hoteli, kampovi, objekti u domaćinstvu i ostalo) te kuće i stanovi za odmor koji se ne koriste za kratkoročni najam ( </w:t>
      </w:r>
      <w:r w:rsidRPr="006559BB">
        <w:rPr>
          <w:rFonts w:ascii="Cambria Math" w:hAnsi="Cambria Math" w:cs="Cambria Math"/>
          <w:lang w:eastAsia="hr-HR"/>
        </w:rPr>
        <w:t>𝐾𝐾𝑂</w:t>
      </w:r>
      <w:r w:rsidR="001679D4">
        <w:rPr>
          <w:rFonts w:ascii="Cambria Math" w:hAnsi="Cambria Math" w:cs="Cambria Math"/>
          <w:lang w:eastAsia="hr-HR"/>
        </w:rPr>
        <w:t xml:space="preserve"> </w:t>
      </w:r>
      <w:r w:rsidRPr="006559BB">
        <w:rPr>
          <w:rFonts w:cstheme="minorHAnsi"/>
          <w:lang w:eastAsia="hr-HR"/>
        </w:rPr>
        <w:t>iz pokazatelja 2.</w:t>
      </w:r>
      <w:r w:rsidR="005A5B30" w:rsidRPr="006559BB">
        <w:rPr>
          <w:rFonts w:cstheme="minorHAnsi"/>
          <w:lang w:eastAsia="hr-HR"/>
        </w:rPr>
        <w:t>3</w:t>
      </w:r>
      <w:r w:rsidRPr="006559BB">
        <w:rPr>
          <w:rFonts w:cstheme="minorHAnsi"/>
          <w:lang w:eastAsia="hr-HR"/>
        </w:rPr>
        <w:t xml:space="preserve">.1) u ukupnoj brojci raspoloživih stalnih kreveta u destinaciji. </w:t>
      </w:r>
    </w:p>
    <w:p w14:paraId="63D83458" w14:textId="5891F74C" w:rsidR="00BE39B6" w:rsidRDefault="00DD522E" w:rsidP="00E23C7E">
      <w:pPr>
        <w:spacing w:before="120"/>
        <w:jc w:val="both"/>
        <w:rPr>
          <w:rFonts w:cstheme="minorHAnsi"/>
          <w:lang w:eastAsia="hr-HR"/>
        </w:rPr>
      </w:pPr>
      <w:r w:rsidRPr="006559BB">
        <w:rPr>
          <w:rFonts w:cstheme="minorHAnsi"/>
          <w:lang w:eastAsia="hr-HR"/>
        </w:rPr>
        <w:t>Ovim pokazateljem se nastoji prikazati stanje strukture ukupnog smještajnog kapaciteta u destinaciji što ustvari ukazuje na stupanj razvijenosti smještajne ponude</w:t>
      </w:r>
      <w:r w:rsidR="00415B92">
        <w:rPr>
          <w:rFonts w:cstheme="minorHAnsi"/>
          <w:lang w:eastAsia="hr-HR"/>
        </w:rPr>
        <w:t xml:space="preserve"> </w:t>
      </w:r>
      <w:r w:rsidRPr="006559BB">
        <w:rPr>
          <w:rFonts w:cstheme="minorHAnsi"/>
          <w:lang w:eastAsia="hr-HR"/>
        </w:rPr>
        <w:t>i tendencije u razvoju turizma na području destinacije.</w:t>
      </w:r>
    </w:p>
    <w:p w14:paraId="31C077DD" w14:textId="77777777" w:rsidR="00BE39B6" w:rsidRDefault="00BE39B6">
      <w:pPr>
        <w:spacing w:before="100" w:after="200"/>
        <w:rPr>
          <w:rFonts w:cstheme="minorHAnsi"/>
          <w:lang w:eastAsia="hr-HR"/>
        </w:rPr>
      </w:pPr>
      <w:r>
        <w:rPr>
          <w:rFonts w:cstheme="minorHAnsi"/>
          <w:lang w:eastAsia="hr-HR"/>
        </w:rPr>
        <w:br w:type="page"/>
      </w:r>
    </w:p>
    <w:p w14:paraId="124B39D1" w14:textId="2DD9FAA2" w:rsidR="00DD522E" w:rsidRPr="006559BB" w:rsidRDefault="0091724E" w:rsidP="008B77AC">
      <w:pPr>
        <w:spacing w:before="120" w:after="0"/>
        <w:jc w:val="both"/>
      </w:pPr>
      <w:bookmarkStart w:id="26" w:name="_Toc225239869"/>
      <w:r>
        <w:lastRenderedPageBreak/>
        <w:t xml:space="preserve">Tablica </w:t>
      </w:r>
      <w:fldSimple w:instr=" SEQ Tablica \* ARABIC ">
        <w:r w:rsidR="006E12CE">
          <w:rPr>
            <w:noProof/>
          </w:rPr>
          <w:t>6</w:t>
        </w:r>
      </w:fldSimple>
      <w:r w:rsidR="00DF64E3">
        <w:rPr>
          <w:noProof/>
        </w:rPr>
        <w:t>.</w:t>
      </w:r>
      <w:r>
        <w:t xml:space="preserve"> </w:t>
      </w:r>
      <w:r w:rsidR="00DD522E" w:rsidRPr="006559BB">
        <w:t xml:space="preserve">Podaci </w:t>
      </w:r>
      <w:r w:rsidR="00596FF4">
        <w:t xml:space="preserve">i </w:t>
      </w:r>
      <w:r w:rsidR="00DD522E" w:rsidRPr="006559BB">
        <w:t>izračun pokazatelja „Struktura smještajnih kapaciteta izražena u postotnim udjelima“</w:t>
      </w:r>
      <w:bookmarkEnd w:id="26"/>
    </w:p>
    <w:tbl>
      <w:tblPr>
        <w:tblStyle w:val="TableGrid"/>
        <w:tblW w:w="0" w:type="auto"/>
        <w:tblLook w:val="04A0" w:firstRow="1" w:lastRow="0" w:firstColumn="1" w:lastColumn="0" w:noHBand="0" w:noVBand="1"/>
      </w:tblPr>
      <w:tblGrid>
        <w:gridCol w:w="1878"/>
        <w:gridCol w:w="1236"/>
        <w:gridCol w:w="643"/>
        <w:gridCol w:w="1879"/>
        <w:gridCol w:w="1879"/>
        <w:gridCol w:w="1879"/>
      </w:tblGrid>
      <w:tr w:rsidR="00DD522E" w14:paraId="1B677C4F" w14:textId="77777777" w:rsidTr="00C531FB">
        <w:tc>
          <w:tcPr>
            <w:tcW w:w="3114" w:type="dxa"/>
            <w:gridSpan w:val="2"/>
            <w:vAlign w:val="center"/>
          </w:tcPr>
          <w:p w14:paraId="6AF5AF9C" w14:textId="77777777" w:rsidR="00DD522E" w:rsidRDefault="00DD522E" w:rsidP="00E23C7E">
            <w:pPr>
              <w:spacing w:before="120"/>
            </w:pPr>
            <w:r>
              <w:t>Naziv podatka</w:t>
            </w:r>
          </w:p>
        </w:tc>
        <w:tc>
          <w:tcPr>
            <w:tcW w:w="6280" w:type="dxa"/>
            <w:gridSpan w:val="4"/>
            <w:vAlign w:val="center"/>
          </w:tcPr>
          <w:p w14:paraId="31EE9053" w14:textId="77777777" w:rsidR="00DD522E" w:rsidRDefault="00DD522E" w:rsidP="00D303B7">
            <w:pPr>
              <w:pStyle w:val="ListParagraph"/>
              <w:numPr>
                <w:ilvl w:val="0"/>
                <w:numId w:val="34"/>
              </w:numPr>
              <w:spacing w:before="120"/>
            </w:pPr>
            <w:r>
              <w:t>Broj kreveta u hotelima</w:t>
            </w:r>
          </w:p>
          <w:p w14:paraId="28238BAF" w14:textId="4A854734" w:rsidR="00DD522E" w:rsidRDefault="00DD522E" w:rsidP="00D303B7">
            <w:pPr>
              <w:pStyle w:val="ListParagraph"/>
              <w:numPr>
                <w:ilvl w:val="0"/>
                <w:numId w:val="34"/>
              </w:numPr>
              <w:spacing w:before="120"/>
            </w:pPr>
            <w:r>
              <w:t>Broj kreveta u kampovima</w:t>
            </w:r>
          </w:p>
          <w:p w14:paraId="76B26FA5" w14:textId="3ED5707C" w:rsidR="00DD522E" w:rsidRDefault="00DD522E" w:rsidP="00D303B7">
            <w:pPr>
              <w:pStyle w:val="ListParagraph"/>
              <w:numPr>
                <w:ilvl w:val="0"/>
                <w:numId w:val="34"/>
              </w:numPr>
              <w:spacing w:before="120"/>
            </w:pPr>
            <w:r>
              <w:t>Broj kreveta u objektima u domaćinstvu</w:t>
            </w:r>
          </w:p>
          <w:p w14:paraId="3671FA30" w14:textId="3EA1B467" w:rsidR="00DD522E" w:rsidRDefault="00DD522E" w:rsidP="00D303B7">
            <w:pPr>
              <w:pStyle w:val="ListParagraph"/>
              <w:numPr>
                <w:ilvl w:val="0"/>
                <w:numId w:val="34"/>
              </w:numPr>
              <w:spacing w:before="120"/>
            </w:pPr>
            <w:r>
              <w:t>Broj kreveta u ostalom komercijalnom smještaju</w:t>
            </w:r>
          </w:p>
          <w:p w14:paraId="0297FA3C" w14:textId="75B17382" w:rsidR="00DD522E" w:rsidRDefault="00DD522E" w:rsidP="00D303B7">
            <w:pPr>
              <w:pStyle w:val="ListParagraph"/>
              <w:numPr>
                <w:ilvl w:val="0"/>
                <w:numId w:val="34"/>
              </w:numPr>
              <w:spacing w:before="120"/>
            </w:pPr>
            <w:r>
              <w:t>Procijenjeni broj kreveta u kućama i stanovima za odmor koji se ne koriste za kratkoročni najam destinaciji (</w:t>
            </w:r>
            <w:r>
              <w:rPr>
                <w:rFonts w:ascii="Cambria Math" w:hAnsi="Cambria Math" w:cs="Cambria Math"/>
              </w:rPr>
              <w:t>𝐾𝐾𝑂</w:t>
            </w:r>
            <w:r>
              <w:t>)</w:t>
            </w:r>
          </w:p>
        </w:tc>
      </w:tr>
      <w:tr w:rsidR="00DD522E" w14:paraId="55D02EA6" w14:textId="77777777" w:rsidTr="00C531FB">
        <w:tc>
          <w:tcPr>
            <w:tcW w:w="3114" w:type="dxa"/>
            <w:gridSpan w:val="2"/>
            <w:vAlign w:val="center"/>
          </w:tcPr>
          <w:p w14:paraId="6C189221" w14:textId="77777777" w:rsidR="00DD522E" w:rsidRDefault="00DD522E" w:rsidP="00E23C7E">
            <w:pPr>
              <w:spacing w:before="120"/>
            </w:pPr>
            <w:r>
              <w:t>Mjerna jedinica</w:t>
            </w:r>
          </w:p>
        </w:tc>
        <w:tc>
          <w:tcPr>
            <w:tcW w:w="6280" w:type="dxa"/>
            <w:gridSpan w:val="4"/>
            <w:vAlign w:val="center"/>
          </w:tcPr>
          <w:p w14:paraId="05AAEC03" w14:textId="77777777" w:rsidR="00DD522E" w:rsidRDefault="00DD522E" w:rsidP="00D303B7">
            <w:pPr>
              <w:pStyle w:val="ListParagraph"/>
              <w:numPr>
                <w:ilvl w:val="0"/>
                <w:numId w:val="35"/>
              </w:numPr>
              <w:spacing w:before="120"/>
            </w:pPr>
            <w:r>
              <w:t>Krevet</w:t>
            </w:r>
          </w:p>
          <w:p w14:paraId="1915439E" w14:textId="77777777" w:rsidR="00DD522E" w:rsidRDefault="00DD522E" w:rsidP="00D303B7">
            <w:pPr>
              <w:pStyle w:val="ListParagraph"/>
              <w:numPr>
                <w:ilvl w:val="0"/>
                <w:numId w:val="35"/>
              </w:numPr>
              <w:spacing w:before="120"/>
            </w:pPr>
            <w:r>
              <w:t>Krevet</w:t>
            </w:r>
          </w:p>
          <w:p w14:paraId="51CA0D86" w14:textId="77777777" w:rsidR="00DD522E" w:rsidRDefault="00DD522E" w:rsidP="00D303B7">
            <w:pPr>
              <w:pStyle w:val="ListParagraph"/>
              <w:numPr>
                <w:ilvl w:val="0"/>
                <w:numId w:val="35"/>
              </w:numPr>
              <w:spacing w:before="120"/>
            </w:pPr>
            <w:r>
              <w:t>Krevet</w:t>
            </w:r>
          </w:p>
          <w:p w14:paraId="78724A3D" w14:textId="77777777" w:rsidR="00DD522E" w:rsidRDefault="00DD522E" w:rsidP="00D303B7">
            <w:pPr>
              <w:pStyle w:val="ListParagraph"/>
              <w:numPr>
                <w:ilvl w:val="0"/>
                <w:numId w:val="35"/>
              </w:numPr>
              <w:spacing w:before="120"/>
            </w:pPr>
            <w:r>
              <w:t>Krevet</w:t>
            </w:r>
          </w:p>
          <w:p w14:paraId="176D43D6" w14:textId="28A08E9C" w:rsidR="00DD522E" w:rsidRDefault="00DD522E" w:rsidP="00D303B7">
            <w:pPr>
              <w:pStyle w:val="ListParagraph"/>
              <w:numPr>
                <w:ilvl w:val="0"/>
                <w:numId w:val="35"/>
              </w:numPr>
              <w:spacing w:before="120"/>
            </w:pPr>
            <w:r>
              <w:t>Krevet</w:t>
            </w:r>
          </w:p>
        </w:tc>
      </w:tr>
      <w:tr w:rsidR="00DD522E" w14:paraId="1C193F94" w14:textId="77777777" w:rsidTr="00C531FB">
        <w:tc>
          <w:tcPr>
            <w:tcW w:w="3114" w:type="dxa"/>
            <w:gridSpan w:val="2"/>
            <w:vAlign w:val="center"/>
          </w:tcPr>
          <w:p w14:paraId="2E9A8234" w14:textId="77777777" w:rsidR="00DD522E" w:rsidRDefault="00DD522E" w:rsidP="00E23C7E">
            <w:pPr>
              <w:spacing w:before="120"/>
            </w:pPr>
            <w:r>
              <w:t>Izvor podataka/potencijalni izvor</w:t>
            </w:r>
          </w:p>
        </w:tc>
        <w:tc>
          <w:tcPr>
            <w:tcW w:w="6280" w:type="dxa"/>
            <w:gridSpan w:val="4"/>
            <w:vAlign w:val="center"/>
          </w:tcPr>
          <w:p w14:paraId="7A47EA59" w14:textId="77777777" w:rsidR="00DD522E" w:rsidRDefault="00DD522E" w:rsidP="00D303B7">
            <w:pPr>
              <w:pStyle w:val="ListParagraph"/>
              <w:numPr>
                <w:ilvl w:val="0"/>
                <w:numId w:val="36"/>
              </w:numPr>
              <w:spacing w:before="120"/>
            </w:pPr>
            <w:r w:rsidRPr="00DD522E">
              <w:t>eVisitor</w:t>
            </w:r>
          </w:p>
          <w:p w14:paraId="7A0AD67E" w14:textId="0CD38F45" w:rsidR="00DD522E" w:rsidRDefault="00DD522E" w:rsidP="00D303B7">
            <w:pPr>
              <w:pStyle w:val="ListParagraph"/>
              <w:numPr>
                <w:ilvl w:val="0"/>
                <w:numId w:val="36"/>
              </w:numPr>
              <w:spacing w:before="120"/>
            </w:pPr>
            <w:r w:rsidRPr="00DD522E">
              <w:t>eVisitor</w:t>
            </w:r>
          </w:p>
          <w:p w14:paraId="5E5104C9" w14:textId="77777777" w:rsidR="00DD522E" w:rsidRDefault="00DD522E" w:rsidP="00D303B7">
            <w:pPr>
              <w:pStyle w:val="ListParagraph"/>
              <w:numPr>
                <w:ilvl w:val="0"/>
                <w:numId w:val="36"/>
              </w:numPr>
              <w:spacing w:before="120"/>
            </w:pPr>
            <w:r w:rsidRPr="00DD522E">
              <w:t>eVisitor</w:t>
            </w:r>
          </w:p>
          <w:p w14:paraId="3B81561C" w14:textId="5CD479C9" w:rsidR="00DD522E" w:rsidRDefault="00DD522E" w:rsidP="00D303B7">
            <w:pPr>
              <w:pStyle w:val="ListParagraph"/>
              <w:numPr>
                <w:ilvl w:val="0"/>
                <w:numId w:val="36"/>
              </w:numPr>
              <w:spacing w:before="120"/>
            </w:pPr>
            <w:r w:rsidRPr="00DD522E">
              <w:t>eVisitor</w:t>
            </w:r>
          </w:p>
          <w:p w14:paraId="65317B05" w14:textId="77777777" w:rsidR="00DD522E" w:rsidRDefault="00DD522E" w:rsidP="00D303B7">
            <w:pPr>
              <w:pStyle w:val="ListParagraph"/>
              <w:numPr>
                <w:ilvl w:val="0"/>
                <w:numId w:val="36"/>
              </w:numPr>
              <w:spacing w:before="120"/>
            </w:pPr>
            <w:r w:rsidRPr="00DD522E">
              <w:t>eVisitor</w:t>
            </w:r>
          </w:p>
          <w:p w14:paraId="2C24D557" w14:textId="6F7A3CA0" w:rsidR="00DD522E" w:rsidRDefault="00DD522E" w:rsidP="00D303B7">
            <w:pPr>
              <w:pStyle w:val="ListParagraph"/>
              <w:numPr>
                <w:ilvl w:val="0"/>
                <w:numId w:val="36"/>
              </w:numPr>
              <w:spacing w:before="120"/>
            </w:pPr>
            <w:r>
              <w:t>Pokazatelj 2.1.2.1</w:t>
            </w:r>
          </w:p>
        </w:tc>
      </w:tr>
      <w:tr w:rsidR="00DD522E" w14:paraId="43A03D24" w14:textId="77777777" w:rsidTr="00C531FB">
        <w:tc>
          <w:tcPr>
            <w:tcW w:w="1878" w:type="dxa"/>
            <w:vAlign w:val="center"/>
          </w:tcPr>
          <w:p w14:paraId="602710C1" w14:textId="77777777" w:rsidR="00DD522E" w:rsidRDefault="00DD522E" w:rsidP="00E23C7E">
            <w:pPr>
              <w:spacing w:before="120"/>
              <w:jc w:val="center"/>
            </w:pPr>
            <w:r>
              <w:t>2021.</w:t>
            </w:r>
          </w:p>
        </w:tc>
        <w:tc>
          <w:tcPr>
            <w:tcW w:w="1879" w:type="dxa"/>
            <w:gridSpan w:val="2"/>
            <w:vAlign w:val="center"/>
          </w:tcPr>
          <w:p w14:paraId="55BAA742" w14:textId="77777777" w:rsidR="00DD522E" w:rsidRDefault="00DD522E" w:rsidP="00E23C7E">
            <w:pPr>
              <w:spacing w:before="120"/>
              <w:jc w:val="center"/>
            </w:pPr>
            <w:r>
              <w:t>2022.</w:t>
            </w:r>
          </w:p>
        </w:tc>
        <w:tc>
          <w:tcPr>
            <w:tcW w:w="1879" w:type="dxa"/>
            <w:vAlign w:val="center"/>
          </w:tcPr>
          <w:p w14:paraId="74AF856F" w14:textId="77777777" w:rsidR="00DD522E" w:rsidRDefault="00DD522E" w:rsidP="00E23C7E">
            <w:pPr>
              <w:spacing w:before="120"/>
              <w:jc w:val="center"/>
            </w:pPr>
            <w:r>
              <w:t>2023.</w:t>
            </w:r>
          </w:p>
        </w:tc>
        <w:tc>
          <w:tcPr>
            <w:tcW w:w="1879" w:type="dxa"/>
            <w:vAlign w:val="center"/>
          </w:tcPr>
          <w:p w14:paraId="0C9EFA33" w14:textId="77777777" w:rsidR="00DD522E" w:rsidRDefault="00DD522E" w:rsidP="00E23C7E">
            <w:pPr>
              <w:spacing w:before="120"/>
              <w:jc w:val="center"/>
            </w:pPr>
            <w:r>
              <w:t>2024.</w:t>
            </w:r>
          </w:p>
        </w:tc>
        <w:tc>
          <w:tcPr>
            <w:tcW w:w="1879" w:type="dxa"/>
            <w:vAlign w:val="center"/>
          </w:tcPr>
          <w:p w14:paraId="49F12834" w14:textId="77777777" w:rsidR="00DD522E" w:rsidRDefault="00DD522E" w:rsidP="00E23C7E">
            <w:pPr>
              <w:spacing w:before="120"/>
              <w:jc w:val="center"/>
            </w:pPr>
            <w:r>
              <w:t>2025.</w:t>
            </w:r>
          </w:p>
        </w:tc>
      </w:tr>
      <w:tr w:rsidR="00DD522E" w14:paraId="76B6B868" w14:textId="77777777" w:rsidTr="00A25866">
        <w:tc>
          <w:tcPr>
            <w:tcW w:w="1878" w:type="dxa"/>
            <w:vAlign w:val="center"/>
          </w:tcPr>
          <w:p w14:paraId="56F66FEB" w14:textId="37539A0D" w:rsidR="00876947" w:rsidRPr="00665C86" w:rsidRDefault="00876947" w:rsidP="00A25866">
            <w:pPr>
              <w:spacing w:before="120"/>
              <w:rPr>
                <w:rFonts w:ascii="Calibri" w:hAnsi="Calibri" w:cs="Calibri"/>
                <w:color w:val="000000"/>
                <w:szCs w:val="24"/>
              </w:rPr>
            </w:pPr>
            <w:r w:rsidRPr="00665C86">
              <w:rPr>
                <w:szCs w:val="24"/>
              </w:rPr>
              <w:t xml:space="preserve">Hoteli - </w:t>
            </w:r>
            <w:r w:rsidRPr="00665C86">
              <w:rPr>
                <w:rFonts w:ascii="Calibri" w:hAnsi="Calibri" w:cs="Calibri"/>
                <w:color w:val="000000"/>
                <w:szCs w:val="24"/>
              </w:rPr>
              <w:t>1,95</w:t>
            </w:r>
          </w:p>
          <w:p w14:paraId="3FBBE993" w14:textId="419B227B" w:rsidR="00876947" w:rsidRPr="00665C86" w:rsidRDefault="00876947" w:rsidP="00A25866">
            <w:pPr>
              <w:spacing w:before="120"/>
              <w:rPr>
                <w:rFonts w:ascii="Calibri" w:hAnsi="Calibri" w:cs="Calibri"/>
                <w:color w:val="000000"/>
                <w:szCs w:val="24"/>
              </w:rPr>
            </w:pPr>
            <w:r w:rsidRPr="00665C86">
              <w:rPr>
                <w:rFonts w:ascii="Calibri" w:hAnsi="Calibri" w:cs="Calibri"/>
                <w:color w:val="000000"/>
                <w:szCs w:val="24"/>
              </w:rPr>
              <w:t>Kampovi - 22,99</w:t>
            </w:r>
          </w:p>
          <w:p w14:paraId="5AE89AC2" w14:textId="503842BE"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Objekti u domaćinstvu - 29,96</w:t>
            </w:r>
          </w:p>
          <w:p w14:paraId="75565748" w14:textId="4A39C3CE" w:rsidR="00DD522E" w:rsidRPr="00665C86" w:rsidRDefault="00A25866" w:rsidP="00A25866">
            <w:pPr>
              <w:spacing w:before="120"/>
              <w:rPr>
                <w:szCs w:val="24"/>
              </w:rPr>
            </w:pPr>
            <w:r w:rsidRPr="00665C86">
              <w:rPr>
                <w:szCs w:val="24"/>
              </w:rPr>
              <w:t>Ostal</w:t>
            </w:r>
            <w:r w:rsidR="001679D4" w:rsidRPr="00665C86">
              <w:rPr>
                <w:szCs w:val="24"/>
              </w:rPr>
              <w:t>i</w:t>
            </w:r>
            <w:r w:rsidR="00665C86" w:rsidRPr="00665C86">
              <w:rPr>
                <w:szCs w:val="24"/>
              </w:rPr>
              <w:t xml:space="preserve"> </w:t>
            </w:r>
            <w:r w:rsidRPr="00665C86">
              <w:rPr>
                <w:szCs w:val="24"/>
              </w:rPr>
              <w:t>komercijaln</w:t>
            </w:r>
            <w:r w:rsidR="001679D4" w:rsidRPr="00665C86">
              <w:rPr>
                <w:szCs w:val="24"/>
              </w:rPr>
              <w:t>i</w:t>
            </w:r>
            <w:r w:rsidRPr="00665C86">
              <w:rPr>
                <w:szCs w:val="24"/>
              </w:rPr>
              <w:t xml:space="preserve"> smještaj - </w:t>
            </w:r>
            <w:r w:rsidRPr="00665C86">
              <w:rPr>
                <w:rFonts w:ascii="Calibri" w:hAnsi="Calibri" w:cs="Calibri"/>
                <w:color w:val="000000"/>
                <w:szCs w:val="24"/>
              </w:rPr>
              <w:t>19,95</w:t>
            </w:r>
          </w:p>
        </w:tc>
        <w:tc>
          <w:tcPr>
            <w:tcW w:w="1879" w:type="dxa"/>
            <w:gridSpan w:val="2"/>
            <w:vAlign w:val="center"/>
          </w:tcPr>
          <w:p w14:paraId="3ABCEE1A" w14:textId="77777777" w:rsidR="00A25866" w:rsidRPr="00665C86" w:rsidRDefault="00A25866" w:rsidP="00A25866">
            <w:pPr>
              <w:spacing w:before="120"/>
              <w:rPr>
                <w:rFonts w:ascii="Calibri" w:hAnsi="Calibri" w:cs="Calibri"/>
                <w:color w:val="000000"/>
                <w:szCs w:val="24"/>
              </w:rPr>
            </w:pPr>
            <w:r w:rsidRPr="00665C86">
              <w:rPr>
                <w:szCs w:val="24"/>
              </w:rPr>
              <w:t xml:space="preserve">Hoteli - </w:t>
            </w:r>
            <w:r w:rsidRPr="00665C86">
              <w:rPr>
                <w:rFonts w:ascii="Calibri" w:hAnsi="Calibri" w:cs="Calibri"/>
                <w:color w:val="000000"/>
                <w:szCs w:val="24"/>
              </w:rPr>
              <w:t>1,95</w:t>
            </w:r>
          </w:p>
          <w:p w14:paraId="7D073222" w14:textId="77777777"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Kampovi - 22,99</w:t>
            </w:r>
          </w:p>
          <w:p w14:paraId="181B48A0" w14:textId="720E5615"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Objekti u domaćinstvu - 30,37</w:t>
            </w:r>
          </w:p>
          <w:p w14:paraId="0C5F50C2" w14:textId="7FCA333E" w:rsidR="00DD522E" w:rsidRPr="00665C86" w:rsidRDefault="00A25866" w:rsidP="00A25866">
            <w:pPr>
              <w:spacing w:before="120"/>
              <w:rPr>
                <w:szCs w:val="24"/>
              </w:rPr>
            </w:pPr>
            <w:r w:rsidRPr="00665C86">
              <w:rPr>
                <w:szCs w:val="24"/>
              </w:rPr>
              <w:t>Ostal</w:t>
            </w:r>
            <w:r w:rsidR="001679D4" w:rsidRPr="00665C86">
              <w:rPr>
                <w:szCs w:val="24"/>
              </w:rPr>
              <w:t>i</w:t>
            </w:r>
            <w:r w:rsidRPr="00665C86">
              <w:rPr>
                <w:szCs w:val="24"/>
              </w:rPr>
              <w:t xml:space="preserve"> komercijaln</w:t>
            </w:r>
            <w:r w:rsidR="001679D4" w:rsidRPr="00665C86">
              <w:rPr>
                <w:szCs w:val="24"/>
              </w:rPr>
              <w:t>i</w:t>
            </w:r>
            <w:r w:rsidRPr="00665C86">
              <w:rPr>
                <w:szCs w:val="24"/>
              </w:rPr>
              <w:t xml:space="preserve"> smještaj - </w:t>
            </w:r>
            <w:r w:rsidRPr="00665C86">
              <w:rPr>
                <w:rFonts w:ascii="Calibri" w:hAnsi="Calibri" w:cs="Calibri"/>
                <w:color w:val="000000"/>
                <w:szCs w:val="24"/>
              </w:rPr>
              <w:t>19,95</w:t>
            </w:r>
          </w:p>
        </w:tc>
        <w:tc>
          <w:tcPr>
            <w:tcW w:w="1879" w:type="dxa"/>
            <w:vAlign w:val="center"/>
          </w:tcPr>
          <w:p w14:paraId="35982583" w14:textId="77777777" w:rsidR="00A25866" w:rsidRPr="00665C86" w:rsidRDefault="00A25866" w:rsidP="00A25866">
            <w:pPr>
              <w:spacing w:before="120"/>
              <w:rPr>
                <w:rFonts w:ascii="Calibri" w:hAnsi="Calibri" w:cs="Calibri"/>
                <w:color w:val="000000"/>
                <w:szCs w:val="24"/>
              </w:rPr>
            </w:pPr>
            <w:r w:rsidRPr="00665C86">
              <w:rPr>
                <w:szCs w:val="24"/>
              </w:rPr>
              <w:t xml:space="preserve">Hoteli - </w:t>
            </w:r>
            <w:r w:rsidRPr="00665C86">
              <w:rPr>
                <w:rFonts w:ascii="Calibri" w:hAnsi="Calibri" w:cs="Calibri"/>
                <w:color w:val="000000"/>
                <w:szCs w:val="24"/>
              </w:rPr>
              <w:t>1,95</w:t>
            </w:r>
          </w:p>
          <w:p w14:paraId="28E3D8CD" w14:textId="77777777"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Kampovi - 22,99</w:t>
            </w:r>
          </w:p>
          <w:p w14:paraId="4800EB84" w14:textId="3B7DDABF"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Objekti u domaćinstvu - 30,08</w:t>
            </w:r>
          </w:p>
          <w:p w14:paraId="3FA9CFA9" w14:textId="29716BC3" w:rsidR="00DD522E" w:rsidRPr="00665C86" w:rsidRDefault="00A25866" w:rsidP="00A25866">
            <w:pPr>
              <w:spacing w:before="120"/>
              <w:rPr>
                <w:szCs w:val="24"/>
              </w:rPr>
            </w:pPr>
            <w:r w:rsidRPr="00665C86">
              <w:rPr>
                <w:szCs w:val="24"/>
              </w:rPr>
              <w:t>Ostal</w:t>
            </w:r>
            <w:r w:rsidR="001679D4" w:rsidRPr="00665C86">
              <w:rPr>
                <w:szCs w:val="24"/>
              </w:rPr>
              <w:t>i</w:t>
            </w:r>
            <w:r w:rsidRPr="00665C86">
              <w:rPr>
                <w:szCs w:val="24"/>
              </w:rPr>
              <w:t xml:space="preserve"> komercijaln</w:t>
            </w:r>
            <w:r w:rsidR="001679D4" w:rsidRPr="00665C86">
              <w:rPr>
                <w:szCs w:val="24"/>
              </w:rPr>
              <w:t>i</w:t>
            </w:r>
            <w:r w:rsidR="00415B92" w:rsidRPr="00665C86">
              <w:rPr>
                <w:szCs w:val="24"/>
              </w:rPr>
              <w:t xml:space="preserve"> </w:t>
            </w:r>
            <w:r w:rsidRPr="00665C86">
              <w:rPr>
                <w:szCs w:val="24"/>
              </w:rPr>
              <w:t>smještaj</w:t>
            </w:r>
            <w:r w:rsidR="00415B92" w:rsidRPr="00665C86">
              <w:rPr>
                <w:szCs w:val="24"/>
              </w:rPr>
              <w:t>i</w:t>
            </w:r>
            <w:r w:rsidRPr="00665C86">
              <w:rPr>
                <w:szCs w:val="24"/>
              </w:rPr>
              <w:t xml:space="preserve"> - </w:t>
            </w:r>
            <w:r w:rsidRPr="00665C86">
              <w:rPr>
                <w:rFonts w:ascii="Calibri" w:hAnsi="Calibri" w:cs="Calibri"/>
                <w:color w:val="000000"/>
                <w:szCs w:val="24"/>
              </w:rPr>
              <w:t>21,03</w:t>
            </w:r>
          </w:p>
        </w:tc>
        <w:tc>
          <w:tcPr>
            <w:tcW w:w="1879" w:type="dxa"/>
            <w:vAlign w:val="center"/>
          </w:tcPr>
          <w:p w14:paraId="59E6B49F" w14:textId="77777777" w:rsidR="00A25866" w:rsidRPr="00665C86" w:rsidRDefault="00A25866" w:rsidP="00A25866">
            <w:pPr>
              <w:spacing w:before="120"/>
              <w:rPr>
                <w:rFonts w:ascii="Calibri" w:hAnsi="Calibri" w:cs="Calibri"/>
                <w:color w:val="000000"/>
                <w:szCs w:val="24"/>
              </w:rPr>
            </w:pPr>
            <w:r w:rsidRPr="00665C86">
              <w:rPr>
                <w:szCs w:val="24"/>
              </w:rPr>
              <w:t xml:space="preserve">Hoteli - </w:t>
            </w:r>
            <w:r w:rsidRPr="00665C86">
              <w:rPr>
                <w:rFonts w:ascii="Calibri" w:hAnsi="Calibri" w:cs="Calibri"/>
                <w:color w:val="000000"/>
                <w:szCs w:val="24"/>
              </w:rPr>
              <w:t>1,95</w:t>
            </w:r>
          </w:p>
          <w:p w14:paraId="02AC2BD4" w14:textId="5018E765"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Kampovi - 26,84</w:t>
            </w:r>
          </w:p>
          <w:p w14:paraId="221A255B" w14:textId="6889119F"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Objekti u domaćinstvu - 31,32</w:t>
            </w:r>
          </w:p>
          <w:p w14:paraId="70904E2C" w14:textId="6B67AEDE" w:rsidR="00DD522E" w:rsidRPr="00665C86" w:rsidRDefault="00A25866" w:rsidP="00A25866">
            <w:pPr>
              <w:spacing w:before="120"/>
              <w:rPr>
                <w:szCs w:val="24"/>
              </w:rPr>
            </w:pPr>
            <w:r w:rsidRPr="00665C86">
              <w:rPr>
                <w:szCs w:val="24"/>
              </w:rPr>
              <w:t>Ostal</w:t>
            </w:r>
            <w:r w:rsidR="001679D4" w:rsidRPr="00665C86">
              <w:rPr>
                <w:szCs w:val="24"/>
              </w:rPr>
              <w:t>i</w:t>
            </w:r>
            <w:r w:rsidRPr="00665C86">
              <w:rPr>
                <w:szCs w:val="24"/>
              </w:rPr>
              <w:t xml:space="preserve"> komercijaln</w:t>
            </w:r>
            <w:r w:rsidR="001679D4" w:rsidRPr="00665C86">
              <w:rPr>
                <w:szCs w:val="24"/>
              </w:rPr>
              <w:t>i</w:t>
            </w:r>
            <w:r w:rsidRPr="00665C86">
              <w:rPr>
                <w:szCs w:val="24"/>
              </w:rPr>
              <w:t xml:space="preserve"> smještaj</w:t>
            </w:r>
            <w:r w:rsidR="001679D4" w:rsidRPr="00665C86">
              <w:rPr>
                <w:szCs w:val="24"/>
              </w:rPr>
              <w:t>i</w:t>
            </w:r>
            <w:r w:rsidRPr="00665C86">
              <w:rPr>
                <w:szCs w:val="24"/>
              </w:rPr>
              <w:t xml:space="preserve"> – </w:t>
            </w:r>
            <w:r w:rsidRPr="00665C86">
              <w:rPr>
                <w:rFonts w:ascii="Calibri" w:hAnsi="Calibri" w:cs="Calibri"/>
                <w:color w:val="000000"/>
                <w:szCs w:val="24"/>
              </w:rPr>
              <w:t>21,03</w:t>
            </w:r>
          </w:p>
        </w:tc>
        <w:tc>
          <w:tcPr>
            <w:tcW w:w="1879" w:type="dxa"/>
            <w:vAlign w:val="center"/>
          </w:tcPr>
          <w:p w14:paraId="0EE19C8D" w14:textId="77777777" w:rsidR="00A25866" w:rsidRPr="00665C86" w:rsidRDefault="00A25866" w:rsidP="00A25866">
            <w:pPr>
              <w:spacing w:before="120"/>
              <w:rPr>
                <w:rFonts w:ascii="Calibri" w:hAnsi="Calibri" w:cs="Calibri"/>
                <w:color w:val="000000"/>
                <w:szCs w:val="24"/>
              </w:rPr>
            </w:pPr>
            <w:r w:rsidRPr="00665C86">
              <w:rPr>
                <w:szCs w:val="24"/>
              </w:rPr>
              <w:t xml:space="preserve">Hoteli - </w:t>
            </w:r>
            <w:r w:rsidRPr="00665C86">
              <w:rPr>
                <w:rFonts w:ascii="Calibri" w:hAnsi="Calibri" w:cs="Calibri"/>
                <w:color w:val="000000"/>
                <w:szCs w:val="24"/>
              </w:rPr>
              <w:t>1,95</w:t>
            </w:r>
          </w:p>
          <w:p w14:paraId="003F837A" w14:textId="77777777"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Kampovi - 26,84</w:t>
            </w:r>
          </w:p>
          <w:p w14:paraId="1FA37FEB" w14:textId="1D600182" w:rsidR="00A25866" w:rsidRPr="00665C86" w:rsidRDefault="00A25866" w:rsidP="00A25866">
            <w:pPr>
              <w:spacing w:before="120"/>
              <w:rPr>
                <w:rFonts w:ascii="Calibri" w:hAnsi="Calibri" w:cs="Calibri"/>
                <w:color w:val="000000"/>
                <w:szCs w:val="24"/>
              </w:rPr>
            </w:pPr>
            <w:r w:rsidRPr="00665C86">
              <w:rPr>
                <w:rFonts w:ascii="Calibri" w:hAnsi="Calibri" w:cs="Calibri"/>
                <w:color w:val="000000"/>
                <w:szCs w:val="24"/>
              </w:rPr>
              <w:t>Objekti u domaćinstvu - 30,91</w:t>
            </w:r>
          </w:p>
          <w:p w14:paraId="6B13EEA2" w14:textId="03AC7CCE" w:rsidR="00DD522E" w:rsidRPr="00665C86" w:rsidRDefault="00A25866" w:rsidP="00A25866">
            <w:pPr>
              <w:spacing w:before="120"/>
              <w:rPr>
                <w:szCs w:val="24"/>
              </w:rPr>
            </w:pPr>
            <w:r w:rsidRPr="00665C86">
              <w:rPr>
                <w:szCs w:val="24"/>
              </w:rPr>
              <w:t>Ostal</w:t>
            </w:r>
            <w:r w:rsidR="001679D4" w:rsidRPr="00665C86">
              <w:rPr>
                <w:szCs w:val="24"/>
              </w:rPr>
              <w:t>i</w:t>
            </w:r>
            <w:r w:rsidRPr="00665C86">
              <w:rPr>
                <w:szCs w:val="24"/>
              </w:rPr>
              <w:t xml:space="preserve"> komercijaln</w:t>
            </w:r>
            <w:r w:rsidR="001679D4" w:rsidRPr="00665C86">
              <w:rPr>
                <w:szCs w:val="24"/>
              </w:rPr>
              <w:t>i</w:t>
            </w:r>
            <w:r w:rsidRPr="00665C86">
              <w:rPr>
                <w:szCs w:val="24"/>
              </w:rPr>
              <w:t xml:space="preserve"> smještaj – </w:t>
            </w:r>
            <w:r w:rsidRPr="00665C86">
              <w:rPr>
                <w:rFonts w:ascii="Calibri" w:hAnsi="Calibri" w:cs="Calibri"/>
                <w:color w:val="000000"/>
                <w:szCs w:val="24"/>
              </w:rPr>
              <w:t>21,65</w:t>
            </w:r>
          </w:p>
        </w:tc>
      </w:tr>
    </w:tbl>
    <w:p w14:paraId="52BB5D25" w14:textId="1371E0C5" w:rsidR="00665C86" w:rsidRDefault="00A25866" w:rsidP="00A25866">
      <w:pPr>
        <w:jc w:val="both"/>
        <w:rPr>
          <w:lang w:eastAsia="hr-HR"/>
        </w:rPr>
      </w:pPr>
      <w:r>
        <w:rPr>
          <w:lang w:eastAsia="hr-HR"/>
        </w:rPr>
        <w:t>Tijekom godina dolazi do povećanja broja kreveta u svim smještajnim kapacitetima osim u hotelima.</w:t>
      </w:r>
      <w:r w:rsidR="001679D4">
        <w:rPr>
          <w:lang w:eastAsia="hr-HR"/>
        </w:rPr>
        <w:t xml:space="preserve"> Blagi pad broja kreveta vidljiv je u Objektima u domaćinstvu.</w:t>
      </w:r>
    </w:p>
    <w:p w14:paraId="12C89FB7" w14:textId="77777777" w:rsidR="00665C86" w:rsidRDefault="00665C86">
      <w:pPr>
        <w:spacing w:before="100" w:after="200"/>
        <w:rPr>
          <w:lang w:eastAsia="hr-HR"/>
        </w:rPr>
      </w:pPr>
      <w:r>
        <w:rPr>
          <w:lang w:eastAsia="hr-HR"/>
        </w:rPr>
        <w:br w:type="page"/>
      </w:r>
    </w:p>
    <w:p w14:paraId="6EEC0BD4" w14:textId="3BDE1AEA" w:rsidR="00DD522E" w:rsidRDefault="006559BB" w:rsidP="00E23C7E">
      <w:pPr>
        <w:pStyle w:val="Heading2"/>
        <w:spacing w:before="120" w:after="120"/>
        <w:rPr>
          <w:caps w:val="0"/>
          <w:lang w:eastAsia="hr-HR"/>
        </w:rPr>
      </w:pPr>
      <w:bookmarkStart w:id="27" w:name="_Toc225239956"/>
      <w:r w:rsidRPr="00D33B0B">
        <w:rPr>
          <w:caps w:val="0"/>
          <w:lang w:eastAsia="hr-HR"/>
        </w:rPr>
        <w:lastRenderedPageBreak/>
        <w:t>Turistička potražnja</w:t>
      </w:r>
      <w:bookmarkEnd w:id="27"/>
    </w:p>
    <w:p w14:paraId="1E5170C9" w14:textId="515CFA8A" w:rsidR="00DD522E" w:rsidRDefault="00DD522E" w:rsidP="00E23C7E">
      <w:pPr>
        <w:pStyle w:val="Heading3"/>
        <w:spacing w:before="120" w:after="120"/>
      </w:pPr>
      <w:bookmarkStart w:id="28" w:name="_Toc225239957"/>
      <w:r w:rsidRPr="00DD522E">
        <w:t xml:space="preserve">Intenzitet stacionarnog, </w:t>
      </w:r>
      <w:r w:rsidR="00E7613C">
        <w:t>komercijalnog i nekomercijalnog</w:t>
      </w:r>
      <w:r w:rsidRPr="00DD522E">
        <w:t xml:space="preserve"> turizma kao omjer prosječnog broja turista po stanovniku u vršnim danima turističke sezone</w:t>
      </w:r>
      <w:bookmarkEnd w:id="28"/>
    </w:p>
    <w:p w14:paraId="3BC5EEE2" w14:textId="074D34EE" w:rsidR="00DD522E" w:rsidRDefault="00DD522E" w:rsidP="00E23C7E">
      <w:pPr>
        <w:spacing w:before="120"/>
        <w:jc w:val="both"/>
      </w:pPr>
      <w:r>
        <w:t>Pokazateljem se definira prosječan dnevni broj turista u komercijalnom i nekomercijalnom smještaju u odnosu na ukupan broj stalnih stanovnika i to u vršnim danima turističke sezone.</w:t>
      </w:r>
    </w:p>
    <w:p w14:paraId="37F436FF" w14:textId="136D7BC1" w:rsidR="00DD522E" w:rsidRDefault="00DD522E" w:rsidP="00E23C7E">
      <w:pPr>
        <w:spacing w:before="120"/>
        <w:jc w:val="both"/>
      </w:pPr>
      <w:r>
        <w:t xml:space="preserve">Ovim pokazateljem se nastoji procijeniti intenzitet stacionarnog turizma koji ne uključuje jednodnevne posjetitelje i nautiku. </w:t>
      </w:r>
      <w:r w:rsidR="001679D4">
        <w:t>P</w:t>
      </w:r>
      <w:r>
        <w:t>okazateljem</w:t>
      </w:r>
      <w:r w:rsidR="001679D4">
        <w:t xml:space="preserve"> se</w:t>
      </w:r>
      <w:r>
        <w:t xml:space="preserve"> nastoji procijeniti razina objektivnog opterećenja koju stacionarni turizam u periodu glavne turističke sezone stvara </w:t>
      </w:r>
      <w:r w:rsidR="001679D4">
        <w:t xml:space="preserve">na </w:t>
      </w:r>
      <w:r>
        <w:t xml:space="preserve">lokalno stanovništvo, prostor </w:t>
      </w:r>
      <w:r w:rsidR="001679D4">
        <w:t>i</w:t>
      </w:r>
      <w:r>
        <w:t xml:space="preserve"> infrastrukturu.</w:t>
      </w:r>
    </w:p>
    <w:p w14:paraId="2B9C7E21" w14:textId="2FA2851D" w:rsidR="00DD522E" w:rsidRDefault="0091724E" w:rsidP="00042BE6">
      <w:pPr>
        <w:spacing w:before="120" w:after="0"/>
        <w:jc w:val="both"/>
      </w:pPr>
      <w:bookmarkStart w:id="29" w:name="_Toc225239870"/>
      <w:r>
        <w:t xml:space="preserve">Tablica </w:t>
      </w:r>
      <w:fldSimple w:instr=" SEQ Tablica \* ARABIC ">
        <w:r w:rsidR="006E12CE">
          <w:rPr>
            <w:noProof/>
          </w:rPr>
          <w:t>7</w:t>
        </w:r>
      </w:fldSimple>
      <w:r w:rsidR="00DF64E3">
        <w:rPr>
          <w:noProof/>
        </w:rPr>
        <w:t>.</w:t>
      </w:r>
      <w:r>
        <w:t xml:space="preserve"> </w:t>
      </w:r>
      <w:r w:rsidR="00DD522E">
        <w:t xml:space="preserve">Podaci </w:t>
      </w:r>
      <w:r w:rsidR="00596FF4">
        <w:t>i</w:t>
      </w:r>
      <w:r w:rsidR="00DD522E">
        <w:t xml:space="preserve"> izračun pokazatelja „</w:t>
      </w:r>
      <w:r w:rsidR="00DD522E" w:rsidRPr="00DD522E">
        <w:t>Intenzitet stacionarnog, komercijalnog i nekomercijalnog, turizma kao omjer prosječnog broja turista po stanovniku u vršnim danima turističke sezone</w:t>
      </w:r>
      <w:r w:rsidR="00DD522E">
        <w:t>“</w:t>
      </w:r>
      <w:bookmarkEnd w:id="29"/>
    </w:p>
    <w:tbl>
      <w:tblPr>
        <w:tblStyle w:val="TableGrid"/>
        <w:tblW w:w="0" w:type="auto"/>
        <w:tblLook w:val="04A0" w:firstRow="1" w:lastRow="0" w:firstColumn="1" w:lastColumn="0" w:noHBand="0" w:noVBand="1"/>
      </w:tblPr>
      <w:tblGrid>
        <w:gridCol w:w="1878"/>
        <w:gridCol w:w="1236"/>
        <w:gridCol w:w="643"/>
        <w:gridCol w:w="1879"/>
        <w:gridCol w:w="1879"/>
        <w:gridCol w:w="1879"/>
      </w:tblGrid>
      <w:tr w:rsidR="00DD522E" w14:paraId="72D1887B" w14:textId="77777777" w:rsidTr="00C531FB">
        <w:tc>
          <w:tcPr>
            <w:tcW w:w="3114" w:type="dxa"/>
            <w:gridSpan w:val="2"/>
            <w:vAlign w:val="center"/>
          </w:tcPr>
          <w:p w14:paraId="2D9F7A00" w14:textId="77777777" w:rsidR="00DD522E" w:rsidRDefault="00DD522E" w:rsidP="00E23C7E">
            <w:pPr>
              <w:spacing w:before="120"/>
            </w:pPr>
            <w:r>
              <w:t>Naziv podatka</w:t>
            </w:r>
          </w:p>
        </w:tc>
        <w:tc>
          <w:tcPr>
            <w:tcW w:w="6280" w:type="dxa"/>
            <w:gridSpan w:val="4"/>
            <w:vAlign w:val="center"/>
          </w:tcPr>
          <w:p w14:paraId="515E9B93" w14:textId="77777777" w:rsidR="00DD522E" w:rsidRDefault="00DD522E" w:rsidP="00D303B7">
            <w:pPr>
              <w:pStyle w:val="ListParagraph"/>
              <w:numPr>
                <w:ilvl w:val="0"/>
                <w:numId w:val="37"/>
              </w:numPr>
              <w:spacing w:before="120"/>
            </w:pPr>
            <w:r>
              <w:t>Prosječan dnevni broj turista</w:t>
            </w:r>
          </w:p>
          <w:p w14:paraId="4C4449D7" w14:textId="6BCE57FC" w:rsidR="00DD522E" w:rsidRDefault="00DD522E" w:rsidP="00D303B7">
            <w:pPr>
              <w:pStyle w:val="ListParagraph"/>
              <w:numPr>
                <w:ilvl w:val="0"/>
                <w:numId w:val="37"/>
              </w:numPr>
              <w:spacing w:before="120"/>
            </w:pPr>
            <w:r>
              <w:t>Stalni stanovnik destinacije</w:t>
            </w:r>
          </w:p>
        </w:tc>
      </w:tr>
      <w:tr w:rsidR="00DD522E" w14:paraId="693849A6" w14:textId="77777777" w:rsidTr="00C531FB">
        <w:tc>
          <w:tcPr>
            <w:tcW w:w="3114" w:type="dxa"/>
            <w:gridSpan w:val="2"/>
            <w:vAlign w:val="center"/>
          </w:tcPr>
          <w:p w14:paraId="6B6DCC8B" w14:textId="77777777" w:rsidR="00DD522E" w:rsidRDefault="00DD522E" w:rsidP="00E23C7E">
            <w:pPr>
              <w:spacing w:before="120"/>
            </w:pPr>
            <w:r>
              <w:t>Mjerna jedinica</w:t>
            </w:r>
          </w:p>
        </w:tc>
        <w:tc>
          <w:tcPr>
            <w:tcW w:w="6280" w:type="dxa"/>
            <w:gridSpan w:val="4"/>
            <w:vAlign w:val="center"/>
          </w:tcPr>
          <w:p w14:paraId="7CAEBCF5" w14:textId="77777777" w:rsidR="00DD522E" w:rsidRDefault="00DD522E" w:rsidP="00D303B7">
            <w:pPr>
              <w:pStyle w:val="ListParagraph"/>
              <w:numPr>
                <w:ilvl w:val="0"/>
                <w:numId w:val="38"/>
              </w:numPr>
              <w:spacing w:before="120"/>
            </w:pPr>
            <w:r>
              <w:t>Prosječan dnevni broj turista</w:t>
            </w:r>
          </w:p>
          <w:p w14:paraId="1E381988" w14:textId="10392E37" w:rsidR="00DD522E" w:rsidRDefault="00DD522E" w:rsidP="00D303B7">
            <w:pPr>
              <w:pStyle w:val="ListParagraph"/>
              <w:numPr>
                <w:ilvl w:val="0"/>
                <w:numId w:val="38"/>
              </w:numPr>
              <w:spacing w:before="120"/>
            </w:pPr>
            <w:r>
              <w:t>Stalni stanovnik destinacije</w:t>
            </w:r>
          </w:p>
        </w:tc>
      </w:tr>
      <w:tr w:rsidR="00DD522E" w14:paraId="21AF399F" w14:textId="77777777" w:rsidTr="00C531FB">
        <w:tc>
          <w:tcPr>
            <w:tcW w:w="3114" w:type="dxa"/>
            <w:gridSpan w:val="2"/>
            <w:vAlign w:val="center"/>
          </w:tcPr>
          <w:p w14:paraId="2F6E5DF1" w14:textId="77777777" w:rsidR="00DD522E" w:rsidRDefault="00DD522E" w:rsidP="00E23C7E">
            <w:pPr>
              <w:spacing w:before="120"/>
            </w:pPr>
            <w:r>
              <w:t>Izvor podataka/potencijalni izvor</w:t>
            </w:r>
          </w:p>
        </w:tc>
        <w:tc>
          <w:tcPr>
            <w:tcW w:w="6280" w:type="dxa"/>
            <w:gridSpan w:val="4"/>
            <w:vAlign w:val="center"/>
          </w:tcPr>
          <w:p w14:paraId="10A1F09B" w14:textId="77777777" w:rsidR="00DD522E" w:rsidRDefault="00DD522E" w:rsidP="00D303B7">
            <w:pPr>
              <w:pStyle w:val="ListParagraph"/>
              <w:numPr>
                <w:ilvl w:val="0"/>
                <w:numId w:val="39"/>
              </w:numPr>
              <w:spacing w:before="120"/>
            </w:pPr>
            <w:r>
              <w:t>eVisitor</w:t>
            </w:r>
          </w:p>
          <w:p w14:paraId="45748215" w14:textId="17393BE6" w:rsidR="00DD522E" w:rsidRDefault="00DD522E" w:rsidP="00D303B7">
            <w:pPr>
              <w:pStyle w:val="ListParagraph"/>
              <w:numPr>
                <w:ilvl w:val="0"/>
                <w:numId w:val="39"/>
              </w:numPr>
              <w:spacing w:before="120"/>
            </w:pPr>
            <w:r>
              <w:t>Procjena stanovništva - Gradovi u statistici, DZS</w:t>
            </w:r>
          </w:p>
        </w:tc>
      </w:tr>
      <w:tr w:rsidR="00DD522E" w14:paraId="70D0F498" w14:textId="77777777" w:rsidTr="00C531FB">
        <w:tc>
          <w:tcPr>
            <w:tcW w:w="1878" w:type="dxa"/>
            <w:vAlign w:val="center"/>
          </w:tcPr>
          <w:p w14:paraId="3A2B4619" w14:textId="77777777" w:rsidR="00DD522E" w:rsidRDefault="00DD522E" w:rsidP="00E23C7E">
            <w:pPr>
              <w:spacing w:before="120"/>
              <w:jc w:val="center"/>
            </w:pPr>
            <w:r>
              <w:t>2021.</w:t>
            </w:r>
          </w:p>
        </w:tc>
        <w:tc>
          <w:tcPr>
            <w:tcW w:w="1879" w:type="dxa"/>
            <w:gridSpan w:val="2"/>
            <w:vAlign w:val="center"/>
          </w:tcPr>
          <w:p w14:paraId="292CF47E" w14:textId="77777777" w:rsidR="00DD522E" w:rsidRDefault="00DD522E" w:rsidP="00E23C7E">
            <w:pPr>
              <w:spacing w:before="120"/>
              <w:jc w:val="center"/>
            </w:pPr>
            <w:r>
              <w:t>2022.</w:t>
            </w:r>
          </w:p>
        </w:tc>
        <w:tc>
          <w:tcPr>
            <w:tcW w:w="1879" w:type="dxa"/>
            <w:vAlign w:val="center"/>
          </w:tcPr>
          <w:p w14:paraId="3CAC3D39" w14:textId="77777777" w:rsidR="00DD522E" w:rsidRDefault="00DD522E" w:rsidP="00E23C7E">
            <w:pPr>
              <w:spacing w:before="120"/>
              <w:jc w:val="center"/>
            </w:pPr>
            <w:r>
              <w:t>2023.</w:t>
            </w:r>
          </w:p>
        </w:tc>
        <w:tc>
          <w:tcPr>
            <w:tcW w:w="1879" w:type="dxa"/>
            <w:vAlign w:val="center"/>
          </w:tcPr>
          <w:p w14:paraId="36B57712" w14:textId="77777777" w:rsidR="00DD522E" w:rsidRDefault="00DD522E" w:rsidP="00E23C7E">
            <w:pPr>
              <w:spacing w:before="120"/>
              <w:jc w:val="center"/>
            </w:pPr>
            <w:r>
              <w:t>2024.</w:t>
            </w:r>
          </w:p>
        </w:tc>
        <w:tc>
          <w:tcPr>
            <w:tcW w:w="1879" w:type="dxa"/>
            <w:vAlign w:val="center"/>
          </w:tcPr>
          <w:p w14:paraId="6AA5AC54" w14:textId="77777777" w:rsidR="00DD522E" w:rsidRDefault="00DD522E" w:rsidP="00E23C7E">
            <w:pPr>
              <w:spacing w:before="120"/>
              <w:jc w:val="center"/>
            </w:pPr>
            <w:r>
              <w:t>2025.</w:t>
            </w:r>
          </w:p>
        </w:tc>
      </w:tr>
      <w:tr w:rsidR="008E453B" w14:paraId="22759E20" w14:textId="77777777" w:rsidTr="00C531FB">
        <w:tc>
          <w:tcPr>
            <w:tcW w:w="1878" w:type="dxa"/>
          </w:tcPr>
          <w:p w14:paraId="1B446282" w14:textId="5A86318E" w:rsidR="008E453B" w:rsidRDefault="008E453B" w:rsidP="008E453B">
            <w:pPr>
              <w:spacing w:before="120"/>
              <w:jc w:val="center"/>
            </w:pPr>
            <w:r w:rsidRPr="000F0FA9">
              <w:t>0,020</w:t>
            </w:r>
          </w:p>
        </w:tc>
        <w:tc>
          <w:tcPr>
            <w:tcW w:w="1879" w:type="dxa"/>
            <w:gridSpan w:val="2"/>
          </w:tcPr>
          <w:p w14:paraId="2983CF4C" w14:textId="6927EF9F" w:rsidR="008E453B" w:rsidRDefault="008E453B" w:rsidP="008E453B">
            <w:pPr>
              <w:spacing w:before="120"/>
              <w:jc w:val="center"/>
            </w:pPr>
            <w:r w:rsidRPr="000F0FA9">
              <w:t>0,030</w:t>
            </w:r>
          </w:p>
        </w:tc>
        <w:tc>
          <w:tcPr>
            <w:tcW w:w="1879" w:type="dxa"/>
          </w:tcPr>
          <w:p w14:paraId="40B467AF" w14:textId="3C209B33" w:rsidR="008E453B" w:rsidRDefault="008E453B" w:rsidP="008E453B">
            <w:pPr>
              <w:spacing w:before="120"/>
              <w:jc w:val="center"/>
            </w:pPr>
            <w:r w:rsidRPr="000F0FA9">
              <w:t>0,030</w:t>
            </w:r>
          </w:p>
        </w:tc>
        <w:tc>
          <w:tcPr>
            <w:tcW w:w="1879" w:type="dxa"/>
          </w:tcPr>
          <w:p w14:paraId="63FA6C94" w14:textId="49EED7B5" w:rsidR="008E453B" w:rsidRDefault="008E453B" w:rsidP="008E453B">
            <w:pPr>
              <w:spacing w:before="120"/>
              <w:jc w:val="center"/>
            </w:pPr>
            <w:r w:rsidRPr="000F0FA9">
              <w:t>0,032</w:t>
            </w:r>
          </w:p>
        </w:tc>
        <w:tc>
          <w:tcPr>
            <w:tcW w:w="1879" w:type="dxa"/>
          </w:tcPr>
          <w:p w14:paraId="192458F6" w14:textId="6AD60EF9" w:rsidR="008E453B" w:rsidRDefault="008E453B" w:rsidP="008E453B">
            <w:pPr>
              <w:spacing w:before="120"/>
              <w:jc w:val="center"/>
            </w:pPr>
            <w:r w:rsidRPr="000F0FA9">
              <w:t>0,033</w:t>
            </w:r>
          </w:p>
        </w:tc>
      </w:tr>
    </w:tbl>
    <w:p w14:paraId="1F323264" w14:textId="7A105B1A" w:rsidR="00A25866" w:rsidRDefault="00A25866" w:rsidP="00A25866">
      <w:pPr>
        <w:jc w:val="both"/>
      </w:pPr>
      <w:r>
        <w:t>Nizak intenzitet turizma pokazuje da turizam ne opterećuje lokalnu zajednicu, prostor i infrastrukturu.</w:t>
      </w:r>
    </w:p>
    <w:p w14:paraId="01159526" w14:textId="5132A6B4" w:rsidR="00DD522E" w:rsidRDefault="00DD522E" w:rsidP="00E23C7E">
      <w:pPr>
        <w:pStyle w:val="Heading3"/>
        <w:spacing w:before="120" w:after="120"/>
      </w:pPr>
      <w:bookmarkStart w:id="30" w:name="_Toc225239958"/>
      <w:r w:rsidRPr="00DD522E">
        <w:t>Nezadovoljstvo radi gužve na ulicama, trgovima, atrakcijama</w:t>
      </w:r>
      <w:bookmarkEnd w:id="30"/>
    </w:p>
    <w:p w14:paraId="009B7F51" w14:textId="6A3153E8" w:rsidR="00DD522E" w:rsidRDefault="00DD522E" w:rsidP="00E23C7E">
      <w:pPr>
        <w:spacing w:before="120"/>
        <w:jc w:val="both"/>
      </w:pPr>
      <w:r>
        <w:t xml:space="preserve">Procjena </w:t>
      </w:r>
      <w:r w:rsidR="00A21BB3">
        <w:t xml:space="preserve">postotnog </w:t>
      </w:r>
      <w:r>
        <w:t>udjela turista koji borave u komercijalnim smještajnim objektima i nekomercijalnom smještaju te jednodnevnih posjetitelja koji su nezadovoljni gužvama na ulicama, trgovima i atrakcijama (javnim prostorima) u mjestu u kojem borave.</w:t>
      </w:r>
    </w:p>
    <w:p w14:paraId="38E09405" w14:textId="487C365E" w:rsidR="00DD522E" w:rsidRDefault="00DD522E" w:rsidP="00E23C7E">
      <w:pPr>
        <w:spacing w:before="120"/>
        <w:jc w:val="both"/>
      </w:pPr>
      <w:r>
        <w:t>Zadovoljni posjetitelji učinkovit su a</w:t>
      </w:r>
      <w:r w:rsidR="00E7613C">
        <w:t>lat privlačenja novih gostiju te</w:t>
      </w:r>
      <w:r>
        <w:t xml:space="preserve"> time i stvaranja novih radnih mjesta u destinaciji, a uz to često i dulje borave te generiraju veći prihod u odnosu na posjetitelje koji nisu zadovoljni svojim boravkom u destinaciji. Nadalje, praćenjem zadovoljstva posjetitelja mjere se i prate učinci aktivnosti na unapređenju turističkog proizvoda destinacije.</w:t>
      </w:r>
    </w:p>
    <w:p w14:paraId="2E1D0A78" w14:textId="79FF7DB8" w:rsidR="00BE39B6" w:rsidRDefault="00DD522E" w:rsidP="00E23C7E">
      <w:pPr>
        <w:spacing w:before="120"/>
        <w:jc w:val="both"/>
      </w:pPr>
      <w:r>
        <w:t xml:space="preserve">Za učinkovito upravljanje turističkom destinacijom, osim ukupnog zadovoljstva posjetitelja i zadovoljstva određenim elementima turističke ponude destinacije, važno je pratiti i eventualne negativne utjecaje na doživljaj boravka gostiju u našim destinacijama. Ovim se pokazateljem prati </w:t>
      </w:r>
      <w:r>
        <w:lastRenderedPageBreak/>
        <w:t>udio posjetitelja koje je zasmetala gužva na javnim prostorima u destinaciji i tako negativno utjecala na njihov boravak.</w:t>
      </w:r>
    </w:p>
    <w:p w14:paraId="6D5F9E41" w14:textId="22199B0F" w:rsidR="00417328" w:rsidRDefault="0091724E" w:rsidP="008B77AC">
      <w:pPr>
        <w:spacing w:before="120" w:after="0"/>
        <w:jc w:val="both"/>
      </w:pPr>
      <w:bookmarkStart w:id="31" w:name="_Toc225239871"/>
      <w:r>
        <w:t xml:space="preserve">Tablica </w:t>
      </w:r>
      <w:fldSimple w:instr=" SEQ Tablica \* ARABIC ">
        <w:r w:rsidR="006E12CE">
          <w:rPr>
            <w:noProof/>
          </w:rPr>
          <w:t>8</w:t>
        </w:r>
      </w:fldSimple>
      <w:r w:rsidR="00DF64E3">
        <w:rPr>
          <w:noProof/>
        </w:rPr>
        <w:t>.</w:t>
      </w:r>
      <w:r>
        <w:t xml:space="preserve"> </w:t>
      </w:r>
      <w:r w:rsidR="00417328">
        <w:t xml:space="preserve">Podaci </w:t>
      </w:r>
      <w:r w:rsidR="00596FF4">
        <w:t>i</w:t>
      </w:r>
      <w:r w:rsidR="00417328">
        <w:t xml:space="preserve"> izračun pokazatelja „</w:t>
      </w:r>
      <w:r w:rsidR="00417328" w:rsidRPr="00417328">
        <w:t>Nezadovoljstvo radi gužve na ulicama, trgovima, atrakcijama</w:t>
      </w:r>
      <w:r w:rsidR="00417328">
        <w:t>“</w:t>
      </w:r>
      <w:bookmarkEnd w:id="31"/>
    </w:p>
    <w:tbl>
      <w:tblPr>
        <w:tblStyle w:val="TableGrid"/>
        <w:tblW w:w="0" w:type="auto"/>
        <w:tblLook w:val="04A0" w:firstRow="1" w:lastRow="0" w:firstColumn="1" w:lastColumn="0" w:noHBand="0" w:noVBand="1"/>
      </w:tblPr>
      <w:tblGrid>
        <w:gridCol w:w="1878"/>
        <w:gridCol w:w="1236"/>
        <w:gridCol w:w="643"/>
        <w:gridCol w:w="1879"/>
        <w:gridCol w:w="1879"/>
        <w:gridCol w:w="1879"/>
      </w:tblGrid>
      <w:tr w:rsidR="00417328" w14:paraId="0EA9A6A4" w14:textId="77777777" w:rsidTr="00C531FB">
        <w:tc>
          <w:tcPr>
            <w:tcW w:w="3114" w:type="dxa"/>
            <w:gridSpan w:val="2"/>
            <w:vAlign w:val="center"/>
          </w:tcPr>
          <w:p w14:paraId="3D91D3FF" w14:textId="77777777" w:rsidR="00417328" w:rsidRDefault="00417328" w:rsidP="00E23C7E">
            <w:pPr>
              <w:spacing w:before="120"/>
            </w:pPr>
            <w:r>
              <w:t>Naziv podatka</w:t>
            </w:r>
          </w:p>
        </w:tc>
        <w:tc>
          <w:tcPr>
            <w:tcW w:w="6280" w:type="dxa"/>
            <w:gridSpan w:val="4"/>
            <w:vAlign w:val="center"/>
          </w:tcPr>
          <w:p w14:paraId="0045BE7E" w14:textId="272D9246" w:rsidR="00417328" w:rsidRDefault="005F7073" w:rsidP="00E23C7E">
            <w:pPr>
              <w:spacing w:before="120"/>
            </w:pPr>
            <w:r>
              <w:t>Nezadovoljstvo radi gužve na ulicama, trgovima, atrakcijama u destinaciji</w:t>
            </w:r>
          </w:p>
        </w:tc>
      </w:tr>
      <w:tr w:rsidR="00417328" w14:paraId="67013689" w14:textId="77777777" w:rsidTr="00C531FB">
        <w:tc>
          <w:tcPr>
            <w:tcW w:w="3114" w:type="dxa"/>
            <w:gridSpan w:val="2"/>
            <w:vAlign w:val="center"/>
          </w:tcPr>
          <w:p w14:paraId="1D6AA445" w14:textId="77777777" w:rsidR="00417328" w:rsidRDefault="00417328" w:rsidP="00E23C7E">
            <w:pPr>
              <w:spacing w:before="120"/>
            </w:pPr>
            <w:r>
              <w:t>Mjerna jedinica</w:t>
            </w:r>
          </w:p>
        </w:tc>
        <w:tc>
          <w:tcPr>
            <w:tcW w:w="6280" w:type="dxa"/>
            <w:gridSpan w:val="4"/>
            <w:vAlign w:val="center"/>
          </w:tcPr>
          <w:p w14:paraId="0DFE11E5" w14:textId="23801896" w:rsidR="00417328" w:rsidRDefault="00A21BB3" w:rsidP="00E23C7E">
            <w:pPr>
              <w:spacing w:before="120"/>
            </w:pPr>
            <w:r>
              <w:t>Postotni u</w:t>
            </w:r>
            <w:r w:rsidR="005F7073">
              <w:t>dio nezadovoljnih posjetitelja (turista u komercijalnim smještajnim objektima, turista u nekomercijalnom smještaju, jednodnevnih posjetitelja)</w:t>
            </w:r>
          </w:p>
        </w:tc>
      </w:tr>
      <w:tr w:rsidR="00417328" w14:paraId="7500575C" w14:textId="77777777" w:rsidTr="00C531FB">
        <w:tc>
          <w:tcPr>
            <w:tcW w:w="3114" w:type="dxa"/>
            <w:gridSpan w:val="2"/>
            <w:vAlign w:val="center"/>
          </w:tcPr>
          <w:p w14:paraId="34961663" w14:textId="77777777" w:rsidR="00417328" w:rsidRDefault="00417328" w:rsidP="00E23C7E">
            <w:pPr>
              <w:spacing w:before="120"/>
            </w:pPr>
            <w:r>
              <w:t>Izvor podataka/potencijalni izvor</w:t>
            </w:r>
          </w:p>
        </w:tc>
        <w:tc>
          <w:tcPr>
            <w:tcW w:w="6280" w:type="dxa"/>
            <w:gridSpan w:val="4"/>
            <w:vAlign w:val="center"/>
          </w:tcPr>
          <w:p w14:paraId="1252291F" w14:textId="2CA7E9F1" w:rsidR="00417328" w:rsidRDefault="005F7073" w:rsidP="00E23C7E">
            <w:pPr>
              <w:spacing w:before="120"/>
            </w:pPr>
            <w:r w:rsidRPr="005F7073">
              <w:t>Anketa turista i jednodnevnih posjetitelja</w:t>
            </w:r>
          </w:p>
        </w:tc>
      </w:tr>
      <w:tr w:rsidR="00417328" w14:paraId="054CC8E7" w14:textId="77777777" w:rsidTr="00C531FB">
        <w:tc>
          <w:tcPr>
            <w:tcW w:w="1878" w:type="dxa"/>
            <w:vAlign w:val="center"/>
          </w:tcPr>
          <w:p w14:paraId="65529EE8" w14:textId="77777777" w:rsidR="00417328" w:rsidRDefault="00417328" w:rsidP="00E23C7E">
            <w:pPr>
              <w:spacing w:before="120"/>
              <w:jc w:val="center"/>
            </w:pPr>
            <w:r>
              <w:t>2021.</w:t>
            </w:r>
          </w:p>
        </w:tc>
        <w:tc>
          <w:tcPr>
            <w:tcW w:w="1879" w:type="dxa"/>
            <w:gridSpan w:val="2"/>
            <w:vAlign w:val="center"/>
          </w:tcPr>
          <w:p w14:paraId="2DA70E16" w14:textId="77777777" w:rsidR="00417328" w:rsidRDefault="00417328" w:rsidP="00E23C7E">
            <w:pPr>
              <w:spacing w:before="120"/>
              <w:jc w:val="center"/>
            </w:pPr>
            <w:r>
              <w:t>2022.</w:t>
            </w:r>
          </w:p>
        </w:tc>
        <w:tc>
          <w:tcPr>
            <w:tcW w:w="1879" w:type="dxa"/>
            <w:vAlign w:val="center"/>
          </w:tcPr>
          <w:p w14:paraId="7CD439BB" w14:textId="77777777" w:rsidR="00417328" w:rsidRDefault="00417328" w:rsidP="00E23C7E">
            <w:pPr>
              <w:spacing w:before="120"/>
              <w:jc w:val="center"/>
            </w:pPr>
            <w:r>
              <w:t>2023.</w:t>
            </w:r>
          </w:p>
        </w:tc>
        <w:tc>
          <w:tcPr>
            <w:tcW w:w="1879" w:type="dxa"/>
            <w:vAlign w:val="center"/>
          </w:tcPr>
          <w:p w14:paraId="74B7AFAB" w14:textId="77777777" w:rsidR="00417328" w:rsidRDefault="00417328" w:rsidP="00E23C7E">
            <w:pPr>
              <w:spacing w:before="120"/>
              <w:jc w:val="center"/>
            </w:pPr>
            <w:r>
              <w:t>2024.</w:t>
            </w:r>
          </w:p>
        </w:tc>
        <w:tc>
          <w:tcPr>
            <w:tcW w:w="1879" w:type="dxa"/>
            <w:vAlign w:val="center"/>
          </w:tcPr>
          <w:p w14:paraId="45DB3353" w14:textId="77777777" w:rsidR="00417328" w:rsidRDefault="00417328" w:rsidP="00E23C7E">
            <w:pPr>
              <w:spacing w:before="120"/>
              <w:jc w:val="center"/>
            </w:pPr>
            <w:r>
              <w:t>2025.</w:t>
            </w:r>
          </w:p>
        </w:tc>
      </w:tr>
      <w:tr w:rsidR="004D7594" w14:paraId="2CA310A6" w14:textId="77777777" w:rsidTr="00C531FB">
        <w:tc>
          <w:tcPr>
            <w:tcW w:w="1878" w:type="dxa"/>
            <w:vAlign w:val="center"/>
          </w:tcPr>
          <w:p w14:paraId="6DC3FFE9" w14:textId="1B349B44" w:rsidR="004D7594" w:rsidRDefault="004D7594" w:rsidP="004D7594">
            <w:pPr>
              <w:spacing w:before="120"/>
              <w:jc w:val="center"/>
            </w:pPr>
            <w:r>
              <w:t>Podatak nije dostupan</w:t>
            </w:r>
          </w:p>
        </w:tc>
        <w:tc>
          <w:tcPr>
            <w:tcW w:w="1879" w:type="dxa"/>
            <w:gridSpan w:val="2"/>
            <w:vAlign w:val="center"/>
          </w:tcPr>
          <w:p w14:paraId="133D7E1D" w14:textId="4C353A5F" w:rsidR="004D7594" w:rsidRDefault="004D7594" w:rsidP="004D7594">
            <w:pPr>
              <w:spacing w:before="120"/>
              <w:jc w:val="center"/>
            </w:pPr>
            <w:r>
              <w:t>Podatak nije dostupan</w:t>
            </w:r>
          </w:p>
        </w:tc>
        <w:tc>
          <w:tcPr>
            <w:tcW w:w="1879" w:type="dxa"/>
            <w:vAlign w:val="center"/>
          </w:tcPr>
          <w:p w14:paraId="391BEABD" w14:textId="310D30F8" w:rsidR="004D7594" w:rsidRDefault="004D7594" w:rsidP="004D7594">
            <w:pPr>
              <w:spacing w:before="120"/>
              <w:jc w:val="center"/>
            </w:pPr>
            <w:r>
              <w:t>Podatak nije dostupan</w:t>
            </w:r>
          </w:p>
        </w:tc>
        <w:tc>
          <w:tcPr>
            <w:tcW w:w="1879" w:type="dxa"/>
            <w:vAlign w:val="center"/>
          </w:tcPr>
          <w:p w14:paraId="7F092415" w14:textId="621C677E" w:rsidR="004D7594" w:rsidRDefault="004D7594" w:rsidP="004D7594">
            <w:pPr>
              <w:spacing w:before="120"/>
              <w:jc w:val="center"/>
            </w:pPr>
            <w:r>
              <w:t>Podatak nije dostupan</w:t>
            </w:r>
          </w:p>
        </w:tc>
        <w:tc>
          <w:tcPr>
            <w:tcW w:w="1879" w:type="dxa"/>
            <w:vAlign w:val="center"/>
          </w:tcPr>
          <w:p w14:paraId="1CBA2827" w14:textId="0A7803A8" w:rsidR="004D7594" w:rsidRDefault="008E453B" w:rsidP="004D7594">
            <w:pPr>
              <w:spacing w:before="120"/>
              <w:jc w:val="center"/>
            </w:pPr>
            <w:r w:rsidRPr="008E453B">
              <w:t>4,3</w:t>
            </w:r>
            <w:r>
              <w:t>5</w:t>
            </w:r>
          </w:p>
        </w:tc>
      </w:tr>
    </w:tbl>
    <w:p w14:paraId="41CBD05D" w14:textId="5A5DE862" w:rsidR="00A25866" w:rsidRPr="00A25866" w:rsidRDefault="00A25866" w:rsidP="00A25866">
      <w:r>
        <w:t xml:space="preserve">Prema provedenom istraživanju samo za </w:t>
      </w:r>
      <w:r w:rsidRPr="008E453B">
        <w:t>4,3</w:t>
      </w:r>
      <w:r>
        <w:t>5 % posjetitelja i turista gužva na ulicama, trgovima i atrakcijama predstavlja problem.</w:t>
      </w:r>
    </w:p>
    <w:p w14:paraId="301DFE9B" w14:textId="6083F7F1" w:rsidR="00417328" w:rsidRPr="00DD522E" w:rsidRDefault="00FE1505" w:rsidP="00E23C7E">
      <w:pPr>
        <w:pStyle w:val="Heading2"/>
        <w:spacing w:before="120" w:after="120"/>
      </w:pPr>
      <w:bookmarkStart w:id="32" w:name="_Toc225239959"/>
      <w:r w:rsidRPr="001E53A1">
        <w:rPr>
          <w:caps w:val="0"/>
        </w:rPr>
        <w:t>Resursno atrakcijska osnova</w:t>
      </w:r>
      <w:bookmarkEnd w:id="32"/>
    </w:p>
    <w:p w14:paraId="658920A2" w14:textId="6D311BAE" w:rsidR="001E53A1" w:rsidRDefault="00777AB9" w:rsidP="00E23C7E">
      <w:pPr>
        <w:pStyle w:val="Heading3"/>
        <w:spacing w:before="120" w:after="120"/>
      </w:pPr>
      <w:bookmarkStart w:id="33" w:name="_Toc225239960"/>
      <w:r w:rsidRPr="00777AB9">
        <w:t>Koncentracija materijalnih atrakcija na odabranim područjima destinacije</w:t>
      </w:r>
      <w:bookmarkEnd w:id="33"/>
    </w:p>
    <w:p w14:paraId="6A849229" w14:textId="77777777" w:rsidR="00777AB9" w:rsidRDefault="00777AB9" w:rsidP="00E23C7E">
      <w:pPr>
        <w:spacing w:before="120"/>
        <w:jc w:val="both"/>
      </w:pPr>
      <w:r>
        <w:t>Pokazatelj je koncentracija materijalnih atrakcija na odabranim područjima destinacije.</w:t>
      </w:r>
    </w:p>
    <w:p w14:paraId="24679FB5" w14:textId="1D062A13" w:rsidR="00777AB9" w:rsidRDefault="00777AB9" w:rsidP="00E23C7E">
      <w:pPr>
        <w:spacing w:before="120"/>
        <w:jc w:val="both"/>
      </w:pPr>
      <w:r>
        <w:t xml:space="preserve">Materijalne atrakcije važan su aspekt ukupne turističke ponude destinacije te veća koncentracija atrakcija doprinosi povećanoj prepoznatljivosti destinacije/definiranih zona. </w:t>
      </w:r>
      <w:r w:rsidR="00A21BB3">
        <w:t>I</w:t>
      </w:r>
      <w:r>
        <w:t>stodobno, koncentracija atrakcija može biti</w:t>
      </w:r>
      <w:r w:rsidR="00516DC6">
        <w:t xml:space="preserve"> </w:t>
      </w:r>
      <w:r>
        <w:t>generator brojnih negativnih eksternalija iskazanih kroz pritisak turista na neko područje, narušavanje kvalitete života lokalnih stanovnika, ali i narušavanje zaštite atrakcija.</w:t>
      </w:r>
    </w:p>
    <w:p w14:paraId="039E2D43" w14:textId="35E4D9F8" w:rsidR="00777AB9" w:rsidRDefault="0091724E" w:rsidP="008B77AC">
      <w:pPr>
        <w:pStyle w:val="Caption"/>
        <w:spacing w:before="120"/>
      </w:pPr>
      <w:bookmarkStart w:id="34" w:name="_Toc225239872"/>
      <w:r>
        <w:t xml:space="preserve">Tablica </w:t>
      </w:r>
      <w:fldSimple w:instr=" SEQ Tablica \* ARABIC ">
        <w:r w:rsidR="006E12CE">
          <w:rPr>
            <w:noProof/>
          </w:rPr>
          <w:t>9</w:t>
        </w:r>
      </w:fldSimple>
      <w:r w:rsidR="00DF64E3">
        <w:rPr>
          <w:noProof/>
        </w:rPr>
        <w:t>.</w:t>
      </w:r>
      <w:r>
        <w:t xml:space="preserve"> </w:t>
      </w:r>
      <w:r w:rsidR="00777AB9">
        <w:t xml:space="preserve">Podaci </w:t>
      </w:r>
      <w:r w:rsidR="00596FF4">
        <w:t>i</w:t>
      </w:r>
      <w:r w:rsidR="00777AB9">
        <w:t xml:space="preserve"> izračun pokazatelja „</w:t>
      </w:r>
      <w:r w:rsidR="00777AB9" w:rsidRPr="00777AB9">
        <w:t>Koncentracija materijalnih atrakcija na odabranim područjima destinacije/definiranim zonama</w:t>
      </w:r>
      <w:r w:rsidR="00777AB9">
        <w:t>“</w:t>
      </w:r>
      <w:bookmarkEnd w:id="34"/>
    </w:p>
    <w:tbl>
      <w:tblPr>
        <w:tblStyle w:val="TableGrid"/>
        <w:tblW w:w="0" w:type="auto"/>
        <w:tblLook w:val="04A0" w:firstRow="1" w:lastRow="0" w:firstColumn="1" w:lastColumn="0" w:noHBand="0" w:noVBand="1"/>
      </w:tblPr>
      <w:tblGrid>
        <w:gridCol w:w="1878"/>
        <w:gridCol w:w="1236"/>
        <w:gridCol w:w="643"/>
        <w:gridCol w:w="1879"/>
        <w:gridCol w:w="1879"/>
        <w:gridCol w:w="1879"/>
      </w:tblGrid>
      <w:tr w:rsidR="00777AB9" w14:paraId="33747BD1" w14:textId="77777777" w:rsidTr="00C531FB">
        <w:tc>
          <w:tcPr>
            <w:tcW w:w="3114" w:type="dxa"/>
            <w:gridSpan w:val="2"/>
            <w:vAlign w:val="center"/>
          </w:tcPr>
          <w:p w14:paraId="663B19A9" w14:textId="77777777" w:rsidR="00777AB9" w:rsidRDefault="00777AB9" w:rsidP="00E23C7E">
            <w:pPr>
              <w:spacing w:before="120"/>
            </w:pPr>
            <w:r>
              <w:t>Naziv podatka</w:t>
            </w:r>
          </w:p>
        </w:tc>
        <w:tc>
          <w:tcPr>
            <w:tcW w:w="6280" w:type="dxa"/>
            <w:gridSpan w:val="4"/>
            <w:vAlign w:val="center"/>
          </w:tcPr>
          <w:p w14:paraId="64FFF9C1" w14:textId="77777777" w:rsidR="0068308A" w:rsidRDefault="00777AB9" w:rsidP="00D303B7">
            <w:pPr>
              <w:pStyle w:val="ListParagraph"/>
              <w:numPr>
                <w:ilvl w:val="0"/>
                <w:numId w:val="41"/>
              </w:numPr>
              <w:spacing w:before="120"/>
            </w:pPr>
            <w:r>
              <w:t>Broj materijalnih atrakcija</w:t>
            </w:r>
          </w:p>
          <w:p w14:paraId="04545CB0" w14:textId="4B1D50C2" w:rsidR="00777AB9" w:rsidRDefault="00777AB9" w:rsidP="00D303B7">
            <w:pPr>
              <w:pStyle w:val="ListParagraph"/>
              <w:numPr>
                <w:ilvl w:val="0"/>
                <w:numId w:val="41"/>
              </w:numPr>
              <w:spacing w:before="120"/>
            </w:pPr>
            <w:r>
              <w:t>Površina zone u hektarima (ha)</w:t>
            </w:r>
          </w:p>
        </w:tc>
      </w:tr>
      <w:tr w:rsidR="00777AB9" w14:paraId="390D7EF0" w14:textId="77777777" w:rsidTr="00C531FB">
        <w:tc>
          <w:tcPr>
            <w:tcW w:w="3114" w:type="dxa"/>
            <w:gridSpan w:val="2"/>
            <w:vAlign w:val="center"/>
          </w:tcPr>
          <w:p w14:paraId="16BEDD64" w14:textId="77777777" w:rsidR="00777AB9" w:rsidRDefault="00777AB9" w:rsidP="00E23C7E">
            <w:pPr>
              <w:spacing w:before="120"/>
            </w:pPr>
            <w:r>
              <w:t>Mjerna jedinica</w:t>
            </w:r>
          </w:p>
        </w:tc>
        <w:tc>
          <w:tcPr>
            <w:tcW w:w="6280" w:type="dxa"/>
            <w:gridSpan w:val="4"/>
            <w:vAlign w:val="center"/>
          </w:tcPr>
          <w:p w14:paraId="0D2183C1" w14:textId="77777777" w:rsidR="0068308A" w:rsidRDefault="0068308A" w:rsidP="00D303B7">
            <w:pPr>
              <w:pStyle w:val="ListParagraph"/>
              <w:numPr>
                <w:ilvl w:val="0"/>
                <w:numId w:val="40"/>
              </w:numPr>
              <w:spacing w:before="120"/>
            </w:pPr>
            <w:r>
              <w:t>Broj atrakcija</w:t>
            </w:r>
          </w:p>
          <w:p w14:paraId="333FFE5A" w14:textId="4F7A3013" w:rsidR="00777AB9" w:rsidRDefault="0068308A" w:rsidP="00D303B7">
            <w:pPr>
              <w:pStyle w:val="ListParagraph"/>
              <w:numPr>
                <w:ilvl w:val="0"/>
                <w:numId w:val="40"/>
              </w:numPr>
              <w:spacing w:before="120"/>
            </w:pPr>
            <w:r>
              <w:t>Ha</w:t>
            </w:r>
          </w:p>
        </w:tc>
      </w:tr>
      <w:tr w:rsidR="00777AB9" w14:paraId="6FE7922E" w14:textId="77777777" w:rsidTr="00C531FB">
        <w:tc>
          <w:tcPr>
            <w:tcW w:w="3114" w:type="dxa"/>
            <w:gridSpan w:val="2"/>
            <w:vAlign w:val="center"/>
          </w:tcPr>
          <w:p w14:paraId="55CB9886" w14:textId="77777777" w:rsidR="00777AB9" w:rsidRDefault="00777AB9" w:rsidP="00E23C7E">
            <w:pPr>
              <w:spacing w:before="120"/>
            </w:pPr>
            <w:r>
              <w:lastRenderedPageBreak/>
              <w:t>Izvor podataka/potencijalni izvor</w:t>
            </w:r>
          </w:p>
        </w:tc>
        <w:tc>
          <w:tcPr>
            <w:tcW w:w="6280" w:type="dxa"/>
            <w:gridSpan w:val="4"/>
            <w:vAlign w:val="center"/>
          </w:tcPr>
          <w:p w14:paraId="5F706FC1" w14:textId="77777777" w:rsidR="0068308A" w:rsidRDefault="0068308A" w:rsidP="00D303B7">
            <w:pPr>
              <w:pStyle w:val="ListParagraph"/>
              <w:numPr>
                <w:ilvl w:val="0"/>
                <w:numId w:val="44"/>
              </w:numPr>
              <w:spacing w:before="120"/>
            </w:pPr>
            <w:r>
              <w:t>Popis materijalnih atrakcija destinacije iz Plana upravljanja destinacijom</w:t>
            </w:r>
          </w:p>
          <w:p w14:paraId="7EA736A0" w14:textId="05CF73B0" w:rsidR="0068308A" w:rsidRDefault="0068308A" w:rsidP="00D303B7">
            <w:pPr>
              <w:pStyle w:val="ListParagraph"/>
              <w:numPr>
                <w:ilvl w:val="0"/>
                <w:numId w:val="44"/>
              </w:numPr>
              <w:spacing w:before="120"/>
            </w:pPr>
            <w:r>
              <w:t>Registar prostornih jedinica Državne geodetske uprave te izračuna u GIS-u: površina zone u hektarima (ha</w:t>
            </w:r>
            <w:r w:rsidR="00596FF4">
              <w:t>)</w:t>
            </w:r>
          </w:p>
        </w:tc>
      </w:tr>
      <w:tr w:rsidR="00777AB9" w14:paraId="6FCFCB0B" w14:textId="77777777" w:rsidTr="00C531FB">
        <w:tc>
          <w:tcPr>
            <w:tcW w:w="1878" w:type="dxa"/>
            <w:vAlign w:val="center"/>
          </w:tcPr>
          <w:p w14:paraId="566737A9" w14:textId="77777777" w:rsidR="00777AB9" w:rsidRDefault="00777AB9" w:rsidP="00E23C7E">
            <w:pPr>
              <w:spacing w:before="120"/>
              <w:jc w:val="center"/>
            </w:pPr>
            <w:r>
              <w:t>2021.</w:t>
            </w:r>
          </w:p>
        </w:tc>
        <w:tc>
          <w:tcPr>
            <w:tcW w:w="1879" w:type="dxa"/>
            <w:gridSpan w:val="2"/>
            <w:vAlign w:val="center"/>
          </w:tcPr>
          <w:p w14:paraId="50CF42E8" w14:textId="77777777" w:rsidR="00777AB9" w:rsidRDefault="00777AB9" w:rsidP="00E23C7E">
            <w:pPr>
              <w:spacing w:before="120"/>
              <w:jc w:val="center"/>
            </w:pPr>
            <w:r>
              <w:t>2022.</w:t>
            </w:r>
          </w:p>
        </w:tc>
        <w:tc>
          <w:tcPr>
            <w:tcW w:w="1879" w:type="dxa"/>
            <w:vAlign w:val="center"/>
          </w:tcPr>
          <w:p w14:paraId="3A46A96E" w14:textId="77777777" w:rsidR="00777AB9" w:rsidRDefault="00777AB9" w:rsidP="00E23C7E">
            <w:pPr>
              <w:spacing w:before="120"/>
              <w:jc w:val="center"/>
            </w:pPr>
            <w:r>
              <w:t>2023.</w:t>
            </w:r>
          </w:p>
        </w:tc>
        <w:tc>
          <w:tcPr>
            <w:tcW w:w="1879" w:type="dxa"/>
            <w:vAlign w:val="center"/>
          </w:tcPr>
          <w:p w14:paraId="43DEB10F" w14:textId="77777777" w:rsidR="00777AB9" w:rsidRDefault="00777AB9" w:rsidP="00E23C7E">
            <w:pPr>
              <w:spacing w:before="120"/>
              <w:jc w:val="center"/>
            </w:pPr>
            <w:r>
              <w:t>2024.</w:t>
            </w:r>
          </w:p>
        </w:tc>
        <w:tc>
          <w:tcPr>
            <w:tcW w:w="1879" w:type="dxa"/>
            <w:vAlign w:val="center"/>
          </w:tcPr>
          <w:p w14:paraId="513B6CF5" w14:textId="77777777" w:rsidR="00777AB9" w:rsidRDefault="00777AB9" w:rsidP="00E23C7E">
            <w:pPr>
              <w:spacing w:before="120"/>
              <w:jc w:val="center"/>
            </w:pPr>
            <w:r>
              <w:t>2025.</w:t>
            </w:r>
          </w:p>
        </w:tc>
      </w:tr>
      <w:tr w:rsidR="00777AB9" w14:paraId="7D15345E" w14:textId="77777777" w:rsidTr="00C531FB">
        <w:tc>
          <w:tcPr>
            <w:tcW w:w="1878" w:type="dxa"/>
            <w:vAlign w:val="center"/>
          </w:tcPr>
          <w:p w14:paraId="11AD4F3F" w14:textId="2F644553" w:rsidR="00777AB9" w:rsidRDefault="00A25866" w:rsidP="00E23C7E">
            <w:pPr>
              <w:spacing w:before="120"/>
              <w:jc w:val="center"/>
            </w:pPr>
            <w:r>
              <w:t>Nije primjenjivo</w:t>
            </w:r>
          </w:p>
        </w:tc>
        <w:tc>
          <w:tcPr>
            <w:tcW w:w="1879" w:type="dxa"/>
            <w:gridSpan w:val="2"/>
            <w:vAlign w:val="center"/>
          </w:tcPr>
          <w:p w14:paraId="40C5ED3E" w14:textId="429E0DB2" w:rsidR="00777AB9" w:rsidRDefault="00A25866" w:rsidP="00E23C7E">
            <w:pPr>
              <w:spacing w:before="120"/>
              <w:jc w:val="center"/>
            </w:pPr>
            <w:r>
              <w:t>Nije primjenjivo</w:t>
            </w:r>
          </w:p>
        </w:tc>
        <w:tc>
          <w:tcPr>
            <w:tcW w:w="1879" w:type="dxa"/>
            <w:vAlign w:val="center"/>
          </w:tcPr>
          <w:p w14:paraId="042B36B3" w14:textId="44804D37" w:rsidR="00777AB9" w:rsidRDefault="00A25866" w:rsidP="00E23C7E">
            <w:pPr>
              <w:spacing w:before="120"/>
              <w:jc w:val="center"/>
            </w:pPr>
            <w:r>
              <w:t>Nije primjenjivo</w:t>
            </w:r>
          </w:p>
        </w:tc>
        <w:tc>
          <w:tcPr>
            <w:tcW w:w="1879" w:type="dxa"/>
            <w:vAlign w:val="center"/>
          </w:tcPr>
          <w:p w14:paraId="08DE15F8" w14:textId="091F11DF" w:rsidR="00777AB9" w:rsidRDefault="00A25866" w:rsidP="00E23C7E">
            <w:pPr>
              <w:spacing w:before="120"/>
              <w:jc w:val="center"/>
            </w:pPr>
            <w:r>
              <w:t>Nije primjenjivo</w:t>
            </w:r>
          </w:p>
        </w:tc>
        <w:tc>
          <w:tcPr>
            <w:tcW w:w="1879" w:type="dxa"/>
            <w:vAlign w:val="center"/>
          </w:tcPr>
          <w:p w14:paraId="4AFD93A0" w14:textId="15B467D7" w:rsidR="00777AB9" w:rsidRDefault="005830EA" w:rsidP="00E23C7E">
            <w:pPr>
              <w:spacing w:before="120"/>
              <w:jc w:val="center"/>
            </w:pPr>
            <w:r w:rsidRPr="005830EA">
              <w:t>0,2359</w:t>
            </w:r>
          </w:p>
        </w:tc>
      </w:tr>
    </w:tbl>
    <w:p w14:paraId="614637D4" w14:textId="77777777" w:rsidR="005830EA" w:rsidRDefault="005830EA" w:rsidP="00665C86">
      <w:pPr>
        <w:jc w:val="both"/>
      </w:pPr>
      <w:r>
        <w:t xml:space="preserve">Atrakcije su prostorno dominantne i pružaju potencijal za disperziju gostiju. </w:t>
      </w:r>
    </w:p>
    <w:p w14:paraId="1C6D5843" w14:textId="3232B46A" w:rsidR="00777AB9" w:rsidRDefault="0068308A" w:rsidP="00E23C7E">
      <w:pPr>
        <w:pStyle w:val="Heading3"/>
        <w:spacing w:before="120" w:after="120"/>
      </w:pPr>
      <w:bookmarkStart w:id="35" w:name="_Toc225239961"/>
      <w:r w:rsidRPr="0068308A">
        <w:t>Koncentracija ugostiteljskih sadržaja na odabranim područjima destinacije</w:t>
      </w:r>
      <w:bookmarkEnd w:id="35"/>
    </w:p>
    <w:p w14:paraId="36583091" w14:textId="62EEC0B1" w:rsidR="0068308A" w:rsidRDefault="0068308A" w:rsidP="00E23C7E">
      <w:pPr>
        <w:spacing w:before="120"/>
        <w:jc w:val="both"/>
      </w:pPr>
      <w:r>
        <w:t>Koncentracija ugostiteljskih sadržaja na odabranim područjima destinacije iskazana dnevnim brojem usluženih osoba po sjedalu u vrijeme vršnih dana turističke sezone.</w:t>
      </w:r>
    </w:p>
    <w:p w14:paraId="7C6339E9" w14:textId="76DA19BF" w:rsidR="0068308A" w:rsidRDefault="0068308A" w:rsidP="00E23C7E">
      <w:pPr>
        <w:spacing w:before="120"/>
        <w:jc w:val="both"/>
      </w:pPr>
      <w:r>
        <w:t>Ugostiteljski sadržaji iz djelatnosti restorana te pripreme i usluživanja prehrane, pića i napitaka važan su aspekt ukupne turističke ponude destinacije te njihova veća koncentracija doprinosi povećanoj prepoznatljivosti destinacije/definiranih zona. No, istodobno koncentracija ovih sadržaja (ovisno o obilježjima ponude, radnog vremena i segmenata potražnje) može biti i generator brojnih negativnih eksternalija iskazanih kroz pritisak turista na neko područje, buku i sanitarne uvjete, narušavanje kvalitete života lokalnih stanovnika, ali i narušavanje zaštite spomenika kulture odnosno ukupne resursne osnove.</w:t>
      </w:r>
    </w:p>
    <w:p w14:paraId="3477C999" w14:textId="6F67A5BD" w:rsidR="0068308A" w:rsidRDefault="0091724E" w:rsidP="008B77AC">
      <w:pPr>
        <w:pStyle w:val="Caption"/>
        <w:spacing w:before="120"/>
      </w:pPr>
      <w:bookmarkStart w:id="36" w:name="_Toc225239873"/>
      <w:r>
        <w:t xml:space="preserve">Tablica </w:t>
      </w:r>
      <w:fldSimple w:instr=" SEQ Tablica \* ARABIC ">
        <w:r w:rsidR="006E12CE">
          <w:rPr>
            <w:noProof/>
          </w:rPr>
          <w:t>10</w:t>
        </w:r>
      </w:fldSimple>
      <w:r w:rsidR="00DF64E3">
        <w:rPr>
          <w:noProof/>
        </w:rPr>
        <w:t>.</w:t>
      </w:r>
      <w:r>
        <w:t xml:space="preserve"> </w:t>
      </w:r>
      <w:r w:rsidR="0068308A">
        <w:t xml:space="preserve">Podaci </w:t>
      </w:r>
      <w:r w:rsidR="00596FF4">
        <w:t>i</w:t>
      </w:r>
      <w:r w:rsidR="0068308A">
        <w:t xml:space="preserve"> izračun pokazatelja „</w:t>
      </w:r>
      <w:r w:rsidR="0068308A" w:rsidRPr="0068308A">
        <w:t>Koncentracija ugostiteljskih sadržaja na odabranim područjima destinacije/definiranim zonama</w:t>
      </w:r>
      <w:r w:rsidR="0068308A">
        <w:t>“</w:t>
      </w:r>
      <w:bookmarkEnd w:id="36"/>
    </w:p>
    <w:tbl>
      <w:tblPr>
        <w:tblStyle w:val="TableGrid"/>
        <w:tblW w:w="0" w:type="auto"/>
        <w:tblLook w:val="04A0" w:firstRow="1" w:lastRow="0" w:firstColumn="1" w:lastColumn="0" w:noHBand="0" w:noVBand="1"/>
      </w:tblPr>
      <w:tblGrid>
        <w:gridCol w:w="1878"/>
        <w:gridCol w:w="1236"/>
        <w:gridCol w:w="643"/>
        <w:gridCol w:w="1879"/>
        <w:gridCol w:w="1879"/>
        <w:gridCol w:w="1879"/>
      </w:tblGrid>
      <w:tr w:rsidR="0068308A" w14:paraId="43B91F21" w14:textId="77777777" w:rsidTr="00C531FB">
        <w:tc>
          <w:tcPr>
            <w:tcW w:w="3114" w:type="dxa"/>
            <w:gridSpan w:val="2"/>
            <w:vAlign w:val="center"/>
          </w:tcPr>
          <w:p w14:paraId="727DCE84" w14:textId="77777777" w:rsidR="0068308A" w:rsidRDefault="0068308A" w:rsidP="00E23C7E">
            <w:pPr>
              <w:spacing w:before="120"/>
            </w:pPr>
            <w:r>
              <w:t>Naziv podatka</w:t>
            </w:r>
          </w:p>
        </w:tc>
        <w:tc>
          <w:tcPr>
            <w:tcW w:w="6280" w:type="dxa"/>
            <w:gridSpan w:val="4"/>
            <w:vAlign w:val="center"/>
          </w:tcPr>
          <w:p w14:paraId="4977406D" w14:textId="12AFE4B1" w:rsidR="0068308A" w:rsidRDefault="0068308A" w:rsidP="00D303B7">
            <w:pPr>
              <w:pStyle w:val="ListParagraph"/>
              <w:numPr>
                <w:ilvl w:val="0"/>
                <w:numId w:val="42"/>
              </w:numPr>
              <w:spacing w:before="120"/>
            </w:pPr>
            <w:r>
              <w:t>Kapaciteti restorana i ostalih objekata za pripremu i usluživanje hrane te objekata za pripremu i usluživanje pića na odabranom području mjereni brojem sjedala na otvorenom i zatvorenom prostoru sukladno važećim rješenjima o obavljanju ugostiteljske djelatnosti</w:t>
            </w:r>
          </w:p>
          <w:p w14:paraId="369DDCEF" w14:textId="77777777" w:rsidR="0068308A" w:rsidRDefault="0068308A" w:rsidP="00D303B7">
            <w:pPr>
              <w:pStyle w:val="ListParagraph"/>
              <w:numPr>
                <w:ilvl w:val="0"/>
                <w:numId w:val="42"/>
              </w:numPr>
              <w:spacing w:before="120"/>
            </w:pPr>
            <w:r>
              <w:t xml:space="preserve">Broj </w:t>
            </w:r>
            <w:proofErr w:type="spellStart"/>
            <w:r>
              <w:t>fiskaliziranih</w:t>
            </w:r>
            <w:proofErr w:type="spellEnd"/>
            <w:r>
              <w:t xml:space="preserve"> računa u restoranima i ostalim objektima za pripremu i usluživanje hrane te objektima za pripremu i usluživanje pića na odabranom području u danima vršne turističke sezone</w:t>
            </w:r>
          </w:p>
          <w:p w14:paraId="4ACD5EC2" w14:textId="2575F4A7" w:rsidR="0068308A" w:rsidRDefault="0068308A" w:rsidP="00D303B7">
            <w:pPr>
              <w:pStyle w:val="ListParagraph"/>
              <w:numPr>
                <w:ilvl w:val="0"/>
                <w:numId w:val="42"/>
              </w:numPr>
              <w:spacing w:before="120"/>
            </w:pPr>
            <w:r>
              <w:t xml:space="preserve">Procijenjeni broj osoba koje su </w:t>
            </w:r>
            <w:r w:rsidR="00A21BB3">
              <w:t xml:space="preserve">platile </w:t>
            </w:r>
            <w:r>
              <w:t>uslug</w:t>
            </w:r>
            <w:r w:rsidR="00A21BB3">
              <w:t>u</w:t>
            </w:r>
            <w:r>
              <w:t xml:space="preserve"> u okviru jednog </w:t>
            </w:r>
            <w:proofErr w:type="spellStart"/>
            <w:r>
              <w:t>fiskaliziranog</w:t>
            </w:r>
            <w:proofErr w:type="spellEnd"/>
            <w:r>
              <w:t xml:space="preserve"> računa u restoranima i ostalim objektima za pripremu i usluživanje hrane te objektima za pripremu i usluživanje pića na odabranom području u danima vršne turističke sezone</w:t>
            </w:r>
          </w:p>
        </w:tc>
      </w:tr>
      <w:tr w:rsidR="0068308A" w14:paraId="58DAB5EC" w14:textId="77777777" w:rsidTr="00C531FB">
        <w:tc>
          <w:tcPr>
            <w:tcW w:w="3114" w:type="dxa"/>
            <w:gridSpan w:val="2"/>
            <w:vAlign w:val="center"/>
          </w:tcPr>
          <w:p w14:paraId="2FEC08FC" w14:textId="77777777" w:rsidR="0068308A" w:rsidRDefault="0068308A" w:rsidP="00E23C7E">
            <w:pPr>
              <w:spacing w:before="120"/>
            </w:pPr>
            <w:r>
              <w:t>Mjerna jedinica</w:t>
            </w:r>
          </w:p>
        </w:tc>
        <w:tc>
          <w:tcPr>
            <w:tcW w:w="6280" w:type="dxa"/>
            <w:gridSpan w:val="4"/>
            <w:vAlign w:val="center"/>
          </w:tcPr>
          <w:p w14:paraId="11827F3B" w14:textId="3B30EDF6" w:rsidR="0068308A" w:rsidRDefault="0068308A" w:rsidP="00D303B7">
            <w:pPr>
              <w:pStyle w:val="ListParagraph"/>
              <w:numPr>
                <w:ilvl w:val="0"/>
                <w:numId w:val="43"/>
              </w:numPr>
              <w:spacing w:before="120"/>
            </w:pPr>
            <w:r>
              <w:t>Broj sjedala</w:t>
            </w:r>
          </w:p>
          <w:p w14:paraId="5657C4B0" w14:textId="10A89603" w:rsidR="0068308A" w:rsidRDefault="0068308A" w:rsidP="00D303B7">
            <w:pPr>
              <w:pStyle w:val="ListParagraph"/>
              <w:numPr>
                <w:ilvl w:val="0"/>
                <w:numId w:val="43"/>
              </w:numPr>
              <w:spacing w:before="120"/>
            </w:pPr>
            <w:r>
              <w:t xml:space="preserve">Broj </w:t>
            </w:r>
            <w:proofErr w:type="spellStart"/>
            <w:r>
              <w:t>fiskaliziranih</w:t>
            </w:r>
            <w:proofErr w:type="spellEnd"/>
            <w:r>
              <w:t xml:space="preserve"> računa</w:t>
            </w:r>
          </w:p>
          <w:p w14:paraId="57D671DB" w14:textId="12BB3DA4" w:rsidR="0068308A" w:rsidRDefault="0068308A" w:rsidP="00D303B7">
            <w:pPr>
              <w:pStyle w:val="ListParagraph"/>
              <w:numPr>
                <w:ilvl w:val="0"/>
                <w:numId w:val="43"/>
              </w:numPr>
              <w:spacing w:before="120"/>
            </w:pPr>
            <w:r>
              <w:t>Broj osoba</w:t>
            </w:r>
          </w:p>
        </w:tc>
      </w:tr>
      <w:tr w:rsidR="0068308A" w14:paraId="201A20DF" w14:textId="77777777" w:rsidTr="00C531FB">
        <w:tc>
          <w:tcPr>
            <w:tcW w:w="3114" w:type="dxa"/>
            <w:gridSpan w:val="2"/>
            <w:vAlign w:val="center"/>
          </w:tcPr>
          <w:p w14:paraId="598216FE" w14:textId="77777777" w:rsidR="0068308A" w:rsidRDefault="0068308A" w:rsidP="00E23C7E">
            <w:pPr>
              <w:spacing w:before="120"/>
            </w:pPr>
            <w:r>
              <w:lastRenderedPageBreak/>
              <w:t>Izvor podataka/potencijalni izvor</w:t>
            </w:r>
          </w:p>
        </w:tc>
        <w:tc>
          <w:tcPr>
            <w:tcW w:w="6280" w:type="dxa"/>
            <w:gridSpan w:val="4"/>
            <w:vAlign w:val="center"/>
          </w:tcPr>
          <w:p w14:paraId="7A1651C6" w14:textId="77777777" w:rsidR="0068308A" w:rsidRDefault="0068308A" w:rsidP="00D303B7">
            <w:pPr>
              <w:pStyle w:val="ListParagraph"/>
              <w:numPr>
                <w:ilvl w:val="0"/>
                <w:numId w:val="45"/>
              </w:numPr>
              <w:spacing w:before="120"/>
            </w:pPr>
            <w:proofErr w:type="spellStart"/>
            <w:r>
              <w:t>TuRegistar</w:t>
            </w:r>
            <w:proofErr w:type="spellEnd"/>
            <w:r>
              <w:t xml:space="preserve"> (https://eturizam.gov.hr/turegistar)/ nadležna županijska tijela za izdavanje rješenja</w:t>
            </w:r>
          </w:p>
          <w:p w14:paraId="5DD8B732" w14:textId="77777777" w:rsidR="0068308A" w:rsidRDefault="0068308A" w:rsidP="00D303B7">
            <w:pPr>
              <w:pStyle w:val="ListParagraph"/>
              <w:numPr>
                <w:ilvl w:val="0"/>
                <w:numId w:val="45"/>
              </w:numPr>
              <w:spacing w:before="120"/>
            </w:pPr>
            <w:r>
              <w:t>Porezna uprava</w:t>
            </w:r>
          </w:p>
          <w:p w14:paraId="49BE2EE7" w14:textId="697FADBE" w:rsidR="0068308A" w:rsidRDefault="0068308A" w:rsidP="00D303B7">
            <w:pPr>
              <w:pStyle w:val="ListParagraph"/>
              <w:numPr>
                <w:ilvl w:val="0"/>
                <w:numId w:val="45"/>
              </w:numPr>
              <w:spacing w:before="120"/>
            </w:pPr>
            <w:r>
              <w:t>Tomas Hrvatska: prosječan broj osoba na putovanju iz podataka o pratnji na putovanju u županiji/regiji u kojoj se zona/destinacija nalazi</w:t>
            </w:r>
          </w:p>
        </w:tc>
      </w:tr>
      <w:tr w:rsidR="0068308A" w14:paraId="29D50B3F" w14:textId="77777777" w:rsidTr="00C531FB">
        <w:tc>
          <w:tcPr>
            <w:tcW w:w="1878" w:type="dxa"/>
            <w:vAlign w:val="center"/>
          </w:tcPr>
          <w:p w14:paraId="181F15D9" w14:textId="77777777" w:rsidR="0068308A" w:rsidRDefault="0068308A" w:rsidP="00E23C7E">
            <w:pPr>
              <w:spacing w:before="120"/>
              <w:jc w:val="center"/>
            </w:pPr>
            <w:r>
              <w:t>2021.</w:t>
            </w:r>
          </w:p>
        </w:tc>
        <w:tc>
          <w:tcPr>
            <w:tcW w:w="1879" w:type="dxa"/>
            <w:gridSpan w:val="2"/>
            <w:vAlign w:val="center"/>
          </w:tcPr>
          <w:p w14:paraId="7B95D2A3" w14:textId="77777777" w:rsidR="0068308A" w:rsidRDefault="0068308A" w:rsidP="00E23C7E">
            <w:pPr>
              <w:spacing w:before="120"/>
              <w:jc w:val="center"/>
            </w:pPr>
            <w:r>
              <w:t>2022.</w:t>
            </w:r>
          </w:p>
        </w:tc>
        <w:tc>
          <w:tcPr>
            <w:tcW w:w="1879" w:type="dxa"/>
            <w:vAlign w:val="center"/>
          </w:tcPr>
          <w:p w14:paraId="3DBEA8E2" w14:textId="77777777" w:rsidR="0068308A" w:rsidRDefault="0068308A" w:rsidP="00E23C7E">
            <w:pPr>
              <w:spacing w:before="120"/>
              <w:jc w:val="center"/>
            </w:pPr>
            <w:r>
              <w:t>2023.</w:t>
            </w:r>
          </w:p>
        </w:tc>
        <w:tc>
          <w:tcPr>
            <w:tcW w:w="1879" w:type="dxa"/>
            <w:vAlign w:val="center"/>
          </w:tcPr>
          <w:p w14:paraId="5661AEB5" w14:textId="77777777" w:rsidR="0068308A" w:rsidRDefault="0068308A" w:rsidP="00E23C7E">
            <w:pPr>
              <w:spacing w:before="120"/>
              <w:jc w:val="center"/>
            </w:pPr>
            <w:r>
              <w:t>2024.</w:t>
            </w:r>
          </w:p>
        </w:tc>
        <w:tc>
          <w:tcPr>
            <w:tcW w:w="1879" w:type="dxa"/>
            <w:vAlign w:val="center"/>
          </w:tcPr>
          <w:p w14:paraId="7C782FF7" w14:textId="77777777" w:rsidR="0068308A" w:rsidRDefault="0068308A" w:rsidP="00E23C7E">
            <w:pPr>
              <w:spacing w:before="120"/>
              <w:jc w:val="center"/>
            </w:pPr>
            <w:r>
              <w:t>2025.</w:t>
            </w:r>
          </w:p>
        </w:tc>
      </w:tr>
      <w:tr w:rsidR="004D7594" w14:paraId="10C940CE" w14:textId="77777777" w:rsidTr="00C531FB">
        <w:tc>
          <w:tcPr>
            <w:tcW w:w="1878" w:type="dxa"/>
            <w:vAlign w:val="center"/>
          </w:tcPr>
          <w:p w14:paraId="6D1D34BE" w14:textId="0E3FD4B1" w:rsidR="004D7594" w:rsidRDefault="004D7594" w:rsidP="004D7594">
            <w:pPr>
              <w:spacing w:before="120"/>
              <w:jc w:val="center"/>
            </w:pPr>
            <w:r>
              <w:t>Podatak nije dostupan</w:t>
            </w:r>
          </w:p>
        </w:tc>
        <w:tc>
          <w:tcPr>
            <w:tcW w:w="1879" w:type="dxa"/>
            <w:gridSpan w:val="2"/>
            <w:vAlign w:val="center"/>
          </w:tcPr>
          <w:p w14:paraId="147D5A75" w14:textId="41CF4126" w:rsidR="004D7594" w:rsidRDefault="004D7594" w:rsidP="004D7594">
            <w:pPr>
              <w:spacing w:before="120"/>
              <w:jc w:val="center"/>
            </w:pPr>
            <w:r>
              <w:t>Podatak nije dostupan</w:t>
            </w:r>
          </w:p>
        </w:tc>
        <w:tc>
          <w:tcPr>
            <w:tcW w:w="1879" w:type="dxa"/>
            <w:vAlign w:val="center"/>
          </w:tcPr>
          <w:p w14:paraId="2803F0AE" w14:textId="47032725" w:rsidR="004D7594" w:rsidRDefault="004D7594" w:rsidP="004D7594">
            <w:pPr>
              <w:spacing w:before="120"/>
              <w:jc w:val="center"/>
            </w:pPr>
            <w:r>
              <w:t>Podatak nije dostupan</w:t>
            </w:r>
          </w:p>
        </w:tc>
        <w:tc>
          <w:tcPr>
            <w:tcW w:w="1879" w:type="dxa"/>
            <w:vAlign w:val="center"/>
          </w:tcPr>
          <w:p w14:paraId="3A350333" w14:textId="5F019633" w:rsidR="004D7594" w:rsidRDefault="004D7594" w:rsidP="004D7594">
            <w:pPr>
              <w:spacing w:before="120"/>
              <w:jc w:val="center"/>
            </w:pPr>
            <w:r>
              <w:t>Podatak nije dostupan</w:t>
            </w:r>
          </w:p>
        </w:tc>
        <w:tc>
          <w:tcPr>
            <w:tcW w:w="1879" w:type="dxa"/>
            <w:vAlign w:val="center"/>
          </w:tcPr>
          <w:p w14:paraId="1EC89A04" w14:textId="55CC681C" w:rsidR="004D7594" w:rsidRDefault="00A25866" w:rsidP="004D7594">
            <w:pPr>
              <w:spacing w:before="120"/>
              <w:jc w:val="center"/>
            </w:pPr>
            <w:r>
              <w:t>Podatak nije dostupan</w:t>
            </w:r>
          </w:p>
        </w:tc>
      </w:tr>
    </w:tbl>
    <w:p w14:paraId="5588D18E" w14:textId="74A15119" w:rsidR="00A25866" w:rsidRDefault="00A25866" w:rsidP="00A25866">
      <w:r>
        <w:t>Podaci za izračun pokazatelja nisu dostupni.</w:t>
      </w:r>
    </w:p>
    <w:p w14:paraId="281ABAA9" w14:textId="1DC2CEEB" w:rsidR="0068308A" w:rsidRDefault="00BF030F" w:rsidP="00E23C7E">
      <w:pPr>
        <w:pStyle w:val="Heading3"/>
        <w:spacing w:before="120" w:after="120"/>
      </w:pPr>
      <w:bookmarkStart w:id="37" w:name="_Toc225239962"/>
      <w:r w:rsidRPr="0068308A">
        <w:t>Kakvoća voda za kupanje na mjernim stanicama na području destinacije tijekom razdoblja lipanj – rujan u odnosu na ostatak godine</w:t>
      </w:r>
      <w:bookmarkEnd w:id="37"/>
    </w:p>
    <w:p w14:paraId="0A5EEC78" w14:textId="14936F44" w:rsidR="00BF030F" w:rsidRDefault="00BF030F" w:rsidP="00E23C7E">
      <w:pPr>
        <w:spacing w:before="120"/>
        <w:jc w:val="both"/>
      </w:pPr>
      <w:r>
        <w:t>Pokazatelj je ocjena kakvoće morske vode za kupanje, koja daje informaciju o stanju voda/mora za kupanje i rekreaciju unutar vremenskog razdoblja trajanja sezone kupanja na lokacijama uzorkovanja. Ocjene su javno dostupne u cilju zaštite zdravlja kupača, održivog gospodarenja plažama te informiranja javnosti.</w:t>
      </w:r>
    </w:p>
    <w:p w14:paraId="772037A0" w14:textId="6763306C" w:rsidR="00D33B0B" w:rsidRDefault="00BF030F" w:rsidP="00E23C7E">
      <w:pPr>
        <w:spacing w:before="120"/>
        <w:jc w:val="both"/>
      </w:pPr>
      <w:r>
        <w:t>P</w:t>
      </w:r>
      <w:r w:rsidRPr="00BF030F">
        <w:t>okazatelj prati</w:t>
      </w:r>
      <w:r>
        <w:t xml:space="preserve"> kakvoću mora za kupanje na plažama tijekom sezone kupanja (od lipnja do rujna), prema standardima Uredbe kojom se uređuje kakvoća mora za kupanje. Pokazatelj se iskazuje kao konačna ocjena kakvoće mora za kupanje i prikazuje simbolom od</w:t>
      </w:r>
      <w:r w:rsidR="00673EE6">
        <w:t xml:space="preserve">govarajuće boje: ocjena izvrsno –  plavo; dobro – zeleno; zadovoljavajuće – žuto; nezadovoljavajuće – </w:t>
      </w:r>
      <w:r>
        <w:t>crveno.</w:t>
      </w:r>
    </w:p>
    <w:p w14:paraId="404F6E63" w14:textId="76FCAA96" w:rsidR="00BF030F" w:rsidRDefault="0091724E" w:rsidP="008B77AC">
      <w:pPr>
        <w:pStyle w:val="Caption"/>
        <w:spacing w:before="120"/>
      </w:pPr>
      <w:bookmarkStart w:id="38" w:name="_Toc225239874"/>
      <w:r>
        <w:t xml:space="preserve">Tablica </w:t>
      </w:r>
      <w:fldSimple w:instr=" SEQ Tablica \* ARABIC ">
        <w:r w:rsidR="006E12CE">
          <w:rPr>
            <w:noProof/>
          </w:rPr>
          <w:t>11</w:t>
        </w:r>
      </w:fldSimple>
      <w:r w:rsidR="00DF64E3">
        <w:rPr>
          <w:noProof/>
        </w:rPr>
        <w:t>.</w:t>
      </w:r>
      <w:r>
        <w:t xml:space="preserve"> </w:t>
      </w:r>
      <w:r w:rsidR="00BF030F">
        <w:t xml:space="preserve">Podaci </w:t>
      </w:r>
      <w:r w:rsidR="00596FF4">
        <w:t>i</w:t>
      </w:r>
      <w:r w:rsidR="00BF030F">
        <w:t xml:space="preserve"> izračun pokazatelja „</w:t>
      </w:r>
      <w:r w:rsidR="00BF030F" w:rsidRPr="00D214D1">
        <w:rPr>
          <w:rFonts w:eastAsia="Times New Roman"/>
          <w:lang w:eastAsia="hr-HR"/>
        </w:rPr>
        <w:t>Kakvoća voda za kupanje na mjernim stanicama na području destinacije tijekom razdoblja lipanj – rujan u odnosu na ostatak godine</w:t>
      </w:r>
      <w:r w:rsidR="00BF030F" w:rsidRPr="00BF030F">
        <w:t>“</w:t>
      </w:r>
      <w:bookmarkEnd w:id="38"/>
    </w:p>
    <w:tbl>
      <w:tblPr>
        <w:tblStyle w:val="TableGrid"/>
        <w:tblW w:w="0" w:type="auto"/>
        <w:tblLook w:val="04A0" w:firstRow="1" w:lastRow="0" w:firstColumn="1" w:lastColumn="0" w:noHBand="0" w:noVBand="1"/>
      </w:tblPr>
      <w:tblGrid>
        <w:gridCol w:w="1878"/>
        <w:gridCol w:w="1236"/>
        <w:gridCol w:w="643"/>
        <w:gridCol w:w="1879"/>
        <w:gridCol w:w="1879"/>
        <w:gridCol w:w="1879"/>
      </w:tblGrid>
      <w:tr w:rsidR="00BF030F" w14:paraId="13E81C89" w14:textId="77777777" w:rsidTr="00C531FB">
        <w:tc>
          <w:tcPr>
            <w:tcW w:w="3114" w:type="dxa"/>
            <w:gridSpan w:val="2"/>
            <w:vAlign w:val="center"/>
          </w:tcPr>
          <w:p w14:paraId="424AAC9F" w14:textId="77777777" w:rsidR="00BF030F" w:rsidRDefault="00BF030F" w:rsidP="00E23C7E">
            <w:pPr>
              <w:spacing w:before="120"/>
            </w:pPr>
            <w:r>
              <w:t>Naziv podatka</w:t>
            </w:r>
          </w:p>
        </w:tc>
        <w:tc>
          <w:tcPr>
            <w:tcW w:w="6280" w:type="dxa"/>
            <w:gridSpan w:val="4"/>
            <w:vAlign w:val="center"/>
          </w:tcPr>
          <w:p w14:paraId="47EEABF8" w14:textId="77777777" w:rsidR="00BF030F" w:rsidRDefault="00BF030F" w:rsidP="00E23C7E">
            <w:pPr>
              <w:spacing w:before="120"/>
            </w:pPr>
            <w:r>
              <w:t>Ocjena kakvoće mora za kupanje na plažama</w:t>
            </w:r>
          </w:p>
          <w:p w14:paraId="7015EB13" w14:textId="1AFC0FA0" w:rsidR="00BF030F" w:rsidRDefault="00673EE6" w:rsidP="00E23C7E">
            <w:pPr>
              <w:pStyle w:val="ListParagraph"/>
              <w:spacing w:before="120"/>
              <w:ind w:left="0"/>
            </w:pPr>
            <w:r>
              <w:t xml:space="preserve">Ocjene: izvrsno – plavo; dobro – zeleno; zadovoljavajuće –žuto; nezadovoljavajuće – </w:t>
            </w:r>
            <w:r w:rsidR="00BF030F">
              <w:t>crveno.</w:t>
            </w:r>
          </w:p>
        </w:tc>
      </w:tr>
      <w:tr w:rsidR="00BF030F" w14:paraId="458663CD" w14:textId="77777777" w:rsidTr="00C531FB">
        <w:tc>
          <w:tcPr>
            <w:tcW w:w="3114" w:type="dxa"/>
            <w:gridSpan w:val="2"/>
            <w:vAlign w:val="center"/>
          </w:tcPr>
          <w:p w14:paraId="4A9B6526" w14:textId="77777777" w:rsidR="00BF030F" w:rsidRDefault="00BF030F" w:rsidP="00E23C7E">
            <w:pPr>
              <w:spacing w:before="120"/>
            </w:pPr>
            <w:r>
              <w:t>Mjerna jedinica</w:t>
            </w:r>
          </w:p>
        </w:tc>
        <w:tc>
          <w:tcPr>
            <w:tcW w:w="6280" w:type="dxa"/>
            <w:gridSpan w:val="4"/>
            <w:vAlign w:val="center"/>
          </w:tcPr>
          <w:p w14:paraId="6473B227" w14:textId="4B59B51D" w:rsidR="00BF030F" w:rsidRDefault="00BF030F" w:rsidP="00E23C7E">
            <w:pPr>
              <w:spacing w:before="120"/>
            </w:pPr>
            <w:r>
              <w:t>Opisno</w:t>
            </w:r>
          </w:p>
        </w:tc>
      </w:tr>
      <w:tr w:rsidR="00BF030F" w14:paraId="5B37C933" w14:textId="77777777" w:rsidTr="00C531FB">
        <w:tc>
          <w:tcPr>
            <w:tcW w:w="3114" w:type="dxa"/>
            <w:gridSpan w:val="2"/>
            <w:vAlign w:val="center"/>
          </w:tcPr>
          <w:p w14:paraId="4FAF7CF3" w14:textId="77777777" w:rsidR="00BF030F" w:rsidRDefault="00BF030F" w:rsidP="00E23C7E">
            <w:pPr>
              <w:spacing w:before="120"/>
            </w:pPr>
            <w:r>
              <w:t>Izvor podataka/potencijalni izvor</w:t>
            </w:r>
          </w:p>
        </w:tc>
        <w:tc>
          <w:tcPr>
            <w:tcW w:w="6280" w:type="dxa"/>
            <w:gridSpan w:val="4"/>
            <w:vAlign w:val="center"/>
          </w:tcPr>
          <w:p w14:paraId="6D2E1C31" w14:textId="56224DA5" w:rsidR="00BF030F" w:rsidRDefault="00BF030F" w:rsidP="00D303B7">
            <w:pPr>
              <w:pStyle w:val="ListParagraph"/>
              <w:numPr>
                <w:ilvl w:val="0"/>
                <w:numId w:val="46"/>
              </w:numPr>
              <w:spacing w:before="120"/>
            </w:pPr>
            <w:r>
              <w:t>JLS (službene mrežne stranice) i županijski/gradski zavodi za javno zdravstvo (obavljaju nadzor nad kakvoćom mora za kupanje)</w:t>
            </w:r>
          </w:p>
          <w:p w14:paraId="1CFC7BD7" w14:textId="77777777" w:rsidR="00BF030F" w:rsidRDefault="00BF030F" w:rsidP="00E23C7E">
            <w:pPr>
              <w:pStyle w:val="ListParagraph"/>
              <w:spacing w:before="120"/>
              <w:ind w:left="0"/>
            </w:pPr>
            <w:r>
              <w:t>Podacima se može pristupiti putem mrežnih stranica:</w:t>
            </w:r>
          </w:p>
          <w:p w14:paraId="1D279A49" w14:textId="76951658" w:rsidR="00BF030F" w:rsidRDefault="00BF030F" w:rsidP="00E23C7E">
            <w:pPr>
              <w:pStyle w:val="ListParagraph"/>
              <w:spacing w:before="120"/>
              <w:ind w:left="0"/>
            </w:pPr>
            <w:r>
              <w:t>https://vrtlac.izor.hr/kakvoca/; https://vrtlac.izor.hr/geoportal/;</w:t>
            </w:r>
          </w:p>
          <w:p w14:paraId="110BE8A8" w14:textId="77777777" w:rsidR="00BF030F" w:rsidRDefault="00BF030F" w:rsidP="00E23C7E">
            <w:pPr>
              <w:pStyle w:val="ListParagraph"/>
              <w:spacing w:before="120"/>
              <w:ind w:left="0"/>
            </w:pPr>
            <w:r>
              <w:t xml:space="preserve">https://vrtlac.izor.hr/ords/bazapokpub/bindex; </w:t>
            </w:r>
          </w:p>
          <w:p w14:paraId="54A1B8B5" w14:textId="69DE5778" w:rsidR="00BF030F" w:rsidRDefault="00BF030F" w:rsidP="00E23C7E">
            <w:pPr>
              <w:pStyle w:val="ListParagraph"/>
              <w:spacing w:before="120"/>
              <w:ind w:left="0"/>
            </w:pPr>
            <w:r>
              <w:t xml:space="preserve">a nalaze se i u : Nacionalnom godišnjem izvješću: Izvješće o kakvoći mora za kupanje u Republici Hrvatskoj (MZOZT) te u </w:t>
            </w:r>
            <w:r>
              <w:lastRenderedPageBreak/>
              <w:t xml:space="preserve">Nacionalnom godišnjem izvješću: Izvješće o kakvoći vode za kupanje na površinskim vodama u Republici Hrvatskoj (Hrvatske </w:t>
            </w:r>
            <w:r w:rsidR="00D07435">
              <w:t>v</w:t>
            </w:r>
            <w:r>
              <w:t>ode)</w:t>
            </w:r>
          </w:p>
        </w:tc>
      </w:tr>
      <w:tr w:rsidR="00BF030F" w14:paraId="17043D42" w14:textId="77777777" w:rsidTr="00C531FB">
        <w:tc>
          <w:tcPr>
            <w:tcW w:w="1878" w:type="dxa"/>
            <w:vAlign w:val="center"/>
          </w:tcPr>
          <w:p w14:paraId="5C569F7C" w14:textId="77777777" w:rsidR="00BF030F" w:rsidRDefault="00BF030F" w:rsidP="00E23C7E">
            <w:pPr>
              <w:spacing w:before="120"/>
              <w:jc w:val="center"/>
            </w:pPr>
            <w:r>
              <w:lastRenderedPageBreak/>
              <w:t>2021.</w:t>
            </w:r>
          </w:p>
        </w:tc>
        <w:tc>
          <w:tcPr>
            <w:tcW w:w="1879" w:type="dxa"/>
            <w:gridSpan w:val="2"/>
            <w:vAlign w:val="center"/>
          </w:tcPr>
          <w:p w14:paraId="02314BAA" w14:textId="77777777" w:rsidR="00BF030F" w:rsidRDefault="00BF030F" w:rsidP="00E23C7E">
            <w:pPr>
              <w:spacing w:before="120"/>
              <w:jc w:val="center"/>
            </w:pPr>
            <w:r>
              <w:t>2022.</w:t>
            </w:r>
          </w:p>
        </w:tc>
        <w:tc>
          <w:tcPr>
            <w:tcW w:w="1879" w:type="dxa"/>
            <w:vAlign w:val="center"/>
          </w:tcPr>
          <w:p w14:paraId="383076A6" w14:textId="77777777" w:rsidR="00BF030F" w:rsidRDefault="00BF030F" w:rsidP="00E23C7E">
            <w:pPr>
              <w:spacing w:before="120"/>
              <w:jc w:val="center"/>
            </w:pPr>
            <w:r>
              <w:t>2023.</w:t>
            </w:r>
          </w:p>
        </w:tc>
        <w:tc>
          <w:tcPr>
            <w:tcW w:w="1879" w:type="dxa"/>
            <w:vAlign w:val="center"/>
          </w:tcPr>
          <w:p w14:paraId="3644997F" w14:textId="77777777" w:rsidR="00BF030F" w:rsidRDefault="00BF030F" w:rsidP="00E23C7E">
            <w:pPr>
              <w:spacing w:before="120"/>
              <w:jc w:val="center"/>
            </w:pPr>
            <w:r>
              <w:t>2024.</w:t>
            </w:r>
          </w:p>
        </w:tc>
        <w:tc>
          <w:tcPr>
            <w:tcW w:w="1879" w:type="dxa"/>
            <w:vAlign w:val="center"/>
          </w:tcPr>
          <w:p w14:paraId="00C169CB" w14:textId="77777777" w:rsidR="00BF030F" w:rsidRDefault="00BF030F" w:rsidP="00E23C7E">
            <w:pPr>
              <w:spacing w:before="120"/>
              <w:jc w:val="center"/>
            </w:pPr>
            <w:r>
              <w:t>2025.</w:t>
            </w:r>
          </w:p>
        </w:tc>
      </w:tr>
      <w:tr w:rsidR="00BF6AB3" w14:paraId="06A15EF4" w14:textId="77777777" w:rsidTr="00C531FB">
        <w:tc>
          <w:tcPr>
            <w:tcW w:w="1878" w:type="dxa"/>
            <w:vAlign w:val="center"/>
          </w:tcPr>
          <w:p w14:paraId="18AEBC69" w14:textId="2248A38C" w:rsidR="00BF6AB3" w:rsidRDefault="00BF6AB3" w:rsidP="00BF6AB3">
            <w:pPr>
              <w:spacing w:before="120"/>
              <w:jc w:val="center"/>
            </w:pPr>
            <w:r>
              <w:t>Izvrsno</w:t>
            </w:r>
          </w:p>
        </w:tc>
        <w:tc>
          <w:tcPr>
            <w:tcW w:w="1879" w:type="dxa"/>
            <w:gridSpan w:val="2"/>
            <w:vAlign w:val="center"/>
          </w:tcPr>
          <w:p w14:paraId="027EC64D" w14:textId="3263D43F" w:rsidR="00BF6AB3" w:rsidRDefault="00BF6AB3" w:rsidP="00BF6AB3">
            <w:pPr>
              <w:spacing w:before="120"/>
              <w:jc w:val="center"/>
            </w:pPr>
            <w:r>
              <w:t>Izvrsno</w:t>
            </w:r>
          </w:p>
        </w:tc>
        <w:tc>
          <w:tcPr>
            <w:tcW w:w="1879" w:type="dxa"/>
            <w:vAlign w:val="center"/>
          </w:tcPr>
          <w:p w14:paraId="548A3201" w14:textId="3AD23254" w:rsidR="00BF6AB3" w:rsidRDefault="00BF6AB3" w:rsidP="00BF6AB3">
            <w:pPr>
              <w:spacing w:before="120"/>
              <w:jc w:val="center"/>
            </w:pPr>
            <w:r>
              <w:t>Izvrsno</w:t>
            </w:r>
          </w:p>
        </w:tc>
        <w:tc>
          <w:tcPr>
            <w:tcW w:w="1879" w:type="dxa"/>
            <w:vAlign w:val="center"/>
          </w:tcPr>
          <w:p w14:paraId="54AD3122" w14:textId="2CE19842" w:rsidR="00BF6AB3" w:rsidRDefault="00BF6AB3" w:rsidP="00BF6AB3">
            <w:pPr>
              <w:spacing w:before="120"/>
              <w:jc w:val="center"/>
            </w:pPr>
            <w:r>
              <w:t>Izvrsno</w:t>
            </w:r>
          </w:p>
        </w:tc>
        <w:tc>
          <w:tcPr>
            <w:tcW w:w="1879" w:type="dxa"/>
            <w:vAlign w:val="center"/>
          </w:tcPr>
          <w:p w14:paraId="1342D992" w14:textId="659AEA59" w:rsidR="00BF6AB3" w:rsidRDefault="00BF6AB3" w:rsidP="00BF6AB3">
            <w:pPr>
              <w:spacing w:before="120"/>
              <w:jc w:val="center"/>
            </w:pPr>
            <w:r>
              <w:t>Izvrsno</w:t>
            </w:r>
          </w:p>
        </w:tc>
      </w:tr>
    </w:tbl>
    <w:p w14:paraId="5CB3B994" w14:textId="4FCB0658" w:rsidR="005830EA" w:rsidRDefault="005830EA" w:rsidP="00665C86">
      <w:pPr>
        <w:jc w:val="both"/>
      </w:pPr>
      <w:r>
        <w:t>Tijekom turističke sezone kakvoća mora je izvrsna.</w:t>
      </w:r>
    </w:p>
    <w:p w14:paraId="0EC540B1" w14:textId="13206447" w:rsidR="00BF030F" w:rsidRPr="00BF030F" w:rsidRDefault="00BF030F" w:rsidP="00E23C7E">
      <w:pPr>
        <w:pStyle w:val="Heading3"/>
        <w:spacing w:before="120" w:after="120"/>
      </w:pPr>
      <w:bookmarkStart w:id="39" w:name="_Toc225239963"/>
      <w:r w:rsidRPr="00BF030F">
        <w:t>Raspoloživa površina plaže po kupaču u danima vršne turističke sezone</w:t>
      </w:r>
      <w:bookmarkEnd w:id="39"/>
    </w:p>
    <w:p w14:paraId="280DDAD8" w14:textId="20E64C48" w:rsidR="00A85634" w:rsidRDefault="00A85634" w:rsidP="00E23C7E">
      <w:pPr>
        <w:spacing w:before="120"/>
        <w:jc w:val="both"/>
      </w:pPr>
      <w:r>
        <w:t>Procjena raspoloživog ukupnog kupališnog prostora u danima vršne turističke sezone po potencijalnom kupaču. Ukupni kupališni prostor je površina plaža te svih ostalih obalnih prostora koji se mogu i već se koriste za kupanje, a nisu razvojnim dokumentima definirani kao plaže. Pokazatelj se računa samo za destinacije za koje je relevantan.</w:t>
      </w:r>
    </w:p>
    <w:p w14:paraId="056101F7" w14:textId="5A337124" w:rsidR="008B77AC" w:rsidRDefault="00A85634" w:rsidP="00E23C7E">
      <w:pPr>
        <w:spacing w:before="120"/>
        <w:jc w:val="both"/>
      </w:pPr>
      <w:r>
        <w:t>Kupališni prostori i plaže nezaobilazan su dio ponude brojnih destinacija, ali i narušavanja kvalitete destinacije iz perspektive posjetitelja. Stoga je nužno kontinuirano voditi računa o raspoloživosti plaža i ostalih pogodnih kupališnih prostora.</w:t>
      </w:r>
    </w:p>
    <w:p w14:paraId="781B36C5" w14:textId="66121BF9" w:rsidR="00B2789D" w:rsidRDefault="0091724E" w:rsidP="008B77AC">
      <w:pPr>
        <w:pStyle w:val="Caption"/>
        <w:spacing w:before="120"/>
      </w:pPr>
      <w:bookmarkStart w:id="40" w:name="_Toc225239875"/>
      <w:r>
        <w:t xml:space="preserve">Tablica </w:t>
      </w:r>
      <w:fldSimple w:instr=" SEQ Tablica \* ARABIC ">
        <w:r w:rsidR="006E12CE">
          <w:rPr>
            <w:noProof/>
          </w:rPr>
          <w:t>12</w:t>
        </w:r>
      </w:fldSimple>
      <w:r w:rsidR="00DF64E3">
        <w:rPr>
          <w:noProof/>
        </w:rPr>
        <w:t>.</w:t>
      </w:r>
      <w:r>
        <w:t xml:space="preserve"> </w:t>
      </w:r>
      <w:r w:rsidR="00B2789D">
        <w:t xml:space="preserve">Podaci </w:t>
      </w:r>
      <w:r w:rsidR="00596FF4">
        <w:t>i</w:t>
      </w:r>
      <w:r w:rsidR="00B2789D">
        <w:t xml:space="preserve"> izračun pokazatelja „</w:t>
      </w:r>
      <w:r w:rsidR="00B2789D" w:rsidRPr="00B2789D">
        <w:rPr>
          <w:rFonts w:eastAsia="Times New Roman"/>
          <w:lang w:eastAsia="hr-HR"/>
        </w:rPr>
        <w:t>Raspoloživa površina plaže po kupaču u danima vršne turističke sezone</w:t>
      </w:r>
      <w:r w:rsidR="00B2789D" w:rsidRPr="00BF030F">
        <w:t>“</w:t>
      </w:r>
      <w:bookmarkEnd w:id="40"/>
    </w:p>
    <w:tbl>
      <w:tblPr>
        <w:tblStyle w:val="TableGrid"/>
        <w:tblW w:w="0" w:type="auto"/>
        <w:tblLook w:val="04A0" w:firstRow="1" w:lastRow="0" w:firstColumn="1" w:lastColumn="0" w:noHBand="0" w:noVBand="1"/>
      </w:tblPr>
      <w:tblGrid>
        <w:gridCol w:w="1878"/>
        <w:gridCol w:w="1236"/>
        <w:gridCol w:w="643"/>
        <w:gridCol w:w="1879"/>
        <w:gridCol w:w="1879"/>
        <w:gridCol w:w="1879"/>
      </w:tblGrid>
      <w:tr w:rsidR="00B2789D" w14:paraId="755E6419" w14:textId="77777777" w:rsidTr="00C531FB">
        <w:tc>
          <w:tcPr>
            <w:tcW w:w="3114" w:type="dxa"/>
            <w:gridSpan w:val="2"/>
            <w:vAlign w:val="center"/>
          </w:tcPr>
          <w:p w14:paraId="47111947" w14:textId="77777777" w:rsidR="00B2789D" w:rsidRDefault="00B2789D" w:rsidP="00E23C7E">
            <w:pPr>
              <w:spacing w:before="120"/>
            </w:pPr>
            <w:r>
              <w:t>Naziv podatka</w:t>
            </w:r>
          </w:p>
        </w:tc>
        <w:tc>
          <w:tcPr>
            <w:tcW w:w="6280" w:type="dxa"/>
            <w:gridSpan w:val="4"/>
            <w:vAlign w:val="center"/>
          </w:tcPr>
          <w:p w14:paraId="553E8DD9" w14:textId="2007D63F" w:rsidR="00B2789D" w:rsidRDefault="00B2789D" w:rsidP="00D303B7">
            <w:pPr>
              <w:pStyle w:val="ListParagraph"/>
              <w:numPr>
                <w:ilvl w:val="0"/>
                <w:numId w:val="47"/>
              </w:numPr>
              <w:spacing w:before="120"/>
            </w:pPr>
            <w:r>
              <w:t>Površina plaža i procjena površine ostalog kupališnog prostora (površina plaža i svih ostalih obalnih prostora koji se mogu ili se već koriste za kupanje, a nisu razvojnim dokumentima definirani kao plaže)</w:t>
            </w:r>
          </w:p>
          <w:p w14:paraId="08243821" w14:textId="4650990F" w:rsidR="00B2789D" w:rsidRDefault="00B2789D" w:rsidP="00D303B7">
            <w:pPr>
              <w:pStyle w:val="ListParagraph"/>
              <w:numPr>
                <w:ilvl w:val="0"/>
                <w:numId w:val="47"/>
              </w:numPr>
              <w:spacing w:before="120"/>
            </w:pPr>
            <w:r>
              <w:t>Broj turista koji na dane vršne sezone borave u komercijalnim i nekomercijalnim smještajnim kapacitetima</w:t>
            </w:r>
          </w:p>
          <w:p w14:paraId="7BE40C56" w14:textId="0F892308" w:rsidR="00B2789D" w:rsidRDefault="00B2789D" w:rsidP="00D303B7">
            <w:pPr>
              <w:pStyle w:val="ListParagraph"/>
              <w:numPr>
                <w:ilvl w:val="0"/>
                <w:numId w:val="47"/>
              </w:numPr>
              <w:spacing w:before="120"/>
            </w:pPr>
            <w:r>
              <w:t>Broj jednodnevnih posjetitelja koji na dane vršne sezone borave u destinaciji</w:t>
            </w:r>
          </w:p>
          <w:p w14:paraId="042E0ABB" w14:textId="2C14B05A" w:rsidR="00B2789D" w:rsidRDefault="00B2789D" w:rsidP="00D303B7">
            <w:pPr>
              <w:pStyle w:val="ListParagraph"/>
              <w:numPr>
                <w:ilvl w:val="0"/>
                <w:numId w:val="47"/>
              </w:numPr>
              <w:spacing w:before="120"/>
            </w:pPr>
            <w:r>
              <w:t>Broj lokalnih stanovnika destinacije/JLS-a na kraju prethodne godine</w:t>
            </w:r>
          </w:p>
        </w:tc>
      </w:tr>
      <w:tr w:rsidR="00B2789D" w14:paraId="1A9423EA" w14:textId="77777777" w:rsidTr="00C531FB">
        <w:tc>
          <w:tcPr>
            <w:tcW w:w="3114" w:type="dxa"/>
            <w:gridSpan w:val="2"/>
            <w:vAlign w:val="center"/>
          </w:tcPr>
          <w:p w14:paraId="41330DD1" w14:textId="77777777" w:rsidR="00B2789D" w:rsidRDefault="00B2789D" w:rsidP="00E23C7E">
            <w:pPr>
              <w:spacing w:before="120"/>
            </w:pPr>
            <w:r>
              <w:t>Mjerna jedinica</w:t>
            </w:r>
          </w:p>
        </w:tc>
        <w:tc>
          <w:tcPr>
            <w:tcW w:w="6280" w:type="dxa"/>
            <w:gridSpan w:val="4"/>
            <w:vAlign w:val="center"/>
          </w:tcPr>
          <w:p w14:paraId="2D9C5927" w14:textId="3EB83952" w:rsidR="00B2789D" w:rsidRDefault="00B2789D" w:rsidP="00D303B7">
            <w:pPr>
              <w:pStyle w:val="ListParagraph"/>
              <w:numPr>
                <w:ilvl w:val="0"/>
                <w:numId w:val="48"/>
              </w:numPr>
              <w:spacing w:before="120"/>
            </w:pPr>
            <w:r>
              <w:t>m</w:t>
            </w:r>
            <w:r w:rsidRPr="00B2789D">
              <w:rPr>
                <w:vertAlign w:val="superscript"/>
              </w:rPr>
              <w:t>2</w:t>
            </w:r>
          </w:p>
          <w:p w14:paraId="6214ED01" w14:textId="5EB228F1" w:rsidR="00B2789D" w:rsidRDefault="00B2789D" w:rsidP="00D303B7">
            <w:pPr>
              <w:pStyle w:val="ListParagraph"/>
              <w:numPr>
                <w:ilvl w:val="0"/>
                <w:numId w:val="48"/>
              </w:numPr>
              <w:spacing w:before="120"/>
            </w:pPr>
            <w:r>
              <w:t>Broj turista</w:t>
            </w:r>
          </w:p>
          <w:p w14:paraId="57D53646" w14:textId="01806B88" w:rsidR="00B2789D" w:rsidRDefault="00B2789D" w:rsidP="00D303B7">
            <w:pPr>
              <w:pStyle w:val="ListParagraph"/>
              <w:numPr>
                <w:ilvl w:val="0"/>
                <w:numId w:val="48"/>
              </w:numPr>
              <w:spacing w:before="120"/>
            </w:pPr>
            <w:r>
              <w:t>Broj jednodnevnih posjetitelja</w:t>
            </w:r>
          </w:p>
          <w:p w14:paraId="5EA5D2C8" w14:textId="59F829FC" w:rsidR="00B2789D" w:rsidRDefault="00B2789D" w:rsidP="00D303B7">
            <w:pPr>
              <w:pStyle w:val="ListParagraph"/>
              <w:numPr>
                <w:ilvl w:val="0"/>
                <w:numId w:val="48"/>
              </w:numPr>
              <w:spacing w:before="120"/>
            </w:pPr>
            <w:r>
              <w:t>Broj stanovnika</w:t>
            </w:r>
          </w:p>
        </w:tc>
      </w:tr>
      <w:tr w:rsidR="00B2789D" w14:paraId="5DBDE46A" w14:textId="77777777" w:rsidTr="00C531FB">
        <w:tc>
          <w:tcPr>
            <w:tcW w:w="3114" w:type="dxa"/>
            <w:gridSpan w:val="2"/>
            <w:vAlign w:val="center"/>
          </w:tcPr>
          <w:p w14:paraId="40329901" w14:textId="77777777" w:rsidR="00B2789D" w:rsidRDefault="00B2789D" w:rsidP="00E23C7E">
            <w:pPr>
              <w:spacing w:before="120"/>
            </w:pPr>
            <w:r>
              <w:t>Izvor podataka/potencijalni izvor</w:t>
            </w:r>
          </w:p>
        </w:tc>
        <w:tc>
          <w:tcPr>
            <w:tcW w:w="6280" w:type="dxa"/>
            <w:gridSpan w:val="4"/>
            <w:vAlign w:val="center"/>
          </w:tcPr>
          <w:p w14:paraId="3390B491" w14:textId="43E46A02" w:rsidR="00B2789D" w:rsidRDefault="00B2789D" w:rsidP="00D303B7">
            <w:pPr>
              <w:pStyle w:val="ListParagraph"/>
              <w:numPr>
                <w:ilvl w:val="0"/>
                <w:numId w:val="49"/>
              </w:numPr>
              <w:spacing w:before="120"/>
            </w:pPr>
            <w:r>
              <w:t>Plan upravljanja pomorskim dobrom /Nacionalni program upravljanja i uređenja morskih plaža i/ili procjena eksperta</w:t>
            </w:r>
          </w:p>
          <w:p w14:paraId="5A4851B6" w14:textId="600D9D65" w:rsidR="00B2789D" w:rsidRDefault="00A14702" w:rsidP="00D303B7">
            <w:pPr>
              <w:pStyle w:val="ListParagraph"/>
              <w:numPr>
                <w:ilvl w:val="0"/>
                <w:numId w:val="49"/>
              </w:numPr>
              <w:spacing w:before="120"/>
            </w:pPr>
            <w:r>
              <w:t>T</w:t>
            </w:r>
            <w:r w:rsidR="00B2789D">
              <w:t xml:space="preserve">emeljem podataka iz ICZM Protokola – zajednički pokazatelj 16 „Duljina obalne crte podložne fizičkim poremećajima zbog utjecaja izgrađenih struktura“; Digitalni </w:t>
            </w:r>
            <w:r w:rsidR="00B2789D">
              <w:lastRenderedPageBreak/>
              <w:t xml:space="preserve">model reljefa, DOF (digitalna </w:t>
            </w:r>
            <w:proofErr w:type="spellStart"/>
            <w:r w:rsidR="00B2789D">
              <w:t>ortofotokarta</w:t>
            </w:r>
            <w:proofErr w:type="spellEnd"/>
            <w:r w:rsidR="00B2789D">
              <w:t>) i HOK (Hrvatska osnovna karta) podloga i terenskog (vizualnog ) pregleda</w:t>
            </w:r>
          </w:p>
          <w:p w14:paraId="25016D03" w14:textId="64CBF21F" w:rsidR="00B2789D" w:rsidRDefault="00B2789D" w:rsidP="00D303B7">
            <w:pPr>
              <w:pStyle w:val="ListParagraph"/>
              <w:numPr>
                <w:ilvl w:val="0"/>
                <w:numId w:val="49"/>
              </w:numPr>
              <w:spacing w:before="120"/>
            </w:pPr>
            <w:r>
              <w:t>Sukladno izračunu pokazatelja prema metodološkom okviru navedenom u točki 2.5.1. ovog dokumenta</w:t>
            </w:r>
          </w:p>
          <w:p w14:paraId="6853F29E" w14:textId="27E3CF7D" w:rsidR="00B2789D" w:rsidRDefault="00B2789D" w:rsidP="00D303B7">
            <w:pPr>
              <w:pStyle w:val="ListParagraph"/>
              <w:numPr>
                <w:ilvl w:val="0"/>
                <w:numId w:val="49"/>
              </w:numPr>
              <w:spacing w:before="120"/>
            </w:pPr>
            <w:r>
              <w:t>Procjena broja jednodnevnih posjetitelja temeljem praćenja prometnih tokova i posjetitelja u različitim oblicima nautičkog turizma (zaustavljanje i boravak u destinaciji do 24 sata bez ostvarenog noćenja). Alternativno je moguće primijeniti metode daljinskog istraživanja bespilotnim letjelicama; prebrojavanjem posjetitelja na pojedinim lokacijama (npr. na lokacijama za ukrcaj/iskrcaj turističkih autobusa, parkiralištima, lukama i sl.) te je moguće pratiti broj posjetitelja korištenjem podataka o mobilnom pozicioniranju (</w:t>
            </w:r>
            <w:proofErr w:type="spellStart"/>
            <w:r>
              <w:t>mobile</w:t>
            </w:r>
            <w:proofErr w:type="spellEnd"/>
            <w:r>
              <w:t xml:space="preserve"> </w:t>
            </w:r>
            <w:proofErr w:type="spellStart"/>
            <w:r>
              <w:t>positioning</w:t>
            </w:r>
            <w:proofErr w:type="spellEnd"/>
            <w:r>
              <w:t xml:space="preserve"> data)</w:t>
            </w:r>
          </w:p>
          <w:p w14:paraId="24B8B9D5" w14:textId="1734B680" w:rsidR="00B2789D" w:rsidRDefault="00B2789D" w:rsidP="00D303B7">
            <w:pPr>
              <w:pStyle w:val="ListParagraph"/>
              <w:numPr>
                <w:ilvl w:val="0"/>
                <w:numId w:val="49"/>
              </w:numPr>
              <w:spacing w:before="120"/>
            </w:pPr>
            <w:r>
              <w:t xml:space="preserve">Državni zavod za statistiku: Procjena stanovništva, stanje na dan 31. prosinca (GRADOVI U STATISTICI, dostupno na </w:t>
            </w:r>
            <w:hyperlink r:id="rId15" w:history="1">
              <w:r w:rsidRPr="00B2789D">
                <w:rPr>
                  <w:rStyle w:val="Hyperlink"/>
                </w:rPr>
                <w:t>poveznici</w:t>
              </w:r>
            </w:hyperlink>
            <w:r>
              <w:t>)</w:t>
            </w:r>
          </w:p>
        </w:tc>
      </w:tr>
      <w:tr w:rsidR="00B2789D" w14:paraId="70AA4BCA" w14:textId="77777777" w:rsidTr="00C531FB">
        <w:tc>
          <w:tcPr>
            <w:tcW w:w="1878" w:type="dxa"/>
            <w:vAlign w:val="center"/>
          </w:tcPr>
          <w:p w14:paraId="6BEB6B60" w14:textId="77777777" w:rsidR="00B2789D" w:rsidRDefault="00B2789D" w:rsidP="00E23C7E">
            <w:pPr>
              <w:spacing w:before="120"/>
              <w:jc w:val="center"/>
            </w:pPr>
            <w:r>
              <w:lastRenderedPageBreak/>
              <w:t>2021.</w:t>
            </w:r>
          </w:p>
        </w:tc>
        <w:tc>
          <w:tcPr>
            <w:tcW w:w="1879" w:type="dxa"/>
            <w:gridSpan w:val="2"/>
            <w:vAlign w:val="center"/>
          </w:tcPr>
          <w:p w14:paraId="41832A7A" w14:textId="77777777" w:rsidR="00B2789D" w:rsidRDefault="00B2789D" w:rsidP="00E23C7E">
            <w:pPr>
              <w:spacing w:before="120"/>
              <w:jc w:val="center"/>
            </w:pPr>
            <w:r>
              <w:t>2022.</w:t>
            </w:r>
          </w:p>
        </w:tc>
        <w:tc>
          <w:tcPr>
            <w:tcW w:w="1879" w:type="dxa"/>
            <w:vAlign w:val="center"/>
          </w:tcPr>
          <w:p w14:paraId="600153AC" w14:textId="77777777" w:rsidR="00B2789D" w:rsidRDefault="00B2789D" w:rsidP="00E23C7E">
            <w:pPr>
              <w:spacing w:before="120"/>
              <w:jc w:val="center"/>
            </w:pPr>
            <w:r>
              <w:t>2023.</w:t>
            </w:r>
          </w:p>
        </w:tc>
        <w:tc>
          <w:tcPr>
            <w:tcW w:w="1879" w:type="dxa"/>
            <w:vAlign w:val="center"/>
          </w:tcPr>
          <w:p w14:paraId="2DF3E705" w14:textId="77777777" w:rsidR="00B2789D" w:rsidRDefault="00B2789D" w:rsidP="00E23C7E">
            <w:pPr>
              <w:spacing w:before="120"/>
              <w:jc w:val="center"/>
            </w:pPr>
            <w:r>
              <w:t>2024.</w:t>
            </w:r>
          </w:p>
        </w:tc>
        <w:tc>
          <w:tcPr>
            <w:tcW w:w="1879" w:type="dxa"/>
            <w:vAlign w:val="center"/>
          </w:tcPr>
          <w:p w14:paraId="00F27620" w14:textId="77777777" w:rsidR="00B2789D" w:rsidRDefault="00B2789D" w:rsidP="00E23C7E">
            <w:pPr>
              <w:spacing w:before="120"/>
              <w:jc w:val="center"/>
            </w:pPr>
            <w:r>
              <w:t>2025.</w:t>
            </w:r>
          </w:p>
        </w:tc>
      </w:tr>
      <w:tr w:rsidR="00D925F9" w14:paraId="2246424D" w14:textId="77777777" w:rsidTr="00C531FB">
        <w:tc>
          <w:tcPr>
            <w:tcW w:w="1878" w:type="dxa"/>
            <w:vAlign w:val="bottom"/>
          </w:tcPr>
          <w:p w14:paraId="502A7DFE" w14:textId="677072EE" w:rsidR="00D925F9" w:rsidRPr="00665C86" w:rsidRDefault="00D925F9" w:rsidP="00D925F9">
            <w:pPr>
              <w:spacing w:before="120"/>
              <w:jc w:val="center"/>
              <w:rPr>
                <w:szCs w:val="24"/>
              </w:rPr>
            </w:pPr>
            <w:r w:rsidRPr="00665C86">
              <w:rPr>
                <w:rFonts w:ascii="Calibri" w:hAnsi="Calibri" w:cs="Calibri"/>
                <w:color w:val="000000"/>
                <w:szCs w:val="24"/>
              </w:rPr>
              <w:t>6,87</w:t>
            </w:r>
          </w:p>
        </w:tc>
        <w:tc>
          <w:tcPr>
            <w:tcW w:w="1879" w:type="dxa"/>
            <w:gridSpan w:val="2"/>
            <w:vAlign w:val="bottom"/>
          </w:tcPr>
          <w:p w14:paraId="0930572A" w14:textId="5FF5F5F1" w:rsidR="00D925F9" w:rsidRPr="00665C86" w:rsidRDefault="00D925F9" w:rsidP="00D925F9">
            <w:pPr>
              <w:spacing w:before="120"/>
              <w:jc w:val="center"/>
              <w:rPr>
                <w:szCs w:val="24"/>
              </w:rPr>
            </w:pPr>
            <w:r w:rsidRPr="00665C86">
              <w:rPr>
                <w:rFonts w:ascii="Calibri" w:hAnsi="Calibri" w:cs="Calibri"/>
                <w:color w:val="000000"/>
                <w:szCs w:val="24"/>
              </w:rPr>
              <w:t>6,80</w:t>
            </w:r>
          </w:p>
        </w:tc>
        <w:tc>
          <w:tcPr>
            <w:tcW w:w="1879" w:type="dxa"/>
            <w:vAlign w:val="bottom"/>
          </w:tcPr>
          <w:p w14:paraId="1E8C8A3A" w14:textId="79E90473" w:rsidR="00D925F9" w:rsidRPr="00665C86" w:rsidRDefault="00D925F9" w:rsidP="00D925F9">
            <w:pPr>
              <w:spacing w:before="120"/>
              <w:jc w:val="center"/>
              <w:rPr>
                <w:szCs w:val="24"/>
              </w:rPr>
            </w:pPr>
            <w:r w:rsidRPr="00665C86">
              <w:rPr>
                <w:rFonts w:ascii="Calibri" w:hAnsi="Calibri" w:cs="Calibri"/>
                <w:color w:val="000000"/>
                <w:szCs w:val="24"/>
              </w:rPr>
              <w:t>6,81</w:t>
            </w:r>
          </w:p>
        </w:tc>
        <w:tc>
          <w:tcPr>
            <w:tcW w:w="1879" w:type="dxa"/>
            <w:vAlign w:val="bottom"/>
          </w:tcPr>
          <w:p w14:paraId="109F8DBE" w14:textId="7B5CB12D" w:rsidR="00D925F9" w:rsidRPr="00665C86" w:rsidRDefault="00D925F9" w:rsidP="00D925F9">
            <w:pPr>
              <w:spacing w:before="120"/>
              <w:jc w:val="center"/>
              <w:rPr>
                <w:szCs w:val="24"/>
              </w:rPr>
            </w:pPr>
            <w:r w:rsidRPr="00665C86">
              <w:rPr>
                <w:rFonts w:ascii="Calibri" w:hAnsi="Calibri" w:cs="Calibri"/>
                <w:color w:val="000000"/>
                <w:szCs w:val="24"/>
              </w:rPr>
              <w:t>6,79</w:t>
            </w:r>
          </w:p>
        </w:tc>
        <w:tc>
          <w:tcPr>
            <w:tcW w:w="1879" w:type="dxa"/>
            <w:vAlign w:val="bottom"/>
          </w:tcPr>
          <w:p w14:paraId="540D6E1D" w14:textId="2E05FFDD" w:rsidR="00D925F9" w:rsidRPr="00665C86" w:rsidRDefault="00D925F9" w:rsidP="00D925F9">
            <w:pPr>
              <w:spacing w:before="120"/>
              <w:jc w:val="center"/>
              <w:rPr>
                <w:szCs w:val="24"/>
              </w:rPr>
            </w:pPr>
            <w:r w:rsidRPr="00665C86">
              <w:rPr>
                <w:rFonts w:ascii="Calibri" w:hAnsi="Calibri" w:cs="Calibri"/>
                <w:color w:val="000000"/>
                <w:szCs w:val="24"/>
              </w:rPr>
              <w:t>6,79</w:t>
            </w:r>
          </w:p>
        </w:tc>
      </w:tr>
    </w:tbl>
    <w:p w14:paraId="6ED94CC8" w14:textId="2A2D6927" w:rsidR="000731F6" w:rsidRDefault="00D925F9" w:rsidP="00665C86">
      <w:pPr>
        <w:jc w:val="both"/>
      </w:pPr>
      <w:r>
        <w:t xml:space="preserve">U turističkom planiranju koristi se standardni normativ </w:t>
      </w:r>
      <w:r w:rsidRPr="00D925F9">
        <w:t>od 5 m² po kupaču</w:t>
      </w:r>
      <w:r>
        <w:t xml:space="preserve"> za ugodan boravak za izračun, na temelju izračuna dolazimo do zaključka da su plaže prekapacitirane.</w:t>
      </w:r>
    </w:p>
    <w:p w14:paraId="19A7E8D2" w14:textId="5E514538" w:rsidR="00A85634" w:rsidRDefault="00B2789D" w:rsidP="00E23C7E">
      <w:pPr>
        <w:pStyle w:val="Heading3"/>
        <w:spacing w:before="120" w:after="120"/>
      </w:pPr>
      <w:bookmarkStart w:id="41" w:name="_Toc225239964"/>
      <w:r w:rsidRPr="00B2789D">
        <w:t>Kakvoća zraka na mjernim stanicama na području destinacije tijekom razdoblja lipanj – rujan u odnosu na ostatak godine</w:t>
      </w:r>
      <w:bookmarkEnd w:id="41"/>
    </w:p>
    <w:p w14:paraId="2EA1C878" w14:textId="39AD2D19" w:rsidR="00B2789D" w:rsidRDefault="00B2789D" w:rsidP="00E23C7E">
      <w:pPr>
        <w:spacing w:before="120"/>
        <w:jc w:val="both"/>
      </w:pPr>
      <w:r>
        <w:t>Pokazatelj je ocjena kvalitete zraka koja daje informaciju o razini onečišćenosti zraka na području jedinica lokalne (regionalne) samouprave (zone/aglomeracije) u cilju zaštite zdravlja ljudi, održivosti destinacije te informiranja javnosti.</w:t>
      </w:r>
    </w:p>
    <w:p w14:paraId="67E050B5" w14:textId="213677C6" w:rsidR="00BE39B6" w:rsidRDefault="00B2789D" w:rsidP="00E23C7E">
      <w:pPr>
        <w:spacing w:before="120"/>
        <w:jc w:val="both"/>
      </w:pPr>
      <w:r>
        <w:t xml:space="preserve">Prema zakonu kojim se uređuje zaštita zraka, prva (I) kategorija kvalitete zraka je ocjena koja se dodjeljuje za čist ili neznatno onečišćen zrak, dok je druga (II) kategorija kvalitete zraka ocjena koja se dodjeljuje u slučaju onečišćenog zraka. Ocjene se dobivaju temeljem mjerenja onečišćujućih tvari u zraku na mjernim postajama jedinica lokalne odnosno područne (regionalne) samouprave za praćenja kvalitete zraka, prema Programu mjerenja kvalitete zraka. Uredbom kojom se utvrđuje popisa mjernih mjesta za praćenje koncentracija pojedinih onečišćujućih tvari u zraku i klasifikacija mjernog mjesta. Popis postaja i ocjena prema pojedinim onečišćujućim tvarima dostupan je na: </w:t>
      </w:r>
      <w:hyperlink r:id="rId16" w:history="1">
        <w:r w:rsidRPr="0043246C">
          <w:rPr>
            <w:rStyle w:val="Hyperlink"/>
          </w:rPr>
          <w:t>https://iszz.azo.hr/iskzl/emeta.htm</w:t>
        </w:r>
      </w:hyperlink>
      <w:r>
        <w:t xml:space="preserve">). Za određivanje kategorije kvalitete zraka uzimaju se u obzir koncentracije svih onečišćujućih tvari u zraku te se na razini zone/aglomeracije preuzima informacija o stupnju kvalitete zraka iz objedinjenih izvješća o </w:t>
      </w:r>
      <w:r>
        <w:lastRenderedPageBreak/>
        <w:t>kvaliteti zraka Ministarstva zaštite okoliša i zelene tranzicije i Državnog hidrometeorološkog zavoda (MZOZT/DHMZ).</w:t>
      </w:r>
    </w:p>
    <w:p w14:paraId="27E75360" w14:textId="619AD818" w:rsidR="00B2789D" w:rsidRDefault="0091724E" w:rsidP="008B77AC">
      <w:pPr>
        <w:pStyle w:val="Caption"/>
        <w:spacing w:before="120"/>
      </w:pPr>
      <w:bookmarkStart w:id="42" w:name="_Toc225239876"/>
      <w:r>
        <w:t xml:space="preserve">Tablica </w:t>
      </w:r>
      <w:fldSimple w:instr=" SEQ Tablica \* ARABIC ">
        <w:r w:rsidR="006E12CE">
          <w:rPr>
            <w:noProof/>
          </w:rPr>
          <w:t>13</w:t>
        </w:r>
      </w:fldSimple>
      <w:r w:rsidR="00DF64E3">
        <w:rPr>
          <w:noProof/>
        </w:rPr>
        <w:t>.</w:t>
      </w:r>
      <w:r>
        <w:t xml:space="preserve"> </w:t>
      </w:r>
      <w:r w:rsidR="00B2789D">
        <w:t xml:space="preserve">Podaci </w:t>
      </w:r>
      <w:r w:rsidR="00596FF4">
        <w:t xml:space="preserve">i </w:t>
      </w:r>
      <w:r w:rsidR="00B2789D">
        <w:t>izračun pokazatelja „</w:t>
      </w:r>
      <w:r w:rsidR="00B2789D" w:rsidRPr="00B2789D">
        <w:rPr>
          <w:rFonts w:eastAsia="Times New Roman"/>
          <w:lang w:eastAsia="hr-HR"/>
        </w:rPr>
        <w:t>Kakvoća zraka na mjernim stanicama na području destinacije tijekom razdoblja lipanj – rujan u odnosu na ostatak godine</w:t>
      </w:r>
      <w:r w:rsidR="00B2789D" w:rsidRPr="00BF030F">
        <w:t>“</w:t>
      </w:r>
      <w:bookmarkEnd w:id="42"/>
    </w:p>
    <w:tbl>
      <w:tblPr>
        <w:tblStyle w:val="TableGrid"/>
        <w:tblW w:w="0" w:type="auto"/>
        <w:tblLook w:val="04A0" w:firstRow="1" w:lastRow="0" w:firstColumn="1" w:lastColumn="0" w:noHBand="0" w:noVBand="1"/>
      </w:tblPr>
      <w:tblGrid>
        <w:gridCol w:w="1878"/>
        <w:gridCol w:w="1236"/>
        <w:gridCol w:w="643"/>
        <w:gridCol w:w="1879"/>
        <w:gridCol w:w="1879"/>
        <w:gridCol w:w="1879"/>
      </w:tblGrid>
      <w:tr w:rsidR="00B2789D" w14:paraId="7F3569AB" w14:textId="77777777" w:rsidTr="00C531FB">
        <w:tc>
          <w:tcPr>
            <w:tcW w:w="3114" w:type="dxa"/>
            <w:gridSpan w:val="2"/>
            <w:vAlign w:val="center"/>
          </w:tcPr>
          <w:p w14:paraId="70765EC4" w14:textId="77777777" w:rsidR="00B2789D" w:rsidRDefault="00B2789D" w:rsidP="00E23C7E">
            <w:pPr>
              <w:spacing w:before="120"/>
            </w:pPr>
            <w:r>
              <w:t>Naziv podatka</w:t>
            </w:r>
          </w:p>
        </w:tc>
        <w:tc>
          <w:tcPr>
            <w:tcW w:w="6280" w:type="dxa"/>
            <w:gridSpan w:val="4"/>
            <w:vAlign w:val="center"/>
          </w:tcPr>
          <w:p w14:paraId="5802D1BF" w14:textId="6F0D7639" w:rsidR="00B2789D" w:rsidRDefault="00B2789D" w:rsidP="00E23C7E">
            <w:pPr>
              <w:spacing w:before="120"/>
            </w:pPr>
            <w:r>
              <w:t>Kvaliteta zraka: Prva (I) kategorija – čist ili neznatno onečišćen zrak ili Druga (II) kategorija – onečišćen zrak</w:t>
            </w:r>
          </w:p>
        </w:tc>
      </w:tr>
      <w:tr w:rsidR="00B2789D" w14:paraId="6CF5AB03" w14:textId="77777777" w:rsidTr="00C531FB">
        <w:tc>
          <w:tcPr>
            <w:tcW w:w="3114" w:type="dxa"/>
            <w:gridSpan w:val="2"/>
            <w:vAlign w:val="center"/>
          </w:tcPr>
          <w:p w14:paraId="3F23CACB" w14:textId="77777777" w:rsidR="00B2789D" w:rsidRDefault="00B2789D" w:rsidP="00E23C7E">
            <w:pPr>
              <w:spacing w:before="120"/>
            </w:pPr>
            <w:r>
              <w:t>Mjerna jedinica</w:t>
            </w:r>
          </w:p>
        </w:tc>
        <w:tc>
          <w:tcPr>
            <w:tcW w:w="6280" w:type="dxa"/>
            <w:gridSpan w:val="4"/>
            <w:vAlign w:val="center"/>
          </w:tcPr>
          <w:p w14:paraId="10AA3666" w14:textId="0BDBC7BE" w:rsidR="00B2789D" w:rsidRDefault="00B2789D" w:rsidP="00E23C7E">
            <w:pPr>
              <w:spacing w:before="120"/>
            </w:pPr>
            <w:r w:rsidRPr="00B2789D">
              <w:t>Nema</w:t>
            </w:r>
          </w:p>
        </w:tc>
      </w:tr>
      <w:tr w:rsidR="00B2789D" w14:paraId="27E9FDC1" w14:textId="77777777" w:rsidTr="00C531FB">
        <w:tc>
          <w:tcPr>
            <w:tcW w:w="3114" w:type="dxa"/>
            <w:gridSpan w:val="2"/>
            <w:vAlign w:val="center"/>
          </w:tcPr>
          <w:p w14:paraId="27AE88A1" w14:textId="77777777" w:rsidR="00B2789D" w:rsidRDefault="00B2789D" w:rsidP="00E23C7E">
            <w:pPr>
              <w:spacing w:before="120"/>
            </w:pPr>
            <w:r>
              <w:t>Izvor podataka/potencijalni izvor</w:t>
            </w:r>
          </w:p>
        </w:tc>
        <w:tc>
          <w:tcPr>
            <w:tcW w:w="6280" w:type="dxa"/>
            <w:gridSpan w:val="4"/>
            <w:vAlign w:val="center"/>
          </w:tcPr>
          <w:p w14:paraId="597239FF" w14:textId="77777777" w:rsidR="00540352" w:rsidRDefault="00B2789D" w:rsidP="00E23C7E">
            <w:pPr>
              <w:pStyle w:val="ListParagraph"/>
              <w:spacing w:before="120"/>
              <w:ind w:left="0"/>
            </w:pPr>
            <w:r>
              <w:t xml:space="preserve">MZOZT, Godišnje izvješće o praćenju kvalitete zraka na teritoriju Republike Hrvatske: </w:t>
            </w:r>
          </w:p>
          <w:p w14:paraId="35AC23E6" w14:textId="1661FDB1" w:rsidR="00540352" w:rsidRDefault="007E7BE1" w:rsidP="00E23C7E">
            <w:pPr>
              <w:pStyle w:val="ListParagraph"/>
              <w:spacing w:before="120"/>
              <w:ind w:left="0"/>
            </w:pPr>
            <w:hyperlink r:id="rId17" w:history="1">
              <w:r w:rsidR="00540352" w:rsidRPr="005D6161">
                <w:rPr>
                  <w:rStyle w:val="Hyperlink"/>
                  <w:color w:val="0070C0"/>
                </w:rPr>
                <w:t>https://www.haop.hr/hr/godisnja-izvjesca-o-pracenju-kvalitete-zraka-na-podrucju-republike-hrvatske/godisnja-izvjesca-o</w:t>
              </w:r>
            </w:hyperlink>
            <w:r w:rsidR="00B2789D">
              <w:t xml:space="preserve"> i/ili DHM</w:t>
            </w:r>
            <w:r w:rsidR="00665B38">
              <w:t>Z</w:t>
            </w:r>
          </w:p>
        </w:tc>
      </w:tr>
      <w:tr w:rsidR="00B2789D" w14:paraId="794844A9" w14:textId="77777777" w:rsidTr="00C531FB">
        <w:tc>
          <w:tcPr>
            <w:tcW w:w="1878" w:type="dxa"/>
            <w:vAlign w:val="center"/>
          </w:tcPr>
          <w:p w14:paraId="15881D9D" w14:textId="77777777" w:rsidR="00B2789D" w:rsidRDefault="00B2789D" w:rsidP="00E23C7E">
            <w:pPr>
              <w:spacing w:before="120"/>
              <w:jc w:val="center"/>
            </w:pPr>
            <w:r>
              <w:t>2021.</w:t>
            </w:r>
          </w:p>
        </w:tc>
        <w:tc>
          <w:tcPr>
            <w:tcW w:w="1879" w:type="dxa"/>
            <w:gridSpan w:val="2"/>
            <w:vAlign w:val="center"/>
          </w:tcPr>
          <w:p w14:paraId="21E4CCA8" w14:textId="77777777" w:rsidR="00B2789D" w:rsidRDefault="00B2789D" w:rsidP="00E23C7E">
            <w:pPr>
              <w:spacing w:before="120"/>
              <w:jc w:val="center"/>
            </w:pPr>
            <w:r>
              <w:t>2022.</w:t>
            </w:r>
          </w:p>
        </w:tc>
        <w:tc>
          <w:tcPr>
            <w:tcW w:w="1879" w:type="dxa"/>
            <w:vAlign w:val="center"/>
          </w:tcPr>
          <w:p w14:paraId="618BFA7B" w14:textId="77777777" w:rsidR="00B2789D" w:rsidRDefault="00B2789D" w:rsidP="00E23C7E">
            <w:pPr>
              <w:spacing w:before="120"/>
              <w:jc w:val="center"/>
            </w:pPr>
            <w:r>
              <w:t>2023.</w:t>
            </w:r>
          </w:p>
        </w:tc>
        <w:tc>
          <w:tcPr>
            <w:tcW w:w="1879" w:type="dxa"/>
            <w:vAlign w:val="center"/>
          </w:tcPr>
          <w:p w14:paraId="52153C64" w14:textId="77777777" w:rsidR="00B2789D" w:rsidRDefault="00B2789D" w:rsidP="00E23C7E">
            <w:pPr>
              <w:spacing w:before="120"/>
              <w:jc w:val="center"/>
            </w:pPr>
            <w:r>
              <w:t>2024.</w:t>
            </w:r>
          </w:p>
        </w:tc>
        <w:tc>
          <w:tcPr>
            <w:tcW w:w="1879" w:type="dxa"/>
            <w:vAlign w:val="center"/>
          </w:tcPr>
          <w:p w14:paraId="13BA9DE6" w14:textId="77777777" w:rsidR="00B2789D" w:rsidRDefault="00B2789D" w:rsidP="00E23C7E">
            <w:pPr>
              <w:spacing w:before="120"/>
              <w:jc w:val="center"/>
            </w:pPr>
            <w:r>
              <w:t>2025.</w:t>
            </w:r>
          </w:p>
        </w:tc>
      </w:tr>
      <w:tr w:rsidR="00BF6AB3" w14:paraId="2EDA1319" w14:textId="77777777" w:rsidTr="00DA3650">
        <w:tc>
          <w:tcPr>
            <w:tcW w:w="1878" w:type="dxa"/>
            <w:vAlign w:val="center"/>
          </w:tcPr>
          <w:p w14:paraId="647F0BDE" w14:textId="6F4917DE" w:rsidR="00BF6AB3" w:rsidRDefault="00BF6AB3" w:rsidP="00DA3650">
            <w:pPr>
              <w:spacing w:before="120"/>
            </w:pPr>
            <w:r w:rsidRPr="004F4248">
              <w:t xml:space="preserve">Prva (I) kategorija – čist </w:t>
            </w:r>
          </w:p>
        </w:tc>
        <w:tc>
          <w:tcPr>
            <w:tcW w:w="1879" w:type="dxa"/>
            <w:gridSpan w:val="2"/>
            <w:vAlign w:val="center"/>
          </w:tcPr>
          <w:p w14:paraId="78F722E1" w14:textId="62258B78" w:rsidR="00BF6AB3" w:rsidRDefault="00BF6AB3" w:rsidP="00DA3650">
            <w:pPr>
              <w:spacing w:before="120"/>
            </w:pPr>
            <w:r w:rsidRPr="004F4248">
              <w:t xml:space="preserve">Prva (I) kategorija – čist </w:t>
            </w:r>
          </w:p>
        </w:tc>
        <w:tc>
          <w:tcPr>
            <w:tcW w:w="1879" w:type="dxa"/>
            <w:vAlign w:val="center"/>
          </w:tcPr>
          <w:p w14:paraId="3C020CC5" w14:textId="5564631E" w:rsidR="00BF6AB3" w:rsidRDefault="00BF6AB3" w:rsidP="00DA3650">
            <w:pPr>
              <w:spacing w:before="120"/>
            </w:pPr>
            <w:r w:rsidRPr="004F4248">
              <w:t xml:space="preserve">Prva (I) kategorija – čist </w:t>
            </w:r>
          </w:p>
        </w:tc>
        <w:tc>
          <w:tcPr>
            <w:tcW w:w="1879" w:type="dxa"/>
            <w:vAlign w:val="center"/>
          </w:tcPr>
          <w:p w14:paraId="35B0C54C" w14:textId="073B5EA7" w:rsidR="00BF6AB3" w:rsidRDefault="00BF6AB3" w:rsidP="00DA3650">
            <w:pPr>
              <w:spacing w:before="120"/>
            </w:pPr>
            <w:r w:rsidRPr="004F4248">
              <w:t xml:space="preserve">Prva (I) kategorija – čist </w:t>
            </w:r>
          </w:p>
        </w:tc>
        <w:tc>
          <w:tcPr>
            <w:tcW w:w="1879" w:type="dxa"/>
            <w:vAlign w:val="center"/>
          </w:tcPr>
          <w:p w14:paraId="598DC561" w14:textId="0BAADD9A" w:rsidR="00BF6AB3" w:rsidRDefault="00BF6AB3" w:rsidP="00DA3650">
            <w:pPr>
              <w:spacing w:before="120"/>
            </w:pPr>
            <w:r w:rsidRPr="004F4248">
              <w:t xml:space="preserve">Prva (I) kategorija – čist </w:t>
            </w:r>
          </w:p>
        </w:tc>
      </w:tr>
    </w:tbl>
    <w:p w14:paraId="1F0CBFD0" w14:textId="3B2EBF7B" w:rsidR="00D925F9" w:rsidRDefault="00D925F9" w:rsidP="00D925F9">
      <w:r>
        <w:t>Kakvoća zraka u Kraljevici klasificirana je u I. kategoriju kvalitete, odnosno kao čist.</w:t>
      </w:r>
    </w:p>
    <w:p w14:paraId="3F1F7A3B" w14:textId="3F3A31A2" w:rsidR="00540352" w:rsidRPr="00540352" w:rsidRDefault="00540352" w:rsidP="00E23C7E">
      <w:pPr>
        <w:pStyle w:val="Heading3"/>
        <w:spacing w:before="120" w:after="120"/>
      </w:pPr>
      <w:bookmarkStart w:id="43" w:name="_Toc225239965"/>
      <w:r w:rsidRPr="00540352">
        <w:t>Utjecaj turizma na izgled destinacije</w:t>
      </w:r>
      <w:bookmarkEnd w:id="43"/>
    </w:p>
    <w:p w14:paraId="6295EFD5" w14:textId="6F47A408" w:rsidR="00540352" w:rsidRDefault="00540352" w:rsidP="00E23C7E">
      <w:pPr>
        <w:spacing w:before="120"/>
        <w:jc w:val="both"/>
      </w:pPr>
      <w:r>
        <w:t xml:space="preserve">Pokazatelj predstavlja </w:t>
      </w:r>
      <w:r w:rsidR="00204631">
        <w:t xml:space="preserve">postotnu </w:t>
      </w:r>
      <w:r>
        <w:t>procjenu udjela</w:t>
      </w:r>
      <w:r w:rsidR="00516DC6">
        <w:t xml:space="preserve"> </w:t>
      </w:r>
      <w:r>
        <w:t>stalnih stanovnika koji smatraju da turistički razvoj pozitivno utječe na izgled destinacije u ukupnom broju stalnih stanovnika u destinaciji.</w:t>
      </w:r>
    </w:p>
    <w:p w14:paraId="47FF3181" w14:textId="57AC5304" w:rsidR="00BE39B6" w:rsidRDefault="00D0570C" w:rsidP="00E23C7E">
      <w:pPr>
        <w:spacing w:before="120"/>
        <w:jc w:val="both"/>
      </w:pPr>
      <w:r>
        <w:t xml:space="preserve">U turistički razvijenim destinacijama turizam je važan faktor koji utječe na blagostanje lokalnog stanovništva. </w:t>
      </w:r>
      <w:r w:rsidRPr="00C53D3B">
        <w:t>Održivim upravljanjem učincima turizma, koji se između ostalog mogu ogledati u ekonomskim, društvenim,</w:t>
      </w:r>
      <w:r>
        <w:t xml:space="preserve"> okolišnim i infrastrukturnim promjenama, moguće je održati i unaprijediti kvalitetu života uslijed intenzivnog turističkog razvoja. Promjene u izgledu destinacije uslijed turističkog razvoja ne utječu samo na percepciju turizma iz perspektive lokalnog stanovništva, već i na atraktivnost destinacije iz perspektive njenih posjetitelja.</w:t>
      </w:r>
    </w:p>
    <w:p w14:paraId="7B769314" w14:textId="22560D56" w:rsidR="00665B38" w:rsidRDefault="007A7DFE" w:rsidP="008B77AC">
      <w:pPr>
        <w:pStyle w:val="Caption"/>
        <w:spacing w:before="120"/>
      </w:pPr>
      <w:bookmarkStart w:id="44" w:name="_Toc225239877"/>
      <w:r>
        <w:t xml:space="preserve">Tablica </w:t>
      </w:r>
      <w:fldSimple w:instr=" SEQ Tablica \* ARABIC ">
        <w:r w:rsidR="006E12CE">
          <w:rPr>
            <w:noProof/>
          </w:rPr>
          <w:t>14</w:t>
        </w:r>
      </w:fldSimple>
      <w:r w:rsidR="00DF64E3">
        <w:rPr>
          <w:noProof/>
        </w:rPr>
        <w:t>.</w:t>
      </w:r>
      <w:r>
        <w:t xml:space="preserve"> </w:t>
      </w:r>
      <w:r w:rsidR="00665B38">
        <w:t xml:space="preserve">Podaci </w:t>
      </w:r>
      <w:r w:rsidR="0091724E">
        <w:t>i</w:t>
      </w:r>
      <w:r w:rsidR="00665B38">
        <w:t xml:space="preserve"> izračun pokazatelja „</w:t>
      </w:r>
      <w:r w:rsidR="00665B38" w:rsidRPr="00665B38">
        <w:rPr>
          <w:rFonts w:eastAsia="Times New Roman"/>
          <w:lang w:eastAsia="hr-HR"/>
        </w:rPr>
        <w:t>Utjecaj turizma na izgled destinacije</w:t>
      </w:r>
      <w:r w:rsidR="00665B38" w:rsidRPr="00BF030F">
        <w:t>“</w:t>
      </w:r>
      <w:bookmarkEnd w:id="44"/>
    </w:p>
    <w:tbl>
      <w:tblPr>
        <w:tblStyle w:val="TableGrid"/>
        <w:tblW w:w="0" w:type="auto"/>
        <w:tblLook w:val="04A0" w:firstRow="1" w:lastRow="0" w:firstColumn="1" w:lastColumn="0" w:noHBand="0" w:noVBand="1"/>
      </w:tblPr>
      <w:tblGrid>
        <w:gridCol w:w="1878"/>
        <w:gridCol w:w="1236"/>
        <w:gridCol w:w="643"/>
        <w:gridCol w:w="1879"/>
        <w:gridCol w:w="1879"/>
        <w:gridCol w:w="1879"/>
      </w:tblGrid>
      <w:tr w:rsidR="00665B38" w14:paraId="02F2CA6F" w14:textId="77777777" w:rsidTr="00C531FB">
        <w:tc>
          <w:tcPr>
            <w:tcW w:w="3114" w:type="dxa"/>
            <w:gridSpan w:val="2"/>
            <w:vAlign w:val="center"/>
          </w:tcPr>
          <w:p w14:paraId="0EF562BA" w14:textId="77777777" w:rsidR="00665B38" w:rsidRDefault="00665B38" w:rsidP="00E23C7E">
            <w:pPr>
              <w:spacing w:before="120"/>
            </w:pPr>
            <w:r>
              <w:t>Naziv podatka</w:t>
            </w:r>
          </w:p>
        </w:tc>
        <w:tc>
          <w:tcPr>
            <w:tcW w:w="6280" w:type="dxa"/>
            <w:gridSpan w:val="4"/>
            <w:vAlign w:val="center"/>
          </w:tcPr>
          <w:p w14:paraId="76D921CE" w14:textId="6E5B1B1E" w:rsidR="00665B38" w:rsidRDefault="00665B38" w:rsidP="00E23C7E">
            <w:pPr>
              <w:spacing w:before="120"/>
            </w:pPr>
            <w:r w:rsidRPr="00665B38">
              <w:t>Percepcija utjecaja turizma na izgled</w:t>
            </w:r>
          </w:p>
        </w:tc>
      </w:tr>
      <w:tr w:rsidR="00665B38" w14:paraId="6E03CF25" w14:textId="77777777" w:rsidTr="00C531FB">
        <w:tc>
          <w:tcPr>
            <w:tcW w:w="3114" w:type="dxa"/>
            <w:gridSpan w:val="2"/>
            <w:vAlign w:val="center"/>
          </w:tcPr>
          <w:p w14:paraId="374CBBB2" w14:textId="77777777" w:rsidR="00665B38" w:rsidRDefault="00665B38" w:rsidP="00E23C7E">
            <w:pPr>
              <w:spacing w:before="120"/>
            </w:pPr>
            <w:r>
              <w:t>Mjerna jedinica</w:t>
            </w:r>
          </w:p>
        </w:tc>
        <w:tc>
          <w:tcPr>
            <w:tcW w:w="6280" w:type="dxa"/>
            <w:gridSpan w:val="4"/>
            <w:vAlign w:val="center"/>
          </w:tcPr>
          <w:p w14:paraId="15C97E6D" w14:textId="055C0635" w:rsidR="00665B38" w:rsidRDefault="00204631" w:rsidP="00E23C7E">
            <w:pPr>
              <w:spacing w:before="120"/>
            </w:pPr>
            <w:r>
              <w:t>Postotni u</w:t>
            </w:r>
            <w:r w:rsidR="00665B38">
              <w:t>dio ispitanika s pozitivnom percepcijom utjecaja turizma na izgled destinacije</w:t>
            </w:r>
          </w:p>
        </w:tc>
      </w:tr>
      <w:tr w:rsidR="00665B38" w14:paraId="22884379" w14:textId="77777777" w:rsidTr="00C531FB">
        <w:tc>
          <w:tcPr>
            <w:tcW w:w="3114" w:type="dxa"/>
            <w:gridSpan w:val="2"/>
            <w:vAlign w:val="center"/>
          </w:tcPr>
          <w:p w14:paraId="232EBD72" w14:textId="77777777" w:rsidR="00665B38" w:rsidRDefault="00665B38" w:rsidP="00E23C7E">
            <w:pPr>
              <w:spacing w:before="120"/>
            </w:pPr>
            <w:r>
              <w:t>Izvor podataka/potencijalni izvor</w:t>
            </w:r>
          </w:p>
        </w:tc>
        <w:tc>
          <w:tcPr>
            <w:tcW w:w="6280" w:type="dxa"/>
            <w:gridSpan w:val="4"/>
            <w:vAlign w:val="center"/>
          </w:tcPr>
          <w:p w14:paraId="09FF4F0C" w14:textId="44CA0D03" w:rsidR="00665B38" w:rsidRDefault="00665B38" w:rsidP="00E23C7E">
            <w:pPr>
              <w:pStyle w:val="ListParagraph"/>
              <w:spacing w:before="120"/>
              <w:ind w:left="0"/>
            </w:pPr>
            <w:r w:rsidRPr="00665B38">
              <w:t>Anketa lokalnog stanovništva</w:t>
            </w:r>
          </w:p>
        </w:tc>
      </w:tr>
      <w:tr w:rsidR="00665B38" w14:paraId="77CB37C1" w14:textId="77777777" w:rsidTr="00C531FB">
        <w:tc>
          <w:tcPr>
            <w:tcW w:w="1878" w:type="dxa"/>
            <w:vAlign w:val="center"/>
          </w:tcPr>
          <w:p w14:paraId="7F6457E3" w14:textId="77777777" w:rsidR="00665B38" w:rsidRDefault="00665B38" w:rsidP="00E23C7E">
            <w:pPr>
              <w:spacing w:before="120"/>
              <w:jc w:val="center"/>
            </w:pPr>
            <w:r>
              <w:lastRenderedPageBreak/>
              <w:t>2021.</w:t>
            </w:r>
          </w:p>
        </w:tc>
        <w:tc>
          <w:tcPr>
            <w:tcW w:w="1879" w:type="dxa"/>
            <w:gridSpan w:val="2"/>
            <w:vAlign w:val="center"/>
          </w:tcPr>
          <w:p w14:paraId="478C9421" w14:textId="77777777" w:rsidR="00665B38" w:rsidRDefault="00665B38" w:rsidP="00E23C7E">
            <w:pPr>
              <w:spacing w:before="120"/>
              <w:jc w:val="center"/>
            </w:pPr>
            <w:r>
              <w:t>2022.</w:t>
            </w:r>
          </w:p>
        </w:tc>
        <w:tc>
          <w:tcPr>
            <w:tcW w:w="1879" w:type="dxa"/>
            <w:vAlign w:val="center"/>
          </w:tcPr>
          <w:p w14:paraId="771B88C8" w14:textId="77777777" w:rsidR="00665B38" w:rsidRDefault="00665B38" w:rsidP="00E23C7E">
            <w:pPr>
              <w:spacing w:before="120"/>
              <w:jc w:val="center"/>
            </w:pPr>
            <w:r>
              <w:t>2023.</w:t>
            </w:r>
          </w:p>
        </w:tc>
        <w:tc>
          <w:tcPr>
            <w:tcW w:w="1879" w:type="dxa"/>
            <w:vAlign w:val="center"/>
          </w:tcPr>
          <w:p w14:paraId="765B55D7" w14:textId="77777777" w:rsidR="00665B38" w:rsidRDefault="00665B38" w:rsidP="00E23C7E">
            <w:pPr>
              <w:spacing w:before="120"/>
              <w:jc w:val="center"/>
            </w:pPr>
            <w:r>
              <w:t>2024.</w:t>
            </w:r>
          </w:p>
        </w:tc>
        <w:tc>
          <w:tcPr>
            <w:tcW w:w="1879" w:type="dxa"/>
            <w:vAlign w:val="center"/>
          </w:tcPr>
          <w:p w14:paraId="28F91C9B" w14:textId="77777777" w:rsidR="00665B38" w:rsidRDefault="00665B38" w:rsidP="00E23C7E">
            <w:pPr>
              <w:spacing w:before="120"/>
              <w:jc w:val="center"/>
            </w:pPr>
            <w:r>
              <w:t>2025.</w:t>
            </w:r>
          </w:p>
        </w:tc>
      </w:tr>
      <w:tr w:rsidR="00BF6AB3" w14:paraId="52B6C965" w14:textId="77777777" w:rsidTr="00C531FB">
        <w:tc>
          <w:tcPr>
            <w:tcW w:w="1878" w:type="dxa"/>
            <w:vAlign w:val="center"/>
          </w:tcPr>
          <w:p w14:paraId="4A26D1F6" w14:textId="688EA343" w:rsidR="00BF6AB3" w:rsidRDefault="00BF6AB3" w:rsidP="00BF6AB3">
            <w:pPr>
              <w:spacing w:before="120"/>
              <w:jc w:val="center"/>
            </w:pPr>
            <w:r>
              <w:t>Podatak nije dostupan</w:t>
            </w:r>
          </w:p>
        </w:tc>
        <w:tc>
          <w:tcPr>
            <w:tcW w:w="1879" w:type="dxa"/>
            <w:gridSpan w:val="2"/>
            <w:vAlign w:val="center"/>
          </w:tcPr>
          <w:p w14:paraId="4E51A51B" w14:textId="431A2884" w:rsidR="00BF6AB3" w:rsidRDefault="00BF6AB3" w:rsidP="00BF6AB3">
            <w:pPr>
              <w:spacing w:before="120"/>
              <w:jc w:val="center"/>
            </w:pPr>
            <w:r>
              <w:t>Podatak nije dostupan</w:t>
            </w:r>
          </w:p>
        </w:tc>
        <w:tc>
          <w:tcPr>
            <w:tcW w:w="1879" w:type="dxa"/>
            <w:vAlign w:val="center"/>
          </w:tcPr>
          <w:p w14:paraId="2D37D560" w14:textId="5D912E5C" w:rsidR="00BF6AB3" w:rsidRDefault="00BF6AB3" w:rsidP="00BF6AB3">
            <w:pPr>
              <w:spacing w:before="120"/>
              <w:jc w:val="center"/>
            </w:pPr>
            <w:r>
              <w:t>Podatak nije dostupan</w:t>
            </w:r>
          </w:p>
        </w:tc>
        <w:tc>
          <w:tcPr>
            <w:tcW w:w="1879" w:type="dxa"/>
            <w:vAlign w:val="center"/>
          </w:tcPr>
          <w:p w14:paraId="5201922D" w14:textId="25AC7A88" w:rsidR="00BF6AB3" w:rsidRDefault="00BF6AB3" w:rsidP="00BF6AB3">
            <w:pPr>
              <w:spacing w:before="120"/>
              <w:jc w:val="center"/>
            </w:pPr>
            <w:r>
              <w:t>Podatak nije dostupan</w:t>
            </w:r>
          </w:p>
        </w:tc>
        <w:tc>
          <w:tcPr>
            <w:tcW w:w="1879" w:type="dxa"/>
            <w:vAlign w:val="center"/>
          </w:tcPr>
          <w:p w14:paraId="21519B12" w14:textId="4F167D16" w:rsidR="00BF6AB3" w:rsidRDefault="00BF6AB3" w:rsidP="00BF6AB3">
            <w:pPr>
              <w:spacing w:before="120"/>
              <w:jc w:val="center"/>
            </w:pPr>
            <w:r w:rsidRPr="00BF6AB3">
              <w:t>53,48</w:t>
            </w:r>
          </w:p>
        </w:tc>
      </w:tr>
    </w:tbl>
    <w:p w14:paraId="408F3F5F" w14:textId="349E39AF" w:rsidR="00D925F9" w:rsidRDefault="00D925F9" w:rsidP="00D925F9">
      <w:r>
        <w:t xml:space="preserve">Više od polovice ispitanika pozitivno percipira utjecaja turizma na izgled destinacije. </w:t>
      </w:r>
    </w:p>
    <w:p w14:paraId="273E3BC4" w14:textId="3C55BF0E" w:rsidR="00665B38" w:rsidRDefault="00B502AE" w:rsidP="00E23C7E">
      <w:pPr>
        <w:pStyle w:val="Heading3"/>
        <w:spacing w:before="120" w:after="120"/>
      </w:pPr>
      <w:bookmarkStart w:id="45" w:name="_Toc225239966"/>
      <w:r w:rsidRPr="00B502AE">
        <w:t>Utjecaj turizma na korištenje javnog prostora</w:t>
      </w:r>
      <w:bookmarkEnd w:id="45"/>
    </w:p>
    <w:p w14:paraId="09D515D7" w14:textId="4A461997" w:rsidR="00B502AE" w:rsidRDefault="00B502AE" w:rsidP="00E23C7E">
      <w:pPr>
        <w:spacing w:before="120"/>
        <w:jc w:val="both"/>
      </w:pPr>
      <w:r>
        <w:t xml:space="preserve">Pokazatelj predstavlja </w:t>
      </w:r>
      <w:r w:rsidR="00204631">
        <w:t xml:space="preserve">postotnu </w:t>
      </w:r>
      <w:r>
        <w:t>procjenu udjela stalnih stanovnika koji smatraju da turistički razvoj pozitivno utječe na korištenje javnog prostora u ukupnom broju stalnih stanovnika u destinaciji.</w:t>
      </w:r>
    </w:p>
    <w:p w14:paraId="7ADC69FE" w14:textId="68D580C3" w:rsidR="00B502AE" w:rsidRDefault="00B502AE" w:rsidP="00E23C7E">
      <w:pPr>
        <w:spacing w:before="120"/>
        <w:jc w:val="both"/>
      </w:pPr>
      <w:r>
        <w:t>U turistički razvijenim destinacijama turizam je važan faktor koji utječe na blagostanje lokalnog stanovništva. Održivim upravljanjem učincima turizma, koji se između ostalog mogu ogledati u ekonomskim, društvenim, okolišnim i infrastrukturnim promjenama, moguće je održati i unaprijediti kvalitetu života uslijed intenzivnog turističkog razvoja. Promjene u korištenju javnog prostora nastale uslijed turističkog razvoja mogu život lokalnog stanovništva učiniti više ili manje ugodnim, signalizirajući potrebu pravodobnih prilagodbi u upravljanju turističkim razvojem kako bi se osigurala njegova održivost i unaprijedilo blagostanje lokalnog stanovništva.</w:t>
      </w:r>
    </w:p>
    <w:p w14:paraId="2DF7339C" w14:textId="04DE99D0" w:rsidR="00B502AE" w:rsidRDefault="007A7DFE" w:rsidP="008B77AC">
      <w:pPr>
        <w:pStyle w:val="Caption"/>
        <w:spacing w:before="120"/>
      </w:pPr>
      <w:bookmarkStart w:id="46" w:name="_Toc225239878"/>
      <w:r>
        <w:t xml:space="preserve">Tablica </w:t>
      </w:r>
      <w:fldSimple w:instr=" SEQ Tablica \* ARABIC ">
        <w:r w:rsidR="006E12CE">
          <w:rPr>
            <w:noProof/>
          </w:rPr>
          <w:t>15</w:t>
        </w:r>
      </w:fldSimple>
      <w:r w:rsidR="00DF64E3">
        <w:rPr>
          <w:noProof/>
        </w:rPr>
        <w:t>.</w:t>
      </w:r>
      <w:r w:rsidR="0091724E">
        <w:t xml:space="preserve"> </w:t>
      </w:r>
      <w:r w:rsidR="00B502AE">
        <w:t xml:space="preserve">Podaci </w:t>
      </w:r>
      <w:r w:rsidR="0091724E">
        <w:t xml:space="preserve">i </w:t>
      </w:r>
      <w:r w:rsidR="00B502AE">
        <w:t>izračun pokazatelja „</w:t>
      </w:r>
      <w:r w:rsidR="00B502AE" w:rsidRPr="00B502AE">
        <w:rPr>
          <w:rFonts w:eastAsia="Times New Roman" w:cstheme="minorHAnsi"/>
          <w:szCs w:val="24"/>
          <w:lang w:eastAsia="hr-HR"/>
        </w:rPr>
        <w:t>Utjecaj turizma na korištenje javnog prostora</w:t>
      </w:r>
      <w:r w:rsidR="00B502AE" w:rsidRPr="00BF030F">
        <w:rPr>
          <w:rFonts w:cstheme="minorHAnsi"/>
        </w:rPr>
        <w:t>“</w:t>
      </w:r>
      <w:bookmarkEnd w:id="46"/>
    </w:p>
    <w:tbl>
      <w:tblPr>
        <w:tblStyle w:val="TableGrid"/>
        <w:tblW w:w="0" w:type="auto"/>
        <w:tblLook w:val="04A0" w:firstRow="1" w:lastRow="0" w:firstColumn="1" w:lastColumn="0" w:noHBand="0" w:noVBand="1"/>
      </w:tblPr>
      <w:tblGrid>
        <w:gridCol w:w="1878"/>
        <w:gridCol w:w="1236"/>
        <w:gridCol w:w="643"/>
        <w:gridCol w:w="1879"/>
        <w:gridCol w:w="1879"/>
        <w:gridCol w:w="1879"/>
      </w:tblGrid>
      <w:tr w:rsidR="00B502AE" w14:paraId="1C158302" w14:textId="77777777" w:rsidTr="00C531FB">
        <w:tc>
          <w:tcPr>
            <w:tcW w:w="3114" w:type="dxa"/>
            <w:gridSpan w:val="2"/>
            <w:vAlign w:val="center"/>
          </w:tcPr>
          <w:p w14:paraId="7F83C21B" w14:textId="77777777" w:rsidR="00B502AE" w:rsidRDefault="00B502AE" w:rsidP="00E23C7E">
            <w:pPr>
              <w:spacing w:before="120"/>
            </w:pPr>
            <w:r>
              <w:t>Naziv podatka</w:t>
            </w:r>
          </w:p>
        </w:tc>
        <w:tc>
          <w:tcPr>
            <w:tcW w:w="6280" w:type="dxa"/>
            <w:gridSpan w:val="4"/>
            <w:vAlign w:val="center"/>
          </w:tcPr>
          <w:p w14:paraId="7CBA8F39" w14:textId="2FA0B6CE" w:rsidR="00B502AE" w:rsidRDefault="00B502AE" w:rsidP="00E23C7E">
            <w:pPr>
              <w:spacing w:before="120"/>
            </w:pPr>
            <w:r w:rsidRPr="00B502AE">
              <w:t>Percepcija utjecaja turizma na korištenje javnog prostora</w:t>
            </w:r>
          </w:p>
        </w:tc>
      </w:tr>
      <w:tr w:rsidR="00B502AE" w14:paraId="2E8D70D5" w14:textId="77777777" w:rsidTr="00C531FB">
        <w:tc>
          <w:tcPr>
            <w:tcW w:w="3114" w:type="dxa"/>
            <w:gridSpan w:val="2"/>
            <w:vAlign w:val="center"/>
          </w:tcPr>
          <w:p w14:paraId="004F9C9A" w14:textId="77777777" w:rsidR="00B502AE" w:rsidRDefault="00B502AE" w:rsidP="00E23C7E">
            <w:pPr>
              <w:spacing w:before="120"/>
            </w:pPr>
            <w:r>
              <w:t>Mjerna jedinica</w:t>
            </w:r>
          </w:p>
        </w:tc>
        <w:tc>
          <w:tcPr>
            <w:tcW w:w="6280" w:type="dxa"/>
            <w:gridSpan w:val="4"/>
            <w:vAlign w:val="center"/>
          </w:tcPr>
          <w:p w14:paraId="09376E41" w14:textId="74B6850C" w:rsidR="00B502AE" w:rsidRDefault="00204631" w:rsidP="00E23C7E">
            <w:pPr>
              <w:spacing w:before="120"/>
            </w:pPr>
            <w:r>
              <w:t>Postotni u</w:t>
            </w:r>
            <w:r w:rsidR="00B502AE">
              <w:t>dio ispitanika s pozitivnom percepcijom utjecaja turizma na korištenje javnog prostora</w:t>
            </w:r>
          </w:p>
        </w:tc>
      </w:tr>
      <w:tr w:rsidR="00B502AE" w14:paraId="1736EB2B" w14:textId="77777777" w:rsidTr="00C531FB">
        <w:tc>
          <w:tcPr>
            <w:tcW w:w="3114" w:type="dxa"/>
            <w:gridSpan w:val="2"/>
            <w:vAlign w:val="center"/>
          </w:tcPr>
          <w:p w14:paraId="032E6C99" w14:textId="77777777" w:rsidR="00B502AE" w:rsidRDefault="00B502AE" w:rsidP="00E23C7E">
            <w:pPr>
              <w:spacing w:before="120"/>
            </w:pPr>
            <w:r>
              <w:t>Izvor podataka/potencijalni izvor</w:t>
            </w:r>
          </w:p>
        </w:tc>
        <w:tc>
          <w:tcPr>
            <w:tcW w:w="6280" w:type="dxa"/>
            <w:gridSpan w:val="4"/>
            <w:vAlign w:val="center"/>
          </w:tcPr>
          <w:p w14:paraId="2708C9EA" w14:textId="77777777" w:rsidR="00B502AE" w:rsidRDefault="00B502AE" w:rsidP="00E23C7E">
            <w:pPr>
              <w:pStyle w:val="ListParagraph"/>
              <w:spacing w:before="120"/>
              <w:ind w:left="0"/>
            </w:pPr>
            <w:r w:rsidRPr="00665B38">
              <w:t>Anketa lokalnog stanovništva</w:t>
            </w:r>
          </w:p>
        </w:tc>
      </w:tr>
      <w:tr w:rsidR="00B502AE" w14:paraId="1CEF28E1" w14:textId="77777777" w:rsidTr="00C531FB">
        <w:tc>
          <w:tcPr>
            <w:tcW w:w="1878" w:type="dxa"/>
            <w:vAlign w:val="center"/>
          </w:tcPr>
          <w:p w14:paraId="2B2AB109" w14:textId="77777777" w:rsidR="00B502AE" w:rsidRDefault="00B502AE" w:rsidP="00E23C7E">
            <w:pPr>
              <w:spacing w:before="120"/>
              <w:jc w:val="center"/>
            </w:pPr>
            <w:r>
              <w:t>2021.</w:t>
            </w:r>
          </w:p>
        </w:tc>
        <w:tc>
          <w:tcPr>
            <w:tcW w:w="1879" w:type="dxa"/>
            <w:gridSpan w:val="2"/>
            <w:vAlign w:val="center"/>
          </w:tcPr>
          <w:p w14:paraId="1FD6649D" w14:textId="77777777" w:rsidR="00B502AE" w:rsidRDefault="00B502AE" w:rsidP="00E23C7E">
            <w:pPr>
              <w:spacing w:before="120"/>
              <w:jc w:val="center"/>
            </w:pPr>
            <w:r>
              <w:t>2022.</w:t>
            </w:r>
          </w:p>
        </w:tc>
        <w:tc>
          <w:tcPr>
            <w:tcW w:w="1879" w:type="dxa"/>
            <w:vAlign w:val="center"/>
          </w:tcPr>
          <w:p w14:paraId="7EDE934E" w14:textId="77777777" w:rsidR="00B502AE" w:rsidRDefault="00B502AE" w:rsidP="00E23C7E">
            <w:pPr>
              <w:spacing w:before="120"/>
              <w:jc w:val="center"/>
            </w:pPr>
            <w:r>
              <w:t>2023.</w:t>
            </w:r>
          </w:p>
        </w:tc>
        <w:tc>
          <w:tcPr>
            <w:tcW w:w="1879" w:type="dxa"/>
            <w:vAlign w:val="center"/>
          </w:tcPr>
          <w:p w14:paraId="3BC600FC" w14:textId="77777777" w:rsidR="00B502AE" w:rsidRDefault="00B502AE" w:rsidP="00E23C7E">
            <w:pPr>
              <w:spacing w:before="120"/>
              <w:jc w:val="center"/>
            </w:pPr>
            <w:r>
              <w:t>2024.</w:t>
            </w:r>
          </w:p>
        </w:tc>
        <w:tc>
          <w:tcPr>
            <w:tcW w:w="1879" w:type="dxa"/>
            <w:vAlign w:val="center"/>
          </w:tcPr>
          <w:p w14:paraId="3620A1E2" w14:textId="77777777" w:rsidR="00B502AE" w:rsidRDefault="00B502AE" w:rsidP="00E23C7E">
            <w:pPr>
              <w:spacing w:before="120"/>
              <w:jc w:val="center"/>
            </w:pPr>
            <w:r>
              <w:t>2025.</w:t>
            </w:r>
          </w:p>
        </w:tc>
      </w:tr>
      <w:tr w:rsidR="00BF6AB3" w14:paraId="02CDA337" w14:textId="77777777" w:rsidTr="00C531FB">
        <w:tc>
          <w:tcPr>
            <w:tcW w:w="1878" w:type="dxa"/>
            <w:vAlign w:val="center"/>
          </w:tcPr>
          <w:p w14:paraId="1E00080C" w14:textId="49AD2024" w:rsidR="00BF6AB3" w:rsidRDefault="00BF6AB3" w:rsidP="00BF6AB3">
            <w:pPr>
              <w:spacing w:before="120"/>
              <w:jc w:val="center"/>
            </w:pPr>
            <w:r>
              <w:t>Podatak nije dostupan</w:t>
            </w:r>
          </w:p>
        </w:tc>
        <w:tc>
          <w:tcPr>
            <w:tcW w:w="1879" w:type="dxa"/>
            <w:gridSpan w:val="2"/>
            <w:vAlign w:val="center"/>
          </w:tcPr>
          <w:p w14:paraId="024172B4" w14:textId="11B6DDF2" w:rsidR="00BF6AB3" w:rsidRDefault="00BF6AB3" w:rsidP="00BF6AB3">
            <w:pPr>
              <w:spacing w:before="120"/>
              <w:jc w:val="center"/>
            </w:pPr>
            <w:r>
              <w:t>Podatak nije dostupan</w:t>
            </w:r>
          </w:p>
        </w:tc>
        <w:tc>
          <w:tcPr>
            <w:tcW w:w="1879" w:type="dxa"/>
            <w:vAlign w:val="center"/>
          </w:tcPr>
          <w:p w14:paraId="23DA1BAA" w14:textId="2F6D50BA" w:rsidR="00BF6AB3" w:rsidRDefault="00BF6AB3" w:rsidP="00BF6AB3">
            <w:pPr>
              <w:spacing w:before="120"/>
              <w:jc w:val="center"/>
            </w:pPr>
            <w:r>
              <w:t>Podatak nije dostupan</w:t>
            </w:r>
          </w:p>
        </w:tc>
        <w:tc>
          <w:tcPr>
            <w:tcW w:w="1879" w:type="dxa"/>
            <w:vAlign w:val="center"/>
          </w:tcPr>
          <w:p w14:paraId="01640C0D" w14:textId="0FBEB1CF" w:rsidR="00BF6AB3" w:rsidRDefault="00BF6AB3" w:rsidP="00BF6AB3">
            <w:pPr>
              <w:spacing w:before="120"/>
              <w:jc w:val="center"/>
            </w:pPr>
            <w:r>
              <w:t>Podatak nije dostupan</w:t>
            </w:r>
          </w:p>
        </w:tc>
        <w:tc>
          <w:tcPr>
            <w:tcW w:w="1879" w:type="dxa"/>
            <w:vAlign w:val="center"/>
          </w:tcPr>
          <w:p w14:paraId="762EF72E" w14:textId="449D3DEE" w:rsidR="00BF6AB3" w:rsidRDefault="00BF6AB3" w:rsidP="00BF6AB3">
            <w:pPr>
              <w:spacing w:before="120"/>
              <w:jc w:val="center"/>
            </w:pPr>
            <w:r w:rsidRPr="00BF6AB3">
              <w:t>30,23</w:t>
            </w:r>
          </w:p>
        </w:tc>
      </w:tr>
    </w:tbl>
    <w:p w14:paraId="70678032" w14:textId="52ED8668" w:rsidR="00D925F9" w:rsidRDefault="00D925F9" w:rsidP="00D925F9">
      <w:r>
        <w:t>Manje od polovice ispitanika percipira pozitivan utjecaj turizma na korištenje javnog prostora.</w:t>
      </w:r>
    </w:p>
    <w:p w14:paraId="3354AD9A" w14:textId="6D0B9532" w:rsidR="00B502AE" w:rsidRDefault="00B502AE" w:rsidP="00E23C7E">
      <w:pPr>
        <w:pStyle w:val="Heading3"/>
        <w:spacing w:before="120" w:after="120"/>
      </w:pPr>
      <w:bookmarkStart w:id="47" w:name="_Toc225239967"/>
      <w:r w:rsidRPr="00B502AE">
        <w:t>Zadovoljstvo ljepotom i uređenošću mjesta (kulturni i prirodni aspekti) kao i glavnih atrakcija</w:t>
      </w:r>
      <w:bookmarkEnd w:id="47"/>
    </w:p>
    <w:p w14:paraId="7327175C" w14:textId="3F0DBD49" w:rsidR="00B502AE" w:rsidRDefault="00204631" w:rsidP="00E23C7E">
      <w:pPr>
        <w:spacing w:before="120"/>
        <w:jc w:val="both"/>
      </w:pPr>
      <w:r>
        <w:t>Postotna p</w:t>
      </w:r>
      <w:r w:rsidR="00B502AE">
        <w:t>rocjena udjela turista koji borave u komercijalnim smještajnim objektima i nekomercijalnom smještaju te jednodnevnih posjetitelja koji su zadovoljni ljepotom i uređenošću mjesta.</w:t>
      </w:r>
    </w:p>
    <w:p w14:paraId="6B386951" w14:textId="28C99D3A" w:rsidR="00B502AE" w:rsidRDefault="00B502AE" w:rsidP="00E23C7E">
      <w:pPr>
        <w:spacing w:before="120"/>
        <w:jc w:val="both"/>
      </w:pPr>
      <w:r>
        <w:lastRenderedPageBreak/>
        <w:t>Zadovoljni posjetitelji učinkovit su alat privlačenja novih gostiju i stvaranja novih radnih mjesta u destinaciji</w:t>
      </w:r>
      <w:r w:rsidR="00204631">
        <w:t>. Takvi posjetitelji</w:t>
      </w:r>
      <w:r>
        <w:t xml:space="preserve"> često dulje borave </w:t>
      </w:r>
      <w:r w:rsidR="00204631">
        <w:t>i</w:t>
      </w:r>
      <w:r>
        <w:t xml:space="preserve"> generiraju veći prihod u odnosu na </w:t>
      </w:r>
      <w:r w:rsidR="00204631">
        <w:t xml:space="preserve">one </w:t>
      </w:r>
      <w:r>
        <w:t>koji nisu zadovoljni svojim boravkom u destinaciji. Nadalje, praćenjem zadovoljstva posjetitelja mjere se i prate učinci aktivnosti na unapređenju turističkog proizvoda destinacije. Za učinkovito upravljanje turističkom destinacijom, osim ukupnog zadovoljstva posjetitelja, važno je pratiti i zadovoljstvo određenim elementima ponude. Ovdje se preporuča praćenje zadovoljstva posjetitelja ljepotom i uređenošću mjesta (kulturni i prirodni aspekti), kao i glavnih atrakcija.</w:t>
      </w:r>
    </w:p>
    <w:p w14:paraId="629ACDB9" w14:textId="5B5AEB5F" w:rsidR="00B502AE" w:rsidRDefault="007A7DFE" w:rsidP="008B77AC">
      <w:pPr>
        <w:pStyle w:val="Caption"/>
        <w:spacing w:before="120"/>
      </w:pPr>
      <w:bookmarkStart w:id="48" w:name="_Toc225239879"/>
      <w:r>
        <w:t xml:space="preserve">Tablica </w:t>
      </w:r>
      <w:fldSimple w:instr=" SEQ Tablica \* ARABIC ">
        <w:r w:rsidR="006E12CE">
          <w:rPr>
            <w:noProof/>
          </w:rPr>
          <w:t>16</w:t>
        </w:r>
      </w:fldSimple>
      <w:r w:rsidR="00DF64E3">
        <w:rPr>
          <w:noProof/>
        </w:rPr>
        <w:t>.</w:t>
      </w:r>
      <w:r w:rsidR="00B502AE">
        <w:t xml:space="preserve"> Podaci </w:t>
      </w:r>
      <w:r>
        <w:t>i</w:t>
      </w:r>
      <w:r w:rsidR="00B502AE">
        <w:t xml:space="preserve"> izračun pokazatelja „</w:t>
      </w:r>
      <w:r w:rsidR="00B502AE" w:rsidRPr="00B502AE">
        <w:rPr>
          <w:rFonts w:eastAsia="Times New Roman" w:cstheme="minorHAnsi"/>
          <w:szCs w:val="24"/>
          <w:lang w:eastAsia="hr-HR"/>
        </w:rPr>
        <w:t>Zadovoljstvo ljepotom i uređenošću mjesta (kulturni i prirodni aspekti) kao i glavnih atrakcija</w:t>
      </w:r>
      <w:r w:rsidR="00B502AE" w:rsidRPr="00BF030F">
        <w:rPr>
          <w:rFonts w:cstheme="minorHAnsi"/>
        </w:rPr>
        <w:t>“</w:t>
      </w:r>
      <w:bookmarkEnd w:id="48"/>
    </w:p>
    <w:tbl>
      <w:tblPr>
        <w:tblStyle w:val="TableGrid"/>
        <w:tblW w:w="0" w:type="auto"/>
        <w:tblLook w:val="04A0" w:firstRow="1" w:lastRow="0" w:firstColumn="1" w:lastColumn="0" w:noHBand="0" w:noVBand="1"/>
      </w:tblPr>
      <w:tblGrid>
        <w:gridCol w:w="1878"/>
        <w:gridCol w:w="1236"/>
        <w:gridCol w:w="643"/>
        <w:gridCol w:w="1879"/>
        <w:gridCol w:w="1879"/>
        <w:gridCol w:w="1879"/>
      </w:tblGrid>
      <w:tr w:rsidR="00B502AE" w14:paraId="15CDF0D1" w14:textId="77777777" w:rsidTr="00C531FB">
        <w:tc>
          <w:tcPr>
            <w:tcW w:w="3114" w:type="dxa"/>
            <w:gridSpan w:val="2"/>
            <w:vAlign w:val="center"/>
          </w:tcPr>
          <w:p w14:paraId="67D32B37" w14:textId="77777777" w:rsidR="00B502AE" w:rsidRDefault="00B502AE" w:rsidP="00E23C7E">
            <w:pPr>
              <w:spacing w:before="120"/>
            </w:pPr>
            <w:r>
              <w:t>Naziv podatka</w:t>
            </w:r>
          </w:p>
        </w:tc>
        <w:tc>
          <w:tcPr>
            <w:tcW w:w="6280" w:type="dxa"/>
            <w:gridSpan w:val="4"/>
            <w:vAlign w:val="center"/>
          </w:tcPr>
          <w:p w14:paraId="5E87B173" w14:textId="67BEA280" w:rsidR="00B502AE" w:rsidRDefault="00B502AE" w:rsidP="00D303B7">
            <w:pPr>
              <w:pStyle w:val="ListParagraph"/>
              <w:numPr>
                <w:ilvl w:val="0"/>
                <w:numId w:val="50"/>
              </w:numPr>
              <w:spacing w:before="120"/>
            </w:pPr>
            <w:r>
              <w:t>Zadovoljstvo turista i jednodnevnih posjetitelja ljepotom mjesta</w:t>
            </w:r>
          </w:p>
          <w:p w14:paraId="6574CA62" w14:textId="60EB6941" w:rsidR="00B502AE" w:rsidRDefault="00B502AE" w:rsidP="00D303B7">
            <w:pPr>
              <w:pStyle w:val="ListParagraph"/>
              <w:numPr>
                <w:ilvl w:val="0"/>
                <w:numId w:val="50"/>
              </w:numPr>
              <w:spacing w:before="120"/>
            </w:pPr>
            <w:r>
              <w:t>Zadovoljstvo turista i jednodnevnih posjetitelja uređenošću mjesta</w:t>
            </w:r>
          </w:p>
          <w:p w14:paraId="2B2DC43C" w14:textId="082E1434" w:rsidR="00B502AE" w:rsidRDefault="00B502AE" w:rsidP="00D303B7">
            <w:pPr>
              <w:pStyle w:val="ListParagraph"/>
              <w:numPr>
                <w:ilvl w:val="0"/>
                <w:numId w:val="50"/>
              </w:numPr>
              <w:spacing w:before="120"/>
            </w:pPr>
            <w:r>
              <w:t>Zadovoljstvo turista i jednodnevnih posjetitelja uređenošću glavnih atrakcija</w:t>
            </w:r>
          </w:p>
        </w:tc>
      </w:tr>
      <w:tr w:rsidR="00B502AE" w14:paraId="5AEBA531" w14:textId="77777777" w:rsidTr="00C531FB">
        <w:tc>
          <w:tcPr>
            <w:tcW w:w="3114" w:type="dxa"/>
            <w:gridSpan w:val="2"/>
            <w:vAlign w:val="center"/>
          </w:tcPr>
          <w:p w14:paraId="189C2C30" w14:textId="77777777" w:rsidR="00B502AE" w:rsidRDefault="00B502AE" w:rsidP="00E23C7E">
            <w:pPr>
              <w:spacing w:before="120"/>
            </w:pPr>
            <w:r>
              <w:t>Mjerna jedinica</w:t>
            </w:r>
          </w:p>
        </w:tc>
        <w:tc>
          <w:tcPr>
            <w:tcW w:w="6280" w:type="dxa"/>
            <w:gridSpan w:val="4"/>
            <w:vAlign w:val="center"/>
          </w:tcPr>
          <w:p w14:paraId="5A300B46" w14:textId="233ECB27" w:rsidR="00B502AE" w:rsidRDefault="00204631" w:rsidP="00D303B7">
            <w:pPr>
              <w:pStyle w:val="ListParagraph"/>
              <w:numPr>
                <w:ilvl w:val="0"/>
                <w:numId w:val="51"/>
              </w:numPr>
              <w:spacing w:before="120"/>
            </w:pPr>
            <w:r>
              <w:t>Postotni u</w:t>
            </w:r>
            <w:r w:rsidR="00B502AE">
              <w:t>dio zadovoljnih posjetitelja (turista u komercijalnim smještajnim objektima, turista u nekomercijalnom smještaju, jednodnevnih posjetitelja)</w:t>
            </w:r>
          </w:p>
          <w:p w14:paraId="60F832F8" w14:textId="2F1DA8B3" w:rsidR="00B502AE" w:rsidRDefault="00204631" w:rsidP="00D303B7">
            <w:pPr>
              <w:pStyle w:val="ListParagraph"/>
              <w:numPr>
                <w:ilvl w:val="0"/>
                <w:numId w:val="51"/>
              </w:numPr>
              <w:spacing w:before="120"/>
            </w:pPr>
            <w:r>
              <w:t>Postotni u</w:t>
            </w:r>
            <w:r w:rsidR="00B502AE">
              <w:t>dio zadovoljnih posjetitelja (turista u komercijalnim smještajnim objektima, turista u nekomercijalnom smještaju, jednodnevnih posjetitelja)</w:t>
            </w:r>
          </w:p>
          <w:p w14:paraId="3A57F1FF" w14:textId="16E68088" w:rsidR="00B502AE" w:rsidRDefault="00204631" w:rsidP="00D303B7">
            <w:pPr>
              <w:pStyle w:val="ListParagraph"/>
              <w:numPr>
                <w:ilvl w:val="0"/>
                <w:numId w:val="51"/>
              </w:numPr>
              <w:spacing w:before="120"/>
            </w:pPr>
            <w:r>
              <w:t>Postotni u</w:t>
            </w:r>
            <w:r w:rsidR="00B502AE">
              <w:t>dio zadovoljnih posjetitelja (turista u komercijalnim smještajnim objektima, turista u nekomercijalnom smještaju, jednodnevnih posjetitelja)</w:t>
            </w:r>
          </w:p>
        </w:tc>
      </w:tr>
      <w:tr w:rsidR="00B502AE" w14:paraId="0710E3DF" w14:textId="77777777" w:rsidTr="00C531FB">
        <w:tc>
          <w:tcPr>
            <w:tcW w:w="3114" w:type="dxa"/>
            <w:gridSpan w:val="2"/>
            <w:vAlign w:val="center"/>
          </w:tcPr>
          <w:p w14:paraId="1D2D35AD" w14:textId="77777777" w:rsidR="00B502AE" w:rsidRDefault="00B502AE" w:rsidP="00E23C7E">
            <w:pPr>
              <w:spacing w:before="120"/>
            </w:pPr>
            <w:r>
              <w:t>Izvor podataka/potencijalni izvor</w:t>
            </w:r>
          </w:p>
        </w:tc>
        <w:tc>
          <w:tcPr>
            <w:tcW w:w="6280" w:type="dxa"/>
            <w:gridSpan w:val="4"/>
            <w:vAlign w:val="center"/>
          </w:tcPr>
          <w:p w14:paraId="6A70DE66" w14:textId="145FA6D2" w:rsidR="00B502AE" w:rsidRDefault="00B502AE" w:rsidP="00E23C7E">
            <w:pPr>
              <w:pStyle w:val="ListParagraph"/>
              <w:spacing w:before="120"/>
              <w:ind w:left="0"/>
            </w:pPr>
            <w:r w:rsidRPr="00B502AE">
              <w:t>Anketa turista i jednodnevnih posjetitelja</w:t>
            </w:r>
          </w:p>
        </w:tc>
      </w:tr>
      <w:tr w:rsidR="00B502AE" w14:paraId="72B2BC55" w14:textId="77777777" w:rsidTr="00C531FB">
        <w:tc>
          <w:tcPr>
            <w:tcW w:w="1878" w:type="dxa"/>
            <w:vAlign w:val="center"/>
          </w:tcPr>
          <w:p w14:paraId="49E03F40" w14:textId="77777777" w:rsidR="00B502AE" w:rsidRDefault="00B502AE" w:rsidP="00E23C7E">
            <w:pPr>
              <w:spacing w:before="120"/>
              <w:jc w:val="center"/>
            </w:pPr>
            <w:r>
              <w:t>2021.</w:t>
            </w:r>
          </w:p>
        </w:tc>
        <w:tc>
          <w:tcPr>
            <w:tcW w:w="1879" w:type="dxa"/>
            <w:gridSpan w:val="2"/>
            <w:vAlign w:val="center"/>
          </w:tcPr>
          <w:p w14:paraId="3AE74F98" w14:textId="77777777" w:rsidR="00B502AE" w:rsidRDefault="00B502AE" w:rsidP="00E23C7E">
            <w:pPr>
              <w:spacing w:before="120"/>
              <w:jc w:val="center"/>
            </w:pPr>
            <w:r>
              <w:t>2022.</w:t>
            </w:r>
          </w:p>
        </w:tc>
        <w:tc>
          <w:tcPr>
            <w:tcW w:w="1879" w:type="dxa"/>
            <w:vAlign w:val="center"/>
          </w:tcPr>
          <w:p w14:paraId="56E54FC9" w14:textId="77777777" w:rsidR="00B502AE" w:rsidRDefault="00B502AE" w:rsidP="00E23C7E">
            <w:pPr>
              <w:spacing w:before="120"/>
              <w:jc w:val="center"/>
            </w:pPr>
            <w:r>
              <w:t>2023.</w:t>
            </w:r>
          </w:p>
        </w:tc>
        <w:tc>
          <w:tcPr>
            <w:tcW w:w="1879" w:type="dxa"/>
            <w:vAlign w:val="center"/>
          </w:tcPr>
          <w:p w14:paraId="3632BC7E" w14:textId="77777777" w:rsidR="00B502AE" w:rsidRDefault="00B502AE" w:rsidP="00E23C7E">
            <w:pPr>
              <w:spacing w:before="120"/>
              <w:jc w:val="center"/>
            </w:pPr>
            <w:r>
              <w:t>2024.</w:t>
            </w:r>
          </w:p>
        </w:tc>
        <w:tc>
          <w:tcPr>
            <w:tcW w:w="1879" w:type="dxa"/>
            <w:vAlign w:val="center"/>
          </w:tcPr>
          <w:p w14:paraId="53760BE2" w14:textId="77777777" w:rsidR="00B502AE" w:rsidRDefault="00B502AE" w:rsidP="00E23C7E">
            <w:pPr>
              <w:spacing w:before="120"/>
              <w:jc w:val="center"/>
            </w:pPr>
            <w:r>
              <w:t>2025.</w:t>
            </w:r>
          </w:p>
        </w:tc>
      </w:tr>
      <w:tr w:rsidR="00BF6AB3" w14:paraId="56376FA3" w14:textId="77777777" w:rsidTr="000731F6">
        <w:tc>
          <w:tcPr>
            <w:tcW w:w="1878" w:type="dxa"/>
            <w:vAlign w:val="center"/>
          </w:tcPr>
          <w:p w14:paraId="4DF003E9" w14:textId="0C70ECEF" w:rsidR="00BF6AB3" w:rsidRPr="00665C86" w:rsidRDefault="00BF6AB3" w:rsidP="00BF6AB3">
            <w:pPr>
              <w:spacing w:before="120"/>
              <w:jc w:val="center"/>
              <w:rPr>
                <w:szCs w:val="24"/>
              </w:rPr>
            </w:pPr>
            <w:r w:rsidRPr="00665C86">
              <w:rPr>
                <w:szCs w:val="24"/>
              </w:rPr>
              <w:t>Podatak nije dostupan</w:t>
            </w:r>
          </w:p>
        </w:tc>
        <w:tc>
          <w:tcPr>
            <w:tcW w:w="1879" w:type="dxa"/>
            <w:gridSpan w:val="2"/>
            <w:vAlign w:val="center"/>
          </w:tcPr>
          <w:p w14:paraId="0BD2E561" w14:textId="633E4D30" w:rsidR="00BF6AB3" w:rsidRPr="00665C86" w:rsidRDefault="00BF6AB3" w:rsidP="00BF6AB3">
            <w:pPr>
              <w:spacing w:before="120"/>
              <w:jc w:val="center"/>
              <w:rPr>
                <w:szCs w:val="24"/>
              </w:rPr>
            </w:pPr>
            <w:r w:rsidRPr="00665C86">
              <w:rPr>
                <w:szCs w:val="24"/>
              </w:rPr>
              <w:t>Podatak nije dostupan</w:t>
            </w:r>
          </w:p>
        </w:tc>
        <w:tc>
          <w:tcPr>
            <w:tcW w:w="1879" w:type="dxa"/>
            <w:vAlign w:val="center"/>
          </w:tcPr>
          <w:p w14:paraId="34B664A6" w14:textId="68240566" w:rsidR="00BF6AB3" w:rsidRPr="00665C86" w:rsidRDefault="00BF6AB3" w:rsidP="00BF6AB3">
            <w:pPr>
              <w:spacing w:before="120"/>
              <w:jc w:val="center"/>
              <w:rPr>
                <w:szCs w:val="24"/>
              </w:rPr>
            </w:pPr>
            <w:r w:rsidRPr="00665C86">
              <w:rPr>
                <w:szCs w:val="24"/>
              </w:rPr>
              <w:t>Podatak nije dostupan</w:t>
            </w:r>
          </w:p>
        </w:tc>
        <w:tc>
          <w:tcPr>
            <w:tcW w:w="1879" w:type="dxa"/>
            <w:vAlign w:val="center"/>
          </w:tcPr>
          <w:p w14:paraId="544006CD" w14:textId="48F00786" w:rsidR="00BF6AB3" w:rsidRPr="00665C86" w:rsidRDefault="00BF6AB3" w:rsidP="00BF6AB3">
            <w:pPr>
              <w:spacing w:before="120"/>
              <w:jc w:val="center"/>
              <w:rPr>
                <w:szCs w:val="24"/>
              </w:rPr>
            </w:pPr>
            <w:r w:rsidRPr="00665C86">
              <w:rPr>
                <w:szCs w:val="24"/>
              </w:rPr>
              <w:t>Podatak nije dostupan</w:t>
            </w:r>
          </w:p>
        </w:tc>
        <w:tc>
          <w:tcPr>
            <w:tcW w:w="1879" w:type="dxa"/>
            <w:vAlign w:val="center"/>
          </w:tcPr>
          <w:p w14:paraId="7127E636" w14:textId="77777777" w:rsidR="00BF6AB3" w:rsidRPr="00665C86" w:rsidRDefault="004956DB" w:rsidP="000731F6">
            <w:pPr>
              <w:spacing w:before="120"/>
              <w:rPr>
                <w:szCs w:val="24"/>
              </w:rPr>
            </w:pPr>
            <w:r w:rsidRPr="00665C86">
              <w:rPr>
                <w:szCs w:val="24"/>
              </w:rPr>
              <w:t>Ljepotom mjesta – 43,48</w:t>
            </w:r>
          </w:p>
          <w:p w14:paraId="38DD368C" w14:textId="77777777" w:rsidR="004956DB" w:rsidRPr="00665C86" w:rsidRDefault="004956DB" w:rsidP="000731F6">
            <w:pPr>
              <w:spacing w:before="120"/>
              <w:rPr>
                <w:szCs w:val="24"/>
              </w:rPr>
            </w:pPr>
            <w:r w:rsidRPr="00665C86">
              <w:rPr>
                <w:szCs w:val="24"/>
              </w:rPr>
              <w:t>Uređenošću mjesta – 17,39</w:t>
            </w:r>
          </w:p>
          <w:p w14:paraId="3751BFCA" w14:textId="4A0D3BF6" w:rsidR="004956DB" w:rsidRPr="00665C86" w:rsidRDefault="00C53D3B" w:rsidP="000731F6">
            <w:pPr>
              <w:spacing w:before="120"/>
              <w:rPr>
                <w:szCs w:val="24"/>
              </w:rPr>
            </w:pPr>
            <w:r>
              <w:rPr>
                <w:szCs w:val="24"/>
              </w:rPr>
              <w:t xml:space="preserve">Uređenošću glavnih atrakcija – </w:t>
            </w:r>
            <w:r w:rsidR="004956DB" w:rsidRPr="00665C86">
              <w:rPr>
                <w:szCs w:val="24"/>
              </w:rPr>
              <w:t>26,09</w:t>
            </w:r>
          </w:p>
        </w:tc>
      </w:tr>
    </w:tbl>
    <w:p w14:paraId="11D1197F" w14:textId="74B1E83A" w:rsidR="00D925F9" w:rsidRPr="00D925F9" w:rsidRDefault="00D925F9" w:rsidP="00D925F9">
      <w:r>
        <w:t>Manje od polovice posjetitelja i turista zadovoljno</w:t>
      </w:r>
      <w:r w:rsidR="00204631">
        <w:t xml:space="preserve"> je</w:t>
      </w:r>
      <w:r>
        <w:t xml:space="preserve"> ljepotom</w:t>
      </w:r>
      <w:r w:rsidR="00204631">
        <w:t xml:space="preserve"> mjesta. Vrlo mali broj zadovoljan je </w:t>
      </w:r>
      <w:r>
        <w:t>uređenošću</w:t>
      </w:r>
      <w:r w:rsidR="00204631">
        <w:t xml:space="preserve"> i glavnim atrakcijama</w:t>
      </w:r>
      <w:r>
        <w:t>.</w:t>
      </w:r>
    </w:p>
    <w:p w14:paraId="4596C88A" w14:textId="0C65770F" w:rsidR="00B502AE" w:rsidRDefault="00FE1505" w:rsidP="00E23C7E">
      <w:pPr>
        <w:pStyle w:val="Heading2"/>
        <w:spacing w:before="120" w:after="120"/>
      </w:pPr>
      <w:bookmarkStart w:id="49" w:name="_Toc225239968"/>
      <w:r>
        <w:rPr>
          <w:caps w:val="0"/>
        </w:rPr>
        <w:lastRenderedPageBreak/>
        <w:t>Okoliš</w:t>
      </w:r>
      <w:bookmarkEnd w:id="49"/>
    </w:p>
    <w:p w14:paraId="63E9715A" w14:textId="319BFB3D" w:rsidR="00B502AE" w:rsidRDefault="00B502AE" w:rsidP="00E23C7E">
      <w:pPr>
        <w:pStyle w:val="Heading3"/>
        <w:spacing w:before="120" w:after="120"/>
      </w:pPr>
      <w:bookmarkStart w:id="50" w:name="_Toc225239969"/>
      <w:r w:rsidRPr="00B502AE">
        <w:t>Razina buke u danima vršne turističke sezone u odnosu na ostatak godine u zonama mješovite namjene po danu i noći</w:t>
      </w:r>
      <w:bookmarkEnd w:id="50"/>
    </w:p>
    <w:p w14:paraId="12607A65" w14:textId="4D359C87" w:rsidR="00B502AE" w:rsidRDefault="00B502AE" w:rsidP="00E23C7E">
      <w:pPr>
        <w:spacing w:before="120"/>
        <w:jc w:val="both"/>
      </w:pPr>
      <w:r>
        <w:t>Pokazatelj prati razinu buke u vanjskom prostoru u danima vršne sezone u odnosu na ostatak godine u zonama mješovite namjene koje su od interesa za turizam.</w:t>
      </w:r>
    </w:p>
    <w:p w14:paraId="720DAD54" w14:textId="6277D512" w:rsidR="00B502AE" w:rsidRDefault="00B502AE" w:rsidP="00E23C7E">
      <w:pPr>
        <w:spacing w:before="120"/>
        <w:jc w:val="both"/>
      </w:pPr>
      <w:r>
        <w:t xml:space="preserve">Prema zakonu kojim se uređuje zaštita od buke Karte buke čine stručnu podlogu za izradu prostornih planova te su koristan instrument upravljanja bukom </w:t>
      </w:r>
      <w:r w:rsidR="00204631">
        <w:t xml:space="preserve">u </w:t>
      </w:r>
      <w:r w:rsidRPr="00561C3C">
        <w:t>okoliš</w:t>
      </w:r>
      <w:r w:rsidR="00204631" w:rsidRPr="00561C3C">
        <w:t>u</w:t>
      </w:r>
      <w:r w:rsidR="00561C3C" w:rsidRPr="00561C3C">
        <w:t>. Omogućuju</w:t>
      </w:r>
      <w:r>
        <w:t xml:space="preserve"> izradu akcijskih planova, učinkovitije prostorno planiranje, planiranje zaštite postojećih prostora od izvora buke</w:t>
      </w:r>
      <w:r w:rsidR="00204631">
        <w:t>,</w:t>
      </w:r>
      <w:r>
        <w:t xml:space="preserve"> provedbu akustičkog planiranja i ocjenjivanja izloženosti stanovništva prekomjernim razinama buke.</w:t>
      </w:r>
    </w:p>
    <w:p w14:paraId="1CC2BD5D" w14:textId="6B2273B6" w:rsidR="00B502AE" w:rsidRDefault="00B502AE" w:rsidP="00E23C7E">
      <w:pPr>
        <w:spacing w:before="120"/>
        <w:jc w:val="both"/>
      </w:pPr>
      <w:r>
        <w:t>Zaštitu od buke obvezni su provoditi i osigurati njezino provođenje tijela državne uprave, jedinice lokalne i područne (regionalne) samouprave te pravne i fizičke osobe koje obavljaju registrirane djelatnosti. Primjerice, gospodarski subjekti u djelatnostima ugostiteljstva i trgovine prije ishođenja rješenja o ispunjavanju minimalno tehničkih uvjeta (MTU) moraju ishoditi rješenje Ministarstva zdravstva da su ispunjeni uvjeti zaštite od buke. Inspekcijski nadzor nad primjenom navedenog Zakona i propisa donesenih na temelju njega obavljaju sanitarni inspektori Državnog inspektorata.</w:t>
      </w:r>
    </w:p>
    <w:p w14:paraId="15A63B64" w14:textId="2FC7A5C5" w:rsidR="00B502AE" w:rsidRDefault="007A7DFE" w:rsidP="008B77AC">
      <w:pPr>
        <w:pStyle w:val="Caption"/>
        <w:spacing w:before="120"/>
      </w:pPr>
      <w:bookmarkStart w:id="51" w:name="_Toc225239880"/>
      <w:r>
        <w:t xml:space="preserve">Tablica </w:t>
      </w:r>
      <w:fldSimple w:instr=" SEQ Tablica \* ARABIC ">
        <w:r w:rsidR="006E12CE">
          <w:rPr>
            <w:noProof/>
          </w:rPr>
          <w:t>17</w:t>
        </w:r>
      </w:fldSimple>
      <w:r w:rsidR="00DF64E3">
        <w:rPr>
          <w:noProof/>
        </w:rPr>
        <w:t>.</w:t>
      </w:r>
      <w:r w:rsidR="00B502AE">
        <w:t xml:space="preserve"> Podaci </w:t>
      </w:r>
      <w:r>
        <w:t>i</w:t>
      </w:r>
      <w:r w:rsidR="00B502AE">
        <w:t xml:space="preserve"> izračun pokazatelja „</w:t>
      </w:r>
      <w:r w:rsidR="00B502AE" w:rsidRPr="00B502AE">
        <w:rPr>
          <w:rFonts w:eastAsia="Times New Roman" w:cstheme="minorHAnsi"/>
          <w:szCs w:val="24"/>
          <w:lang w:eastAsia="hr-HR"/>
        </w:rPr>
        <w:t>Razina buke u danima vršne turističke sezone u odnosu na ostatak godine u zonama mješovite namjene po danu i noći</w:t>
      </w:r>
      <w:r w:rsidR="00B502AE" w:rsidRPr="00BF030F">
        <w:rPr>
          <w:rFonts w:cstheme="minorHAnsi"/>
        </w:rPr>
        <w:t>“</w:t>
      </w:r>
      <w:bookmarkEnd w:id="51"/>
    </w:p>
    <w:tbl>
      <w:tblPr>
        <w:tblStyle w:val="TableGrid"/>
        <w:tblW w:w="0" w:type="auto"/>
        <w:tblLook w:val="04A0" w:firstRow="1" w:lastRow="0" w:firstColumn="1" w:lastColumn="0" w:noHBand="0" w:noVBand="1"/>
      </w:tblPr>
      <w:tblGrid>
        <w:gridCol w:w="1878"/>
        <w:gridCol w:w="1236"/>
        <w:gridCol w:w="643"/>
        <w:gridCol w:w="1879"/>
        <w:gridCol w:w="1879"/>
        <w:gridCol w:w="1879"/>
      </w:tblGrid>
      <w:tr w:rsidR="00B502AE" w14:paraId="1FCCA7E5" w14:textId="77777777" w:rsidTr="00C531FB">
        <w:tc>
          <w:tcPr>
            <w:tcW w:w="3114" w:type="dxa"/>
            <w:gridSpan w:val="2"/>
            <w:vAlign w:val="center"/>
          </w:tcPr>
          <w:p w14:paraId="254119EF" w14:textId="77777777" w:rsidR="00B502AE" w:rsidRDefault="00B502AE" w:rsidP="00E23C7E">
            <w:pPr>
              <w:spacing w:before="120"/>
            </w:pPr>
            <w:r>
              <w:t>Naziv podatka</w:t>
            </w:r>
          </w:p>
        </w:tc>
        <w:tc>
          <w:tcPr>
            <w:tcW w:w="6280" w:type="dxa"/>
            <w:gridSpan w:val="4"/>
            <w:vAlign w:val="center"/>
          </w:tcPr>
          <w:p w14:paraId="379700BB" w14:textId="77777777" w:rsidR="00B502AE" w:rsidRDefault="00B502AE" w:rsidP="00D303B7">
            <w:pPr>
              <w:pStyle w:val="ListParagraph"/>
              <w:numPr>
                <w:ilvl w:val="0"/>
                <w:numId w:val="52"/>
              </w:numPr>
              <w:spacing w:before="120"/>
            </w:pPr>
            <w:proofErr w:type="spellStart"/>
            <w:r>
              <w:t>Lday</w:t>
            </w:r>
            <w:proofErr w:type="spellEnd"/>
            <w:r>
              <w:t xml:space="preserve"> (indikator dnevne buke) jest indikator buke za vremensko razdoblje ‘dan’</w:t>
            </w:r>
          </w:p>
          <w:p w14:paraId="25ED6872" w14:textId="13A428EF" w:rsidR="00B502AE" w:rsidRDefault="00B502AE" w:rsidP="00D303B7">
            <w:pPr>
              <w:pStyle w:val="ListParagraph"/>
              <w:numPr>
                <w:ilvl w:val="0"/>
                <w:numId w:val="52"/>
              </w:numPr>
              <w:spacing w:before="120"/>
            </w:pPr>
            <w:proofErr w:type="spellStart"/>
            <w:r>
              <w:t>Lnight</w:t>
            </w:r>
            <w:proofErr w:type="spellEnd"/>
            <w:r>
              <w:t xml:space="preserve"> (indikator noćne buke) jest indikator buke koja uzrokuje poremećaj sna za vremensko razdoblje ‘noć’.</w:t>
            </w:r>
          </w:p>
        </w:tc>
      </w:tr>
      <w:tr w:rsidR="00B502AE" w14:paraId="39BFC45C" w14:textId="77777777" w:rsidTr="00C531FB">
        <w:tc>
          <w:tcPr>
            <w:tcW w:w="3114" w:type="dxa"/>
            <w:gridSpan w:val="2"/>
            <w:vAlign w:val="center"/>
          </w:tcPr>
          <w:p w14:paraId="0951C4CD" w14:textId="77777777" w:rsidR="00B502AE" w:rsidRDefault="00B502AE" w:rsidP="00E23C7E">
            <w:pPr>
              <w:spacing w:before="120"/>
            </w:pPr>
            <w:r>
              <w:t>Mjerna jedinica</w:t>
            </w:r>
          </w:p>
        </w:tc>
        <w:tc>
          <w:tcPr>
            <w:tcW w:w="6280" w:type="dxa"/>
            <w:gridSpan w:val="4"/>
            <w:vAlign w:val="center"/>
          </w:tcPr>
          <w:p w14:paraId="46049B1F" w14:textId="3774DC42" w:rsidR="00B502AE" w:rsidRDefault="00B502AE" w:rsidP="00E23C7E">
            <w:pPr>
              <w:spacing w:before="120"/>
            </w:pPr>
            <w:r w:rsidRPr="00B502AE">
              <w:t>dB (decibel)</w:t>
            </w:r>
          </w:p>
        </w:tc>
      </w:tr>
      <w:tr w:rsidR="00B502AE" w14:paraId="3A9DD7C0" w14:textId="77777777" w:rsidTr="00C531FB">
        <w:tc>
          <w:tcPr>
            <w:tcW w:w="3114" w:type="dxa"/>
            <w:gridSpan w:val="2"/>
            <w:vAlign w:val="center"/>
          </w:tcPr>
          <w:p w14:paraId="0CDCDDEF" w14:textId="77777777" w:rsidR="00B502AE" w:rsidRDefault="00B502AE" w:rsidP="00E23C7E">
            <w:pPr>
              <w:spacing w:before="120"/>
            </w:pPr>
            <w:r>
              <w:t>Izvor podataka/potencijalni izvor</w:t>
            </w:r>
          </w:p>
        </w:tc>
        <w:tc>
          <w:tcPr>
            <w:tcW w:w="6280" w:type="dxa"/>
            <w:gridSpan w:val="4"/>
            <w:vAlign w:val="center"/>
          </w:tcPr>
          <w:p w14:paraId="782C1751" w14:textId="3A4DA912" w:rsidR="00B502AE" w:rsidRDefault="00783D6B" w:rsidP="00D303B7">
            <w:pPr>
              <w:pStyle w:val="ListParagraph"/>
              <w:numPr>
                <w:ilvl w:val="0"/>
                <w:numId w:val="53"/>
              </w:numPr>
              <w:spacing w:before="120"/>
            </w:pPr>
            <w:r w:rsidRPr="00783D6B">
              <w:t>Jedinice lokalne samou</w:t>
            </w:r>
            <w:r>
              <w:t>prave</w:t>
            </w:r>
          </w:p>
          <w:p w14:paraId="103ACB81" w14:textId="68C5FDD3" w:rsidR="00783D6B" w:rsidRDefault="00783D6B" w:rsidP="00D303B7">
            <w:pPr>
              <w:pStyle w:val="ListParagraph"/>
              <w:numPr>
                <w:ilvl w:val="0"/>
                <w:numId w:val="53"/>
              </w:numPr>
              <w:spacing w:before="120"/>
            </w:pPr>
            <w:r w:rsidRPr="00783D6B">
              <w:t>Jedinice lokalne samou</w:t>
            </w:r>
            <w:r>
              <w:t>prave</w:t>
            </w:r>
          </w:p>
        </w:tc>
      </w:tr>
      <w:tr w:rsidR="00B502AE" w14:paraId="6810E596" w14:textId="77777777" w:rsidTr="00C531FB">
        <w:tc>
          <w:tcPr>
            <w:tcW w:w="1878" w:type="dxa"/>
            <w:vAlign w:val="center"/>
          </w:tcPr>
          <w:p w14:paraId="06DB227D" w14:textId="77777777" w:rsidR="00B502AE" w:rsidRDefault="00B502AE" w:rsidP="00E23C7E">
            <w:pPr>
              <w:spacing w:before="120"/>
              <w:jc w:val="center"/>
            </w:pPr>
            <w:r>
              <w:t>2021.</w:t>
            </w:r>
          </w:p>
        </w:tc>
        <w:tc>
          <w:tcPr>
            <w:tcW w:w="1879" w:type="dxa"/>
            <w:gridSpan w:val="2"/>
            <w:vAlign w:val="center"/>
          </w:tcPr>
          <w:p w14:paraId="1FC6C045" w14:textId="77777777" w:rsidR="00B502AE" w:rsidRDefault="00B502AE" w:rsidP="00E23C7E">
            <w:pPr>
              <w:spacing w:before="120"/>
              <w:jc w:val="center"/>
            </w:pPr>
            <w:r>
              <w:t>2022.</w:t>
            </w:r>
          </w:p>
        </w:tc>
        <w:tc>
          <w:tcPr>
            <w:tcW w:w="1879" w:type="dxa"/>
            <w:vAlign w:val="center"/>
          </w:tcPr>
          <w:p w14:paraId="26CAED03" w14:textId="77777777" w:rsidR="00B502AE" w:rsidRDefault="00B502AE" w:rsidP="00E23C7E">
            <w:pPr>
              <w:spacing w:before="120"/>
              <w:jc w:val="center"/>
            </w:pPr>
            <w:r>
              <w:t>2023.</w:t>
            </w:r>
          </w:p>
        </w:tc>
        <w:tc>
          <w:tcPr>
            <w:tcW w:w="1879" w:type="dxa"/>
            <w:vAlign w:val="center"/>
          </w:tcPr>
          <w:p w14:paraId="51F34CAD" w14:textId="77777777" w:rsidR="00B502AE" w:rsidRDefault="00B502AE" w:rsidP="00E23C7E">
            <w:pPr>
              <w:spacing w:before="120"/>
              <w:jc w:val="center"/>
            </w:pPr>
            <w:r>
              <w:t>2024.</w:t>
            </w:r>
          </w:p>
        </w:tc>
        <w:tc>
          <w:tcPr>
            <w:tcW w:w="1879" w:type="dxa"/>
            <w:vAlign w:val="center"/>
          </w:tcPr>
          <w:p w14:paraId="7DD178B6" w14:textId="77777777" w:rsidR="00B502AE" w:rsidRDefault="00B502AE" w:rsidP="00E23C7E">
            <w:pPr>
              <w:spacing w:before="120"/>
              <w:jc w:val="center"/>
            </w:pPr>
            <w:r>
              <w:t>2025.</w:t>
            </w:r>
          </w:p>
        </w:tc>
      </w:tr>
      <w:tr w:rsidR="004956DB" w14:paraId="0C2ACDA5" w14:textId="77777777" w:rsidTr="00C531FB">
        <w:tc>
          <w:tcPr>
            <w:tcW w:w="1878" w:type="dxa"/>
          </w:tcPr>
          <w:p w14:paraId="6B4494EA" w14:textId="0B852BB4" w:rsidR="004956DB" w:rsidRDefault="004956DB" w:rsidP="004956DB">
            <w:pPr>
              <w:spacing w:before="120"/>
              <w:jc w:val="center"/>
            </w:pPr>
            <w:r w:rsidRPr="007A3C58">
              <w:t>Podatak nije dostupan</w:t>
            </w:r>
          </w:p>
        </w:tc>
        <w:tc>
          <w:tcPr>
            <w:tcW w:w="1879" w:type="dxa"/>
            <w:gridSpan w:val="2"/>
          </w:tcPr>
          <w:p w14:paraId="4111C4A7" w14:textId="0EEA5C0E" w:rsidR="004956DB" w:rsidRDefault="004956DB" w:rsidP="004956DB">
            <w:pPr>
              <w:spacing w:before="120"/>
              <w:jc w:val="center"/>
            </w:pPr>
            <w:r w:rsidRPr="007A3C58">
              <w:t>Podatak nije dostupan</w:t>
            </w:r>
          </w:p>
        </w:tc>
        <w:tc>
          <w:tcPr>
            <w:tcW w:w="1879" w:type="dxa"/>
          </w:tcPr>
          <w:p w14:paraId="61B20705" w14:textId="4FDA3963" w:rsidR="004956DB" w:rsidRDefault="004956DB" w:rsidP="004956DB">
            <w:pPr>
              <w:spacing w:before="120"/>
              <w:jc w:val="center"/>
            </w:pPr>
            <w:r w:rsidRPr="007A3C58">
              <w:t>Podatak nije dostupan</w:t>
            </w:r>
          </w:p>
        </w:tc>
        <w:tc>
          <w:tcPr>
            <w:tcW w:w="1879" w:type="dxa"/>
          </w:tcPr>
          <w:p w14:paraId="05C4282E" w14:textId="01D85C91" w:rsidR="004956DB" w:rsidRDefault="004956DB" w:rsidP="004956DB">
            <w:pPr>
              <w:spacing w:before="120"/>
              <w:jc w:val="center"/>
            </w:pPr>
            <w:r w:rsidRPr="007A3C58">
              <w:t>Podatak nije dostupan</w:t>
            </w:r>
          </w:p>
        </w:tc>
        <w:tc>
          <w:tcPr>
            <w:tcW w:w="1879" w:type="dxa"/>
          </w:tcPr>
          <w:p w14:paraId="51462CA0" w14:textId="6463D2BB" w:rsidR="004956DB" w:rsidRDefault="004956DB" w:rsidP="004956DB">
            <w:pPr>
              <w:spacing w:before="120"/>
              <w:jc w:val="center"/>
            </w:pPr>
            <w:r w:rsidRPr="007A3C58">
              <w:t>Podatak nije dostupan</w:t>
            </w:r>
          </w:p>
        </w:tc>
      </w:tr>
    </w:tbl>
    <w:p w14:paraId="3DE83480" w14:textId="7D4B1550" w:rsidR="00450DAF" w:rsidRDefault="00D925F9" w:rsidP="00D925F9">
      <w:r>
        <w:t>Trenutno ne postoje podaci za izračun pokazatelja.</w:t>
      </w:r>
    </w:p>
    <w:p w14:paraId="447D9204" w14:textId="77777777" w:rsidR="00450DAF" w:rsidRDefault="00450DAF">
      <w:pPr>
        <w:spacing w:before="100" w:after="200"/>
      </w:pPr>
      <w:r>
        <w:br w:type="page"/>
      </w:r>
    </w:p>
    <w:p w14:paraId="23BDEC94" w14:textId="60EB4CA5" w:rsidR="00B502AE" w:rsidRDefault="00783D6B" w:rsidP="00E23C7E">
      <w:pPr>
        <w:pStyle w:val="Heading3"/>
        <w:spacing w:before="120" w:after="120"/>
      </w:pPr>
      <w:bookmarkStart w:id="52" w:name="_Toc225239970"/>
      <w:r w:rsidRPr="00783D6B">
        <w:lastRenderedPageBreak/>
        <w:t>Iritacija razinom buke u vrijeme turističke sezone</w:t>
      </w:r>
      <w:bookmarkEnd w:id="52"/>
    </w:p>
    <w:p w14:paraId="100DDE53" w14:textId="17649188" w:rsidR="00783D6B" w:rsidRDefault="00783D6B" w:rsidP="00E23C7E">
      <w:pPr>
        <w:spacing w:before="120"/>
        <w:jc w:val="both"/>
      </w:pPr>
      <w:r>
        <w:t>Pokazatelj predstavlja procjenu udjela stalnih stanovnika uznemirenih bukom tijekom turističke sezone u ukupnom broju stalnih stanovnika u destinaciji.</w:t>
      </w:r>
    </w:p>
    <w:p w14:paraId="41875FE7" w14:textId="3F25D5D8" w:rsidR="006E53F4" w:rsidRDefault="00783D6B" w:rsidP="00E23C7E">
      <w:pPr>
        <w:spacing w:before="120"/>
        <w:jc w:val="both"/>
      </w:pPr>
      <w:r>
        <w:t>U turistički razvijenim destinacijama turizam je važan faktor koji utječe na blagostanje lokalnog stanovništva. Održivim upravljanjem učincima turizma, koji se između ostalog mogu ogledati u ekonomskim, društvenim, okolišnim i infrastrukturnim promjenama, moguće je održati i unaprijediti kvalitetu života uslijed intenzivnog turističkog razvoja. Buka je faktor iritacije koji doprinosi povećanom stresu u svakodnevnom životu te tako može negativno utjecati na blagostanje lokalnog stanovništva. Znatna zastupljenost iritacije bukom signalizira potrebu pravodobnih prilagodbi u upravljanju turističkim razvojem kako bi se osigurala njegova održivost.</w:t>
      </w:r>
    </w:p>
    <w:p w14:paraId="5F8338AD" w14:textId="2C2BE9F2" w:rsidR="00E42CBB" w:rsidRDefault="007A7DFE" w:rsidP="008B77AC">
      <w:pPr>
        <w:pStyle w:val="Caption"/>
        <w:spacing w:before="120"/>
      </w:pPr>
      <w:bookmarkStart w:id="53" w:name="_Toc225239881"/>
      <w:r>
        <w:t xml:space="preserve">Tablica </w:t>
      </w:r>
      <w:fldSimple w:instr=" SEQ Tablica \* ARABIC ">
        <w:r w:rsidR="006E12CE">
          <w:rPr>
            <w:noProof/>
          </w:rPr>
          <w:t>18</w:t>
        </w:r>
      </w:fldSimple>
      <w:r w:rsidR="00DF64E3">
        <w:rPr>
          <w:noProof/>
        </w:rPr>
        <w:t>.</w:t>
      </w:r>
      <w:r w:rsidR="00E42CBB">
        <w:t xml:space="preserve"> Podaci </w:t>
      </w:r>
      <w:r>
        <w:t>i</w:t>
      </w:r>
      <w:r w:rsidR="00E42CBB">
        <w:t xml:space="preserve"> izračun pokazatelja „</w:t>
      </w:r>
      <w:r w:rsidR="00E42CBB" w:rsidRPr="00E42CBB">
        <w:rPr>
          <w:rFonts w:eastAsia="Times New Roman" w:cstheme="minorHAnsi"/>
          <w:szCs w:val="24"/>
          <w:lang w:eastAsia="hr-HR"/>
        </w:rPr>
        <w:t>Iritacija razinom buke u vrijeme turističke sezone</w:t>
      </w:r>
      <w:r w:rsidR="00E42CBB" w:rsidRPr="00BF030F">
        <w:rPr>
          <w:rFonts w:cstheme="minorHAnsi"/>
        </w:rPr>
        <w:t>“</w:t>
      </w:r>
      <w:bookmarkEnd w:id="53"/>
    </w:p>
    <w:tbl>
      <w:tblPr>
        <w:tblStyle w:val="TableGrid"/>
        <w:tblW w:w="0" w:type="auto"/>
        <w:tblLook w:val="04A0" w:firstRow="1" w:lastRow="0" w:firstColumn="1" w:lastColumn="0" w:noHBand="0" w:noVBand="1"/>
      </w:tblPr>
      <w:tblGrid>
        <w:gridCol w:w="1878"/>
        <w:gridCol w:w="1236"/>
        <w:gridCol w:w="643"/>
        <w:gridCol w:w="1879"/>
        <w:gridCol w:w="1879"/>
        <w:gridCol w:w="1879"/>
      </w:tblGrid>
      <w:tr w:rsidR="00E42CBB" w14:paraId="1170CE97" w14:textId="77777777" w:rsidTr="00C531FB">
        <w:tc>
          <w:tcPr>
            <w:tcW w:w="3114" w:type="dxa"/>
            <w:gridSpan w:val="2"/>
            <w:vAlign w:val="center"/>
          </w:tcPr>
          <w:p w14:paraId="48222821" w14:textId="77777777" w:rsidR="00E42CBB" w:rsidRDefault="00E42CBB" w:rsidP="00E23C7E">
            <w:pPr>
              <w:spacing w:before="120"/>
            </w:pPr>
            <w:r>
              <w:t>Naziv podatka</w:t>
            </w:r>
          </w:p>
        </w:tc>
        <w:tc>
          <w:tcPr>
            <w:tcW w:w="6280" w:type="dxa"/>
            <w:gridSpan w:val="4"/>
            <w:vAlign w:val="center"/>
          </w:tcPr>
          <w:p w14:paraId="453EB349" w14:textId="60C01886" w:rsidR="00E42CBB" w:rsidRDefault="00E42CBB" w:rsidP="00E23C7E">
            <w:pPr>
              <w:pStyle w:val="ListParagraph"/>
              <w:spacing w:before="120"/>
              <w:ind w:left="0"/>
            </w:pPr>
            <w:r w:rsidRPr="00E42CBB">
              <w:t>Iritacija razinom buke tijekom turističke sezone</w:t>
            </w:r>
          </w:p>
        </w:tc>
      </w:tr>
      <w:tr w:rsidR="00E42CBB" w14:paraId="35BD9AE5" w14:textId="77777777" w:rsidTr="00C531FB">
        <w:tc>
          <w:tcPr>
            <w:tcW w:w="3114" w:type="dxa"/>
            <w:gridSpan w:val="2"/>
            <w:vAlign w:val="center"/>
          </w:tcPr>
          <w:p w14:paraId="2FB22CE1" w14:textId="77777777" w:rsidR="00E42CBB" w:rsidRDefault="00E42CBB" w:rsidP="00E23C7E">
            <w:pPr>
              <w:spacing w:before="120"/>
            </w:pPr>
            <w:r>
              <w:t>Mjerna jedinica</w:t>
            </w:r>
          </w:p>
        </w:tc>
        <w:tc>
          <w:tcPr>
            <w:tcW w:w="6280" w:type="dxa"/>
            <w:gridSpan w:val="4"/>
            <w:vAlign w:val="center"/>
          </w:tcPr>
          <w:p w14:paraId="61708C27" w14:textId="2AB23256" w:rsidR="00E42CBB" w:rsidRDefault="00204631" w:rsidP="00E23C7E">
            <w:pPr>
              <w:spacing w:before="120"/>
            </w:pPr>
            <w:r>
              <w:t>Postotni u</w:t>
            </w:r>
            <w:r w:rsidR="00E42CBB">
              <w:t>dio ispitanika kojima buka tijekom turističke sezone predstavlja veliki problem</w:t>
            </w:r>
          </w:p>
        </w:tc>
      </w:tr>
      <w:tr w:rsidR="00E42CBB" w14:paraId="2988BFCD" w14:textId="77777777" w:rsidTr="00C531FB">
        <w:tc>
          <w:tcPr>
            <w:tcW w:w="3114" w:type="dxa"/>
            <w:gridSpan w:val="2"/>
            <w:vAlign w:val="center"/>
          </w:tcPr>
          <w:p w14:paraId="45EC1E28" w14:textId="77777777" w:rsidR="00E42CBB" w:rsidRDefault="00E42CBB" w:rsidP="00E23C7E">
            <w:pPr>
              <w:spacing w:before="120"/>
            </w:pPr>
            <w:r>
              <w:t>Izvor podataka/potencijalni izvor</w:t>
            </w:r>
          </w:p>
        </w:tc>
        <w:tc>
          <w:tcPr>
            <w:tcW w:w="6280" w:type="dxa"/>
            <w:gridSpan w:val="4"/>
            <w:vAlign w:val="center"/>
          </w:tcPr>
          <w:p w14:paraId="54BE7484" w14:textId="4D8AF98C" w:rsidR="00E42CBB" w:rsidRDefault="00E42CBB" w:rsidP="00E23C7E">
            <w:pPr>
              <w:pStyle w:val="ListParagraph"/>
              <w:spacing w:before="120"/>
              <w:ind w:left="0"/>
            </w:pPr>
            <w:r w:rsidRPr="00E42CBB">
              <w:t>Anketa lokalnog stanovništva</w:t>
            </w:r>
          </w:p>
        </w:tc>
      </w:tr>
      <w:tr w:rsidR="00E42CBB" w14:paraId="67B213B9" w14:textId="77777777" w:rsidTr="00C531FB">
        <w:tc>
          <w:tcPr>
            <w:tcW w:w="1878" w:type="dxa"/>
            <w:vAlign w:val="center"/>
          </w:tcPr>
          <w:p w14:paraId="782BA213" w14:textId="77777777" w:rsidR="00E42CBB" w:rsidRDefault="00E42CBB" w:rsidP="00E23C7E">
            <w:pPr>
              <w:spacing w:before="120"/>
              <w:jc w:val="center"/>
            </w:pPr>
            <w:r>
              <w:t>2021.</w:t>
            </w:r>
          </w:p>
        </w:tc>
        <w:tc>
          <w:tcPr>
            <w:tcW w:w="1879" w:type="dxa"/>
            <w:gridSpan w:val="2"/>
            <w:vAlign w:val="center"/>
          </w:tcPr>
          <w:p w14:paraId="3CF5B7FA" w14:textId="77777777" w:rsidR="00E42CBB" w:rsidRDefault="00E42CBB" w:rsidP="00E23C7E">
            <w:pPr>
              <w:spacing w:before="120"/>
              <w:jc w:val="center"/>
            </w:pPr>
            <w:r>
              <w:t>2022.</w:t>
            </w:r>
          </w:p>
        </w:tc>
        <w:tc>
          <w:tcPr>
            <w:tcW w:w="1879" w:type="dxa"/>
            <w:vAlign w:val="center"/>
          </w:tcPr>
          <w:p w14:paraId="399FBC13" w14:textId="77777777" w:rsidR="00E42CBB" w:rsidRDefault="00E42CBB" w:rsidP="00E23C7E">
            <w:pPr>
              <w:spacing w:before="120"/>
              <w:jc w:val="center"/>
            </w:pPr>
            <w:r>
              <w:t>2023.</w:t>
            </w:r>
          </w:p>
        </w:tc>
        <w:tc>
          <w:tcPr>
            <w:tcW w:w="1879" w:type="dxa"/>
            <w:vAlign w:val="center"/>
          </w:tcPr>
          <w:p w14:paraId="3FFEFEF7" w14:textId="77777777" w:rsidR="00E42CBB" w:rsidRDefault="00E42CBB" w:rsidP="00E23C7E">
            <w:pPr>
              <w:spacing w:before="120"/>
              <w:jc w:val="center"/>
            </w:pPr>
            <w:r>
              <w:t>2024.</w:t>
            </w:r>
          </w:p>
        </w:tc>
        <w:tc>
          <w:tcPr>
            <w:tcW w:w="1879" w:type="dxa"/>
            <w:vAlign w:val="center"/>
          </w:tcPr>
          <w:p w14:paraId="3488304F" w14:textId="77777777" w:rsidR="00E42CBB" w:rsidRDefault="00E42CBB" w:rsidP="00E23C7E">
            <w:pPr>
              <w:spacing w:before="120"/>
              <w:jc w:val="center"/>
            </w:pPr>
            <w:r>
              <w:t>2025.</w:t>
            </w:r>
          </w:p>
        </w:tc>
      </w:tr>
      <w:tr w:rsidR="00A3713B" w14:paraId="2F7DFB50" w14:textId="77777777" w:rsidTr="00C531FB">
        <w:tc>
          <w:tcPr>
            <w:tcW w:w="1878" w:type="dxa"/>
          </w:tcPr>
          <w:p w14:paraId="35AB95EC" w14:textId="7C8927D6" w:rsidR="00A3713B" w:rsidRDefault="00A3713B" w:rsidP="00A3713B">
            <w:pPr>
              <w:spacing w:before="120"/>
              <w:jc w:val="center"/>
            </w:pPr>
            <w:r w:rsidRPr="007A3C58">
              <w:t>Podatak nije dostupan</w:t>
            </w:r>
          </w:p>
        </w:tc>
        <w:tc>
          <w:tcPr>
            <w:tcW w:w="1879" w:type="dxa"/>
            <w:gridSpan w:val="2"/>
          </w:tcPr>
          <w:p w14:paraId="12A33FED" w14:textId="34CA4689" w:rsidR="00A3713B" w:rsidRDefault="00A3713B" w:rsidP="00A3713B">
            <w:pPr>
              <w:spacing w:before="120"/>
              <w:jc w:val="center"/>
            </w:pPr>
            <w:r w:rsidRPr="007A3C58">
              <w:t>Podatak nije dostupan</w:t>
            </w:r>
          </w:p>
        </w:tc>
        <w:tc>
          <w:tcPr>
            <w:tcW w:w="1879" w:type="dxa"/>
          </w:tcPr>
          <w:p w14:paraId="1BD81BA0" w14:textId="4F00D11B" w:rsidR="00A3713B" w:rsidRDefault="00A3713B" w:rsidP="00A3713B">
            <w:pPr>
              <w:spacing w:before="120"/>
              <w:jc w:val="center"/>
            </w:pPr>
            <w:r w:rsidRPr="007A3C58">
              <w:t>Podatak nije dostupan</w:t>
            </w:r>
          </w:p>
        </w:tc>
        <w:tc>
          <w:tcPr>
            <w:tcW w:w="1879" w:type="dxa"/>
          </w:tcPr>
          <w:p w14:paraId="4CA88943" w14:textId="6D62E2C1" w:rsidR="00A3713B" w:rsidRDefault="00A3713B" w:rsidP="00A3713B">
            <w:pPr>
              <w:spacing w:before="120"/>
              <w:jc w:val="center"/>
            </w:pPr>
            <w:r w:rsidRPr="007A3C58">
              <w:t>Podatak nije dostupan</w:t>
            </w:r>
          </w:p>
        </w:tc>
        <w:tc>
          <w:tcPr>
            <w:tcW w:w="1879" w:type="dxa"/>
            <w:vAlign w:val="center"/>
          </w:tcPr>
          <w:p w14:paraId="78A6BBC2" w14:textId="048B383E" w:rsidR="00A3713B" w:rsidRDefault="00A3713B" w:rsidP="00A3713B">
            <w:pPr>
              <w:spacing w:before="120"/>
              <w:jc w:val="center"/>
            </w:pPr>
            <w:r w:rsidRPr="00A3713B">
              <w:t>9,30</w:t>
            </w:r>
          </w:p>
        </w:tc>
      </w:tr>
    </w:tbl>
    <w:p w14:paraId="0EE7070A" w14:textId="77777777" w:rsidR="008943B5" w:rsidRDefault="008943B5" w:rsidP="008943B5">
      <w:r>
        <w:t>Razina buke u vrijeme turističke sezone većini stanovnika Kraljevice ne predstavlja problem.</w:t>
      </w:r>
    </w:p>
    <w:p w14:paraId="3ACE4A32" w14:textId="497D0288" w:rsidR="00783D6B" w:rsidRDefault="00E42CBB" w:rsidP="00E23C7E">
      <w:pPr>
        <w:pStyle w:val="Heading3"/>
        <w:spacing w:before="120" w:after="120"/>
      </w:pPr>
      <w:bookmarkStart w:id="54" w:name="_Toc225239971"/>
      <w:r w:rsidRPr="00E42CBB">
        <w:t>Utjecaj buke na kvalitetu boravka</w:t>
      </w:r>
      <w:bookmarkEnd w:id="54"/>
    </w:p>
    <w:p w14:paraId="370686A1" w14:textId="2878C1DB" w:rsidR="00E42CBB" w:rsidRDefault="00E42CBB" w:rsidP="00E23C7E">
      <w:pPr>
        <w:spacing w:before="120"/>
        <w:jc w:val="both"/>
      </w:pPr>
      <w:r>
        <w:t>Procjena udjela</w:t>
      </w:r>
      <w:r w:rsidR="00516DC6">
        <w:t xml:space="preserve"> </w:t>
      </w:r>
      <w:r>
        <w:t>turista koji borave u komercijalnim smještajnim objektima i nekomercijalnom smještaju te jednodnevnih posjetitelja koji su nezadovoljni utjecajem buke na kvalitetu boravka u mjestu.</w:t>
      </w:r>
    </w:p>
    <w:p w14:paraId="0D4C0EE1" w14:textId="2F6CE461" w:rsidR="00E42CBB" w:rsidRDefault="00E42CBB" w:rsidP="00E23C7E">
      <w:pPr>
        <w:spacing w:before="120"/>
        <w:jc w:val="both"/>
      </w:pPr>
      <w:r>
        <w:t>Zadovoljni posjetitelji učinkovit su alat privlačenja novih gostiju te time i stvaranja novih radnih mjesta u destinaciji, a uz to često i dulje borave te generiraju veći prihod u odnosu na posjetitelje koji nisu zadovoljni svojim boravkom u destinaciji. Nadalje, praćenjem zadovoljstva posjetitelja mjere se i prate učinci aktivnosti na unapr</w:t>
      </w:r>
      <w:r w:rsidR="00561C3C">
        <w:t>j</w:t>
      </w:r>
      <w:r>
        <w:t>eđenju turističkog proizvoda destinacije. Za učinkovito upravljanje turističkom destinacijom, osim ukupnog zadovoljstva posjetitelja i zadovoljstva određenim elementima turističke ponude destinacije, važno je pratiti i eventualne negativne utjecaje na doživljaj boravka gostiju u našim destinacijama. Ovim se pokazateljem prati udio posjetitelja koje je zasmetala buka u mjestu boravka i tako negativno utjecala na njihov boravak.</w:t>
      </w:r>
    </w:p>
    <w:p w14:paraId="63340568" w14:textId="45DAFB79" w:rsidR="00E42CBB" w:rsidRDefault="007A7DFE" w:rsidP="008B77AC">
      <w:pPr>
        <w:pStyle w:val="Caption"/>
        <w:spacing w:before="120"/>
      </w:pPr>
      <w:bookmarkStart w:id="55" w:name="_Toc225239882"/>
      <w:r>
        <w:lastRenderedPageBreak/>
        <w:t xml:space="preserve">Tablica </w:t>
      </w:r>
      <w:fldSimple w:instr=" SEQ Tablica \* ARABIC ">
        <w:r w:rsidR="006E12CE">
          <w:rPr>
            <w:noProof/>
          </w:rPr>
          <w:t>19</w:t>
        </w:r>
      </w:fldSimple>
      <w:r w:rsidR="00DF64E3">
        <w:rPr>
          <w:noProof/>
        </w:rPr>
        <w:t>.</w:t>
      </w:r>
      <w:r w:rsidR="00E42CBB">
        <w:t xml:space="preserve"> Podaci potrebni za izračun pokazatelja „</w:t>
      </w:r>
      <w:r w:rsidR="00E42CBB" w:rsidRPr="00E42CBB">
        <w:rPr>
          <w:rFonts w:eastAsia="Times New Roman" w:cstheme="minorHAnsi"/>
          <w:szCs w:val="24"/>
          <w:lang w:eastAsia="hr-HR"/>
        </w:rPr>
        <w:t>Utjecaj buke na kvalitetu boravka</w:t>
      </w:r>
      <w:r w:rsidR="00E42CBB" w:rsidRPr="00BF030F">
        <w:rPr>
          <w:rFonts w:cstheme="minorHAnsi"/>
        </w:rPr>
        <w:t>“</w:t>
      </w:r>
      <w:bookmarkEnd w:id="55"/>
    </w:p>
    <w:tbl>
      <w:tblPr>
        <w:tblStyle w:val="TableGrid"/>
        <w:tblW w:w="0" w:type="auto"/>
        <w:tblLook w:val="04A0" w:firstRow="1" w:lastRow="0" w:firstColumn="1" w:lastColumn="0" w:noHBand="0" w:noVBand="1"/>
      </w:tblPr>
      <w:tblGrid>
        <w:gridCol w:w="1878"/>
        <w:gridCol w:w="1236"/>
        <w:gridCol w:w="643"/>
        <w:gridCol w:w="1879"/>
        <w:gridCol w:w="1879"/>
        <w:gridCol w:w="1879"/>
      </w:tblGrid>
      <w:tr w:rsidR="00E42CBB" w14:paraId="5C45851F" w14:textId="77777777" w:rsidTr="00C531FB">
        <w:tc>
          <w:tcPr>
            <w:tcW w:w="3114" w:type="dxa"/>
            <w:gridSpan w:val="2"/>
            <w:vAlign w:val="center"/>
          </w:tcPr>
          <w:p w14:paraId="5DC04890" w14:textId="77777777" w:rsidR="00E42CBB" w:rsidRDefault="00E42CBB" w:rsidP="00E23C7E">
            <w:pPr>
              <w:spacing w:before="120"/>
            </w:pPr>
            <w:r>
              <w:t>Naziv podatka</w:t>
            </w:r>
          </w:p>
        </w:tc>
        <w:tc>
          <w:tcPr>
            <w:tcW w:w="6280" w:type="dxa"/>
            <w:gridSpan w:val="4"/>
            <w:vAlign w:val="center"/>
          </w:tcPr>
          <w:p w14:paraId="34AC97BA" w14:textId="5E91710D" w:rsidR="00E42CBB" w:rsidRDefault="00E42CBB" w:rsidP="00E23C7E">
            <w:pPr>
              <w:pStyle w:val="ListParagraph"/>
              <w:spacing w:before="120"/>
              <w:ind w:left="0"/>
            </w:pPr>
            <w:r w:rsidRPr="00E42CBB">
              <w:t>Nezadovoljstvo radi buke u destinaciji</w:t>
            </w:r>
          </w:p>
        </w:tc>
      </w:tr>
      <w:tr w:rsidR="00E42CBB" w14:paraId="1D36405D" w14:textId="77777777" w:rsidTr="00C531FB">
        <w:tc>
          <w:tcPr>
            <w:tcW w:w="3114" w:type="dxa"/>
            <w:gridSpan w:val="2"/>
            <w:vAlign w:val="center"/>
          </w:tcPr>
          <w:p w14:paraId="7210EC32" w14:textId="77777777" w:rsidR="00E42CBB" w:rsidRDefault="00E42CBB" w:rsidP="00E23C7E">
            <w:pPr>
              <w:spacing w:before="120"/>
            </w:pPr>
            <w:r>
              <w:t>Mjerna jedinica</w:t>
            </w:r>
          </w:p>
        </w:tc>
        <w:tc>
          <w:tcPr>
            <w:tcW w:w="6280" w:type="dxa"/>
            <w:gridSpan w:val="4"/>
            <w:vAlign w:val="center"/>
          </w:tcPr>
          <w:p w14:paraId="0E4236A0" w14:textId="468F5957" w:rsidR="00E42CBB" w:rsidRDefault="00204631" w:rsidP="00E23C7E">
            <w:pPr>
              <w:spacing w:before="120"/>
            </w:pPr>
            <w:r>
              <w:t>Postotni u</w:t>
            </w:r>
            <w:r w:rsidR="00E42CBB">
              <w:t>dio nezadovoljnih posjetitelja (turista u komercijalnim smještajnim objektima, turista u nekomercijalnom smještaju, jednodnevnih posjetitelja)</w:t>
            </w:r>
          </w:p>
        </w:tc>
      </w:tr>
      <w:tr w:rsidR="00E42CBB" w14:paraId="6C840731" w14:textId="77777777" w:rsidTr="00C531FB">
        <w:tc>
          <w:tcPr>
            <w:tcW w:w="3114" w:type="dxa"/>
            <w:gridSpan w:val="2"/>
            <w:vAlign w:val="center"/>
          </w:tcPr>
          <w:p w14:paraId="454FF804" w14:textId="77777777" w:rsidR="00E42CBB" w:rsidRDefault="00E42CBB" w:rsidP="00E23C7E">
            <w:pPr>
              <w:spacing w:before="120"/>
            </w:pPr>
            <w:r>
              <w:t>Izvor podataka/potencijalni izvor</w:t>
            </w:r>
          </w:p>
        </w:tc>
        <w:tc>
          <w:tcPr>
            <w:tcW w:w="6280" w:type="dxa"/>
            <w:gridSpan w:val="4"/>
            <w:vAlign w:val="center"/>
          </w:tcPr>
          <w:p w14:paraId="27EA8F31" w14:textId="538CE093" w:rsidR="00E42CBB" w:rsidRDefault="00E42CBB" w:rsidP="00E23C7E">
            <w:pPr>
              <w:pStyle w:val="ListParagraph"/>
              <w:spacing w:before="120"/>
              <w:ind w:left="0"/>
            </w:pPr>
            <w:r w:rsidRPr="00E42CBB">
              <w:t>Anketa turista i jednodnevnih posjetitelja</w:t>
            </w:r>
          </w:p>
        </w:tc>
      </w:tr>
      <w:tr w:rsidR="00E42CBB" w14:paraId="47A45A56" w14:textId="77777777" w:rsidTr="00C531FB">
        <w:tc>
          <w:tcPr>
            <w:tcW w:w="1878" w:type="dxa"/>
            <w:vAlign w:val="center"/>
          </w:tcPr>
          <w:p w14:paraId="2B7156BB" w14:textId="77777777" w:rsidR="00E42CBB" w:rsidRDefault="00E42CBB" w:rsidP="00E23C7E">
            <w:pPr>
              <w:spacing w:before="120"/>
              <w:jc w:val="center"/>
            </w:pPr>
            <w:r>
              <w:t>2021.</w:t>
            </w:r>
          </w:p>
        </w:tc>
        <w:tc>
          <w:tcPr>
            <w:tcW w:w="1879" w:type="dxa"/>
            <w:gridSpan w:val="2"/>
            <w:vAlign w:val="center"/>
          </w:tcPr>
          <w:p w14:paraId="3618FD1B" w14:textId="77777777" w:rsidR="00E42CBB" w:rsidRDefault="00E42CBB" w:rsidP="00E23C7E">
            <w:pPr>
              <w:spacing w:before="120"/>
              <w:jc w:val="center"/>
            </w:pPr>
            <w:r>
              <w:t>2022.</w:t>
            </w:r>
          </w:p>
        </w:tc>
        <w:tc>
          <w:tcPr>
            <w:tcW w:w="1879" w:type="dxa"/>
            <w:vAlign w:val="center"/>
          </w:tcPr>
          <w:p w14:paraId="77B2BEFC" w14:textId="77777777" w:rsidR="00E42CBB" w:rsidRDefault="00E42CBB" w:rsidP="00E23C7E">
            <w:pPr>
              <w:spacing w:before="120"/>
              <w:jc w:val="center"/>
            </w:pPr>
            <w:r>
              <w:t>2023.</w:t>
            </w:r>
          </w:p>
        </w:tc>
        <w:tc>
          <w:tcPr>
            <w:tcW w:w="1879" w:type="dxa"/>
            <w:vAlign w:val="center"/>
          </w:tcPr>
          <w:p w14:paraId="1F55C302" w14:textId="77777777" w:rsidR="00E42CBB" w:rsidRDefault="00E42CBB" w:rsidP="00E23C7E">
            <w:pPr>
              <w:spacing w:before="120"/>
              <w:jc w:val="center"/>
            </w:pPr>
            <w:r>
              <w:t>2024.</w:t>
            </w:r>
          </w:p>
        </w:tc>
        <w:tc>
          <w:tcPr>
            <w:tcW w:w="1879" w:type="dxa"/>
            <w:vAlign w:val="center"/>
          </w:tcPr>
          <w:p w14:paraId="3826E823" w14:textId="77777777" w:rsidR="00E42CBB" w:rsidRDefault="00E42CBB" w:rsidP="00E23C7E">
            <w:pPr>
              <w:spacing w:before="120"/>
              <w:jc w:val="center"/>
            </w:pPr>
            <w:r>
              <w:t>2025.</w:t>
            </w:r>
          </w:p>
        </w:tc>
      </w:tr>
      <w:tr w:rsidR="00A3713B" w14:paraId="25877077" w14:textId="77777777" w:rsidTr="00C531FB">
        <w:tc>
          <w:tcPr>
            <w:tcW w:w="1878" w:type="dxa"/>
          </w:tcPr>
          <w:p w14:paraId="072A63FF" w14:textId="7A22180C" w:rsidR="00A3713B" w:rsidRDefault="00A3713B" w:rsidP="00A3713B">
            <w:pPr>
              <w:spacing w:before="120"/>
              <w:jc w:val="center"/>
            </w:pPr>
            <w:r w:rsidRPr="007A3C58">
              <w:t>Podatak nije dostupan</w:t>
            </w:r>
          </w:p>
        </w:tc>
        <w:tc>
          <w:tcPr>
            <w:tcW w:w="1879" w:type="dxa"/>
            <w:gridSpan w:val="2"/>
          </w:tcPr>
          <w:p w14:paraId="004ADD72" w14:textId="09017847" w:rsidR="00A3713B" w:rsidRDefault="00A3713B" w:rsidP="00A3713B">
            <w:pPr>
              <w:spacing w:before="120"/>
              <w:jc w:val="center"/>
            </w:pPr>
            <w:r w:rsidRPr="007A3C58">
              <w:t>Podatak nije dostupan</w:t>
            </w:r>
          </w:p>
        </w:tc>
        <w:tc>
          <w:tcPr>
            <w:tcW w:w="1879" w:type="dxa"/>
          </w:tcPr>
          <w:p w14:paraId="531E0D8B" w14:textId="186FEF45" w:rsidR="00A3713B" w:rsidRDefault="00A3713B" w:rsidP="00A3713B">
            <w:pPr>
              <w:spacing w:before="120"/>
              <w:jc w:val="center"/>
            </w:pPr>
            <w:r w:rsidRPr="007A3C58">
              <w:t>Podatak nije dostupan</w:t>
            </w:r>
          </w:p>
        </w:tc>
        <w:tc>
          <w:tcPr>
            <w:tcW w:w="1879" w:type="dxa"/>
          </w:tcPr>
          <w:p w14:paraId="42FA7101" w14:textId="193AFBBE" w:rsidR="00A3713B" w:rsidRDefault="00A3713B" w:rsidP="00A3713B">
            <w:pPr>
              <w:spacing w:before="120"/>
              <w:jc w:val="center"/>
            </w:pPr>
            <w:r w:rsidRPr="007A3C58">
              <w:t>Podatak nije dostupan</w:t>
            </w:r>
          </w:p>
        </w:tc>
        <w:tc>
          <w:tcPr>
            <w:tcW w:w="1879" w:type="dxa"/>
            <w:vAlign w:val="center"/>
          </w:tcPr>
          <w:p w14:paraId="1CCDFD9F" w14:textId="7F33F5E7" w:rsidR="00A3713B" w:rsidRDefault="00A3713B" w:rsidP="00A3713B">
            <w:pPr>
              <w:spacing w:before="120"/>
              <w:jc w:val="center"/>
            </w:pPr>
            <w:r w:rsidRPr="00A3713B">
              <w:t>4,3</w:t>
            </w:r>
            <w:r>
              <w:t>5</w:t>
            </w:r>
          </w:p>
        </w:tc>
      </w:tr>
    </w:tbl>
    <w:p w14:paraId="44823A07" w14:textId="0C57C667" w:rsidR="008943B5" w:rsidRDefault="008943B5" w:rsidP="008943B5">
      <w:r>
        <w:t>Velikoj većini posjetitelja i turista buka ne predstavlja problem tijekom boravka u Kraljevici.</w:t>
      </w:r>
    </w:p>
    <w:p w14:paraId="5FCFC2CC" w14:textId="2BF417FF" w:rsidR="00E42CBB" w:rsidRDefault="00AA2FED" w:rsidP="00E23C7E">
      <w:pPr>
        <w:pStyle w:val="Heading2"/>
        <w:spacing w:before="120" w:after="120"/>
      </w:pPr>
      <w:bookmarkStart w:id="56" w:name="_Toc225239972"/>
      <w:r>
        <w:t>P</w:t>
      </w:r>
      <w:r>
        <w:rPr>
          <w:caps w:val="0"/>
        </w:rPr>
        <w:t>rostor</w:t>
      </w:r>
      <w:bookmarkEnd w:id="56"/>
    </w:p>
    <w:p w14:paraId="1B3134BB" w14:textId="1BB0C51C" w:rsidR="00AA2FED" w:rsidRDefault="00AA2FED" w:rsidP="00E23C7E">
      <w:pPr>
        <w:pStyle w:val="Heading3"/>
        <w:spacing w:before="120" w:after="120"/>
      </w:pPr>
      <w:bookmarkStart w:id="57" w:name="_Toc225239973"/>
      <w:r w:rsidRPr="00AA2FED">
        <w:t>Udio stambenih jedinica turističke namjene (komercijalni i nekomercijalni kapaciteti) u ukupnom broju stambenih jedinica</w:t>
      </w:r>
      <w:bookmarkEnd w:id="57"/>
    </w:p>
    <w:p w14:paraId="2F626EDF" w14:textId="78A74D6F" w:rsidR="00AA2FED" w:rsidRDefault="00AA2FED" w:rsidP="00E23C7E">
      <w:pPr>
        <w:spacing w:before="120"/>
        <w:jc w:val="both"/>
      </w:pPr>
      <w:r>
        <w:t>Pokazateljem se definira udio kuća i stanova za odmor u ukupnom broju stambenih objekata u destinaciji.</w:t>
      </w:r>
    </w:p>
    <w:p w14:paraId="4552887F" w14:textId="26BC022A" w:rsidR="00AA2FED" w:rsidRDefault="00AA2FED" w:rsidP="00E23C7E">
      <w:pPr>
        <w:spacing w:before="120"/>
        <w:jc w:val="both"/>
      </w:pPr>
      <w:r>
        <w:t>Veliki broj nekretnina koji služe kao kuće i stanovi za odmor može promijeniti prirodu destinacije, naročito kada broj kuća i stanova za odmor preraste broj objekata za stalno stanovanje. Zbog toga ovaj indikator može pomoći prepoznavanju tog fenomena prije nego što postane problem.</w:t>
      </w:r>
    </w:p>
    <w:p w14:paraId="7CFC7ADD" w14:textId="31448249" w:rsidR="003C7479" w:rsidRDefault="007A7DFE" w:rsidP="008B77AC">
      <w:pPr>
        <w:pStyle w:val="Caption"/>
        <w:spacing w:before="120"/>
      </w:pPr>
      <w:bookmarkStart w:id="58" w:name="_Toc225239883"/>
      <w:r>
        <w:t xml:space="preserve">Tablica </w:t>
      </w:r>
      <w:fldSimple w:instr=" SEQ Tablica \* ARABIC ">
        <w:r w:rsidR="006E12CE">
          <w:rPr>
            <w:noProof/>
          </w:rPr>
          <w:t>20</w:t>
        </w:r>
      </w:fldSimple>
      <w:r w:rsidR="00DF64E3">
        <w:rPr>
          <w:noProof/>
        </w:rPr>
        <w:t>.</w:t>
      </w:r>
      <w:r w:rsidR="003C7479">
        <w:t xml:space="preserve"> Podaci </w:t>
      </w:r>
      <w:r>
        <w:t>i</w:t>
      </w:r>
      <w:r w:rsidR="003C7479">
        <w:t xml:space="preserve"> izračun pokazatelja „</w:t>
      </w:r>
      <w:r w:rsidR="003C7479" w:rsidRPr="003C7479">
        <w:rPr>
          <w:rFonts w:eastAsia="Times New Roman" w:cstheme="minorHAnsi"/>
          <w:szCs w:val="24"/>
          <w:lang w:eastAsia="hr-HR"/>
        </w:rPr>
        <w:t>Udio stambenih jedinica turističke namjene (komercijalni i nekomercijalni kapaciteti) u ukupnom broju stambenih jedinica</w:t>
      </w:r>
      <w:r w:rsidR="003C7479" w:rsidRPr="00BF030F">
        <w:rPr>
          <w:rFonts w:cstheme="minorHAnsi"/>
        </w:rPr>
        <w:t>“</w:t>
      </w:r>
      <w:bookmarkEnd w:id="58"/>
    </w:p>
    <w:tbl>
      <w:tblPr>
        <w:tblStyle w:val="TableGrid"/>
        <w:tblW w:w="0" w:type="auto"/>
        <w:tblLook w:val="04A0" w:firstRow="1" w:lastRow="0" w:firstColumn="1" w:lastColumn="0" w:noHBand="0" w:noVBand="1"/>
      </w:tblPr>
      <w:tblGrid>
        <w:gridCol w:w="1878"/>
        <w:gridCol w:w="1236"/>
        <w:gridCol w:w="643"/>
        <w:gridCol w:w="1879"/>
        <w:gridCol w:w="1879"/>
        <w:gridCol w:w="1879"/>
      </w:tblGrid>
      <w:tr w:rsidR="003C7479" w14:paraId="537FFBA1" w14:textId="77777777" w:rsidTr="00C531FB">
        <w:tc>
          <w:tcPr>
            <w:tcW w:w="3114" w:type="dxa"/>
            <w:gridSpan w:val="2"/>
            <w:vAlign w:val="center"/>
          </w:tcPr>
          <w:p w14:paraId="7D026C83" w14:textId="77777777" w:rsidR="003C7479" w:rsidRDefault="003C7479" w:rsidP="00E23C7E">
            <w:pPr>
              <w:spacing w:before="120"/>
            </w:pPr>
            <w:r>
              <w:t>Naziv podatka</w:t>
            </w:r>
          </w:p>
        </w:tc>
        <w:tc>
          <w:tcPr>
            <w:tcW w:w="6280" w:type="dxa"/>
            <w:gridSpan w:val="4"/>
            <w:vAlign w:val="center"/>
          </w:tcPr>
          <w:p w14:paraId="5B6121DD" w14:textId="77777777" w:rsidR="003C7479" w:rsidRDefault="003C7479" w:rsidP="00D303B7">
            <w:pPr>
              <w:pStyle w:val="ListParagraph"/>
              <w:numPr>
                <w:ilvl w:val="0"/>
                <w:numId w:val="54"/>
              </w:numPr>
              <w:spacing w:before="120"/>
            </w:pPr>
            <w:r>
              <w:t>Broj objekata koji su u sustavu eVisitor registrirani unutar</w:t>
            </w:r>
          </w:p>
          <w:p w14:paraId="5BD3F967" w14:textId="77777777" w:rsidR="003C7479" w:rsidRDefault="003C7479" w:rsidP="00E23C7E">
            <w:pPr>
              <w:pStyle w:val="ListParagraph"/>
              <w:spacing w:before="120"/>
              <w:ind w:left="0"/>
            </w:pPr>
            <w:r>
              <w:t>Podvrste Objekti u domaćinstvu</w:t>
            </w:r>
          </w:p>
          <w:p w14:paraId="5327051B" w14:textId="2D95831F" w:rsidR="003C7479" w:rsidRDefault="003C7479" w:rsidP="00D303B7">
            <w:pPr>
              <w:pStyle w:val="ListParagraph"/>
              <w:numPr>
                <w:ilvl w:val="0"/>
                <w:numId w:val="54"/>
              </w:numPr>
              <w:spacing w:before="120"/>
            </w:pPr>
            <w:r>
              <w:t>Broj objekata koji su u sustavu eVisitor registrirani unutar</w:t>
            </w:r>
          </w:p>
          <w:p w14:paraId="41E0737D" w14:textId="77777777" w:rsidR="003C7479" w:rsidRDefault="003C7479" w:rsidP="00E23C7E">
            <w:pPr>
              <w:pStyle w:val="ListParagraph"/>
              <w:spacing w:before="120"/>
              <w:ind w:left="0"/>
            </w:pPr>
            <w:r>
              <w:t>Podvrsta Izvorna stara obiteljska kuća (vikendica), Kuća za odmor (vikendica) te Stan za odmor (vikendica) kuća</w:t>
            </w:r>
          </w:p>
          <w:p w14:paraId="6109E416" w14:textId="527DDEFD" w:rsidR="003C7479" w:rsidRDefault="003C7479" w:rsidP="00D303B7">
            <w:pPr>
              <w:pStyle w:val="ListParagraph"/>
              <w:numPr>
                <w:ilvl w:val="0"/>
                <w:numId w:val="54"/>
              </w:numPr>
              <w:spacing w:before="120"/>
            </w:pPr>
            <w:r>
              <w:t>Broj objekata u kojima se stalno živi</w:t>
            </w:r>
          </w:p>
        </w:tc>
      </w:tr>
      <w:tr w:rsidR="003C7479" w14:paraId="289209B4" w14:textId="77777777" w:rsidTr="00C531FB">
        <w:tc>
          <w:tcPr>
            <w:tcW w:w="3114" w:type="dxa"/>
            <w:gridSpan w:val="2"/>
            <w:vAlign w:val="center"/>
          </w:tcPr>
          <w:p w14:paraId="6FE52EF2" w14:textId="77777777" w:rsidR="003C7479" w:rsidRDefault="003C7479" w:rsidP="00E23C7E">
            <w:pPr>
              <w:spacing w:before="120"/>
            </w:pPr>
            <w:r>
              <w:t>Mjerna jedinica</w:t>
            </w:r>
          </w:p>
        </w:tc>
        <w:tc>
          <w:tcPr>
            <w:tcW w:w="6280" w:type="dxa"/>
            <w:gridSpan w:val="4"/>
            <w:vAlign w:val="center"/>
          </w:tcPr>
          <w:p w14:paraId="15092D7D" w14:textId="77777777" w:rsidR="003C7479" w:rsidRDefault="003C7479" w:rsidP="00D303B7">
            <w:pPr>
              <w:pStyle w:val="ListParagraph"/>
              <w:numPr>
                <w:ilvl w:val="0"/>
                <w:numId w:val="55"/>
              </w:numPr>
              <w:spacing w:before="120"/>
            </w:pPr>
            <w:r w:rsidRPr="003C7479">
              <w:t>Broj stambenih objekata</w:t>
            </w:r>
          </w:p>
          <w:p w14:paraId="2DF4830A" w14:textId="77777777" w:rsidR="003C7479" w:rsidRDefault="003C7479" w:rsidP="00D303B7">
            <w:pPr>
              <w:pStyle w:val="ListParagraph"/>
              <w:numPr>
                <w:ilvl w:val="0"/>
                <w:numId w:val="55"/>
              </w:numPr>
              <w:spacing w:before="120"/>
            </w:pPr>
            <w:r w:rsidRPr="003C7479">
              <w:t>Broj stambenih objekata</w:t>
            </w:r>
          </w:p>
          <w:p w14:paraId="4646E37D" w14:textId="2E22413E" w:rsidR="003C7479" w:rsidRDefault="003C7479" w:rsidP="00D303B7">
            <w:pPr>
              <w:pStyle w:val="ListParagraph"/>
              <w:numPr>
                <w:ilvl w:val="0"/>
                <w:numId w:val="55"/>
              </w:numPr>
              <w:spacing w:before="120"/>
            </w:pPr>
            <w:r w:rsidRPr="003C7479">
              <w:t>Broj stambenih objekata</w:t>
            </w:r>
          </w:p>
        </w:tc>
      </w:tr>
      <w:tr w:rsidR="003C7479" w14:paraId="6336D1F4" w14:textId="77777777" w:rsidTr="00C531FB">
        <w:tc>
          <w:tcPr>
            <w:tcW w:w="3114" w:type="dxa"/>
            <w:gridSpan w:val="2"/>
            <w:vAlign w:val="center"/>
          </w:tcPr>
          <w:p w14:paraId="058B0953" w14:textId="77777777" w:rsidR="003C7479" w:rsidRDefault="003C7479" w:rsidP="00E23C7E">
            <w:pPr>
              <w:spacing w:before="120"/>
            </w:pPr>
            <w:r>
              <w:t>Izvor podataka/potencijalni izvor</w:t>
            </w:r>
          </w:p>
        </w:tc>
        <w:tc>
          <w:tcPr>
            <w:tcW w:w="6280" w:type="dxa"/>
            <w:gridSpan w:val="4"/>
            <w:vAlign w:val="center"/>
          </w:tcPr>
          <w:p w14:paraId="511E9426" w14:textId="77777777" w:rsidR="003C7479" w:rsidRDefault="003C7479" w:rsidP="00D303B7">
            <w:pPr>
              <w:pStyle w:val="ListParagraph"/>
              <w:numPr>
                <w:ilvl w:val="0"/>
                <w:numId w:val="56"/>
              </w:numPr>
              <w:spacing w:before="120"/>
            </w:pPr>
            <w:r>
              <w:t>eVisitor</w:t>
            </w:r>
          </w:p>
          <w:p w14:paraId="329427FA" w14:textId="77777777" w:rsidR="003C7479" w:rsidRDefault="003C7479" w:rsidP="00D303B7">
            <w:pPr>
              <w:pStyle w:val="ListParagraph"/>
              <w:numPr>
                <w:ilvl w:val="0"/>
                <w:numId w:val="56"/>
              </w:numPr>
              <w:spacing w:before="120"/>
            </w:pPr>
            <w:r>
              <w:t>eVisitor</w:t>
            </w:r>
          </w:p>
          <w:p w14:paraId="41F15AD7" w14:textId="381B522C" w:rsidR="003C7479" w:rsidRDefault="003C7479" w:rsidP="00D303B7">
            <w:pPr>
              <w:pStyle w:val="ListParagraph"/>
              <w:numPr>
                <w:ilvl w:val="0"/>
                <w:numId w:val="56"/>
              </w:numPr>
              <w:spacing w:before="120"/>
            </w:pPr>
            <w:r>
              <w:lastRenderedPageBreak/>
              <w:t>Podaci JLS. Altern</w:t>
            </w:r>
            <w:r w:rsidR="001D0235">
              <w:t>ativno se mogu koristiti i poda</w:t>
            </w:r>
            <w:r>
              <w:t>ci DZS-a</w:t>
            </w:r>
            <w:r w:rsidR="00A14702">
              <w:t>.</w:t>
            </w:r>
          </w:p>
        </w:tc>
      </w:tr>
      <w:tr w:rsidR="003C7479" w14:paraId="5786A600" w14:textId="77777777" w:rsidTr="00C531FB">
        <w:tc>
          <w:tcPr>
            <w:tcW w:w="1878" w:type="dxa"/>
            <w:vAlign w:val="center"/>
          </w:tcPr>
          <w:p w14:paraId="73593EE0" w14:textId="77777777" w:rsidR="003C7479" w:rsidRDefault="003C7479" w:rsidP="00E23C7E">
            <w:pPr>
              <w:spacing w:before="120"/>
              <w:jc w:val="center"/>
            </w:pPr>
            <w:r>
              <w:lastRenderedPageBreak/>
              <w:t>2021.</w:t>
            </w:r>
          </w:p>
        </w:tc>
        <w:tc>
          <w:tcPr>
            <w:tcW w:w="1879" w:type="dxa"/>
            <w:gridSpan w:val="2"/>
            <w:vAlign w:val="center"/>
          </w:tcPr>
          <w:p w14:paraId="41CE0BD0" w14:textId="77777777" w:rsidR="003C7479" w:rsidRDefault="003C7479" w:rsidP="00E23C7E">
            <w:pPr>
              <w:spacing w:before="120"/>
              <w:jc w:val="center"/>
            </w:pPr>
            <w:r>
              <w:t>2022.</w:t>
            </w:r>
          </w:p>
        </w:tc>
        <w:tc>
          <w:tcPr>
            <w:tcW w:w="1879" w:type="dxa"/>
            <w:vAlign w:val="center"/>
          </w:tcPr>
          <w:p w14:paraId="18A80EE5" w14:textId="77777777" w:rsidR="003C7479" w:rsidRDefault="003C7479" w:rsidP="00E23C7E">
            <w:pPr>
              <w:spacing w:before="120"/>
              <w:jc w:val="center"/>
            </w:pPr>
            <w:r>
              <w:t>2023.</w:t>
            </w:r>
          </w:p>
        </w:tc>
        <w:tc>
          <w:tcPr>
            <w:tcW w:w="1879" w:type="dxa"/>
            <w:vAlign w:val="center"/>
          </w:tcPr>
          <w:p w14:paraId="025022FD" w14:textId="77777777" w:rsidR="003C7479" w:rsidRDefault="003C7479" w:rsidP="00E23C7E">
            <w:pPr>
              <w:spacing w:before="120"/>
              <w:jc w:val="center"/>
            </w:pPr>
            <w:r>
              <w:t>2024.</w:t>
            </w:r>
          </w:p>
        </w:tc>
        <w:tc>
          <w:tcPr>
            <w:tcW w:w="1879" w:type="dxa"/>
            <w:vAlign w:val="center"/>
          </w:tcPr>
          <w:p w14:paraId="575AF570" w14:textId="77777777" w:rsidR="003C7479" w:rsidRDefault="003C7479" w:rsidP="00E23C7E">
            <w:pPr>
              <w:spacing w:before="120"/>
              <w:jc w:val="center"/>
            </w:pPr>
            <w:r>
              <w:t>2025.</w:t>
            </w:r>
          </w:p>
        </w:tc>
      </w:tr>
      <w:tr w:rsidR="00A3713B" w14:paraId="5648C8E1" w14:textId="77777777" w:rsidTr="00C531FB">
        <w:tc>
          <w:tcPr>
            <w:tcW w:w="1878" w:type="dxa"/>
            <w:vAlign w:val="bottom"/>
          </w:tcPr>
          <w:p w14:paraId="639B3673" w14:textId="40621588" w:rsidR="00A3713B" w:rsidRPr="00A14702" w:rsidRDefault="00A3713B" w:rsidP="00A3713B">
            <w:pPr>
              <w:spacing w:before="120"/>
              <w:jc w:val="center"/>
              <w:rPr>
                <w:szCs w:val="24"/>
              </w:rPr>
            </w:pPr>
            <w:r w:rsidRPr="00A14702">
              <w:rPr>
                <w:rFonts w:ascii="Calibri" w:hAnsi="Calibri" w:cs="Calibri"/>
                <w:color w:val="000000"/>
                <w:szCs w:val="24"/>
              </w:rPr>
              <w:t>19,62</w:t>
            </w:r>
          </w:p>
        </w:tc>
        <w:tc>
          <w:tcPr>
            <w:tcW w:w="1879" w:type="dxa"/>
            <w:gridSpan w:val="2"/>
            <w:vAlign w:val="bottom"/>
          </w:tcPr>
          <w:p w14:paraId="5484BB8F" w14:textId="06CA2A6D" w:rsidR="00A3713B" w:rsidRPr="00A14702" w:rsidRDefault="00A3713B" w:rsidP="00A3713B">
            <w:pPr>
              <w:spacing w:before="120"/>
              <w:jc w:val="center"/>
              <w:rPr>
                <w:szCs w:val="24"/>
              </w:rPr>
            </w:pPr>
            <w:r w:rsidRPr="00A14702">
              <w:rPr>
                <w:rFonts w:ascii="Calibri" w:hAnsi="Calibri" w:cs="Calibri"/>
                <w:color w:val="000000"/>
                <w:szCs w:val="24"/>
              </w:rPr>
              <w:t>20,17</w:t>
            </w:r>
          </w:p>
        </w:tc>
        <w:tc>
          <w:tcPr>
            <w:tcW w:w="1879" w:type="dxa"/>
            <w:vAlign w:val="bottom"/>
          </w:tcPr>
          <w:p w14:paraId="031C385E" w14:textId="2D19C752" w:rsidR="00A3713B" w:rsidRPr="00A14702" w:rsidRDefault="00A3713B" w:rsidP="00A3713B">
            <w:pPr>
              <w:spacing w:before="120"/>
              <w:jc w:val="center"/>
              <w:rPr>
                <w:szCs w:val="24"/>
              </w:rPr>
            </w:pPr>
            <w:r w:rsidRPr="00A14702">
              <w:rPr>
                <w:rFonts w:ascii="Calibri" w:hAnsi="Calibri" w:cs="Calibri"/>
                <w:color w:val="000000"/>
                <w:szCs w:val="24"/>
              </w:rPr>
              <w:t>20,66</w:t>
            </w:r>
          </w:p>
        </w:tc>
        <w:tc>
          <w:tcPr>
            <w:tcW w:w="1879" w:type="dxa"/>
            <w:vAlign w:val="bottom"/>
          </w:tcPr>
          <w:p w14:paraId="6CAB1256" w14:textId="16E07C56" w:rsidR="00A3713B" w:rsidRPr="00A14702" w:rsidRDefault="00A3713B" w:rsidP="00A3713B">
            <w:pPr>
              <w:spacing w:before="120"/>
              <w:jc w:val="center"/>
              <w:rPr>
                <w:szCs w:val="24"/>
              </w:rPr>
            </w:pPr>
            <w:r w:rsidRPr="00A14702">
              <w:rPr>
                <w:rFonts w:ascii="Calibri" w:hAnsi="Calibri" w:cs="Calibri"/>
                <w:color w:val="000000"/>
                <w:szCs w:val="24"/>
              </w:rPr>
              <w:t>22,08</w:t>
            </w:r>
          </w:p>
        </w:tc>
        <w:tc>
          <w:tcPr>
            <w:tcW w:w="1879" w:type="dxa"/>
            <w:vAlign w:val="bottom"/>
          </w:tcPr>
          <w:p w14:paraId="79EB632E" w14:textId="79CF4D1C" w:rsidR="00A3713B" w:rsidRPr="00A14702" w:rsidRDefault="00A3713B" w:rsidP="00A3713B">
            <w:pPr>
              <w:spacing w:before="120"/>
              <w:jc w:val="center"/>
              <w:rPr>
                <w:szCs w:val="24"/>
              </w:rPr>
            </w:pPr>
            <w:r w:rsidRPr="00A14702">
              <w:rPr>
                <w:rFonts w:ascii="Calibri" w:hAnsi="Calibri" w:cs="Calibri"/>
                <w:color w:val="000000"/>
                <w:szCs w:val="24"/>
              </w:rPr>
              <w:t>22,32</w:t>
            </w:r>
          </w:p>
        </w:tc>
      </w:tr>
    </w:tbl>
    <w:p w14:paraId="5E83AAF9" w14:textId="65AF96C4" w:rsidR="008943B5" w:rsidRDefault="008943B5" w:rsidP="008943B5">
      <w:pPr>
        <w:jc w:val="both"/>
      </w:pPr>
      <w:r>
        <w:t xml:space="preserve">Iz izračunatih pokazatelja vidljiv je porast </w:t>
      </w:r>
      <w:r>
        <w:rPr>
          <w:rFonts w:eastAsia="Times New Roman" w:cstheme="minorHAnsi"/>
          <w:szCs w:val="24"/>
          <w:lang w:eastAsia="hr-HR"/>
        </w:rPr>
        <w:t>u</w:t>
      </w:r>
      <w:r w:rsidRPr="003C7479">
        <w:rPr>
          <w:rFonts w:eastAsia="Times New Roman" w:cstheme="minorHAnsi"/>
          <w:szCs w:val="24"/>
          <w:lang w:eastAsia="hr-HR"/>
        </w:rPr>
        <w:t>d</w:t>
      </w:r>
      <w:r>
        <w:rPr>
          <w:rFonts w:eastAsia="Times New Roman" w:cstheme="minorHAnsi"/>
          <w:szCs w:val="24"/>
          <w:lang w:eastAsia="hr-HR"/>
        </w:rPr>
        <w:t>jela</w:t>
      </w:r>
      <w:r w:rsidRPr="003C7479">
        <w:rPr>
          <w:rFonts w:eastAsia="Times New Roman" w:cstheme="minorHAnsi"/>
          <w:szCs w:val="24"/>
          <w:lang w:eastAsia="hr-HR"/>
        </w:rPr>
        <w:t xml:space="preserve"> stambenih jedinica turističke namjene (komercijalni i nekomercijalni kapaciteti) u ukupnom broju stambenih jedinica</w:t>
      </w:r>
      <w:r>
        <w:rPr>
          <w:rFonts w:eastAsia="Times New Roman" w:cstheme="minorHAnsi"/>
          <w:szCs w:val="24"/>
          <w:lang w:eastAsia="hr-HR"/>
        </w:rPr>
        <w:t>.</w:t>
      </w:r>
    </w:p>
    <w:p w14:paraId="6FF7F2DE" w14:textId="387E40AB" w:rsidR="00AA2FED" w:rsidRDefault="00AA2FED" w:rsidP="00E23C7E">
      <w:pPr>
        <w:pStyle w:val="Heading3"/>
        <w:spacing w:before="120" w:after="120"/>
      </w:pPr>
      <w:bookmarkStart w:id="59" w:name="_Toc225239974"/>
      <w:r w:rsidRPr="00AA2FED">
        <w:t>Maksimalni potencijal izgradnje na neizgrađenim i izgrađenim dijelovima građevinskog područja naselja mješovite namjene</w:t>
      </w:r>
      <w:bookmarkEnd w:id="59"/>
    </w:p>
    <w:p w14:paraId="623D3A0D" w14:textId="2B771227" w:rsidR="00AA2FED" w:rsidRPr="003365A6" w:rsidRDefault="003C7479" w:rsidP="00E23C7E">
      <w:pPr>
        <w:spacing w:before="120"/>
      </w:pPr>
      <w:r w:rsidRPr="003365A6">
        <w:t>Pokazatelj predstavlja najveći mogući broj stambenih jedinica koji se može ostvariti na području građevinskih područja naselja.</w:t>
      </w:r>
    </w:p>
    <w:p w14:paraId="3E5004BE" w14:textId="7B4B41DA" w:rsidR="00AA2FED" w:rsidRPr="00410203" w:rsidRDefault="003C7479" w:rsidP="00E23C7E">
      <w:pPr>
        <w:spacing w:before="120"/>
      </w:pPr>
      <w:r w:rsidRPr="003365A6">
        <w:t>Pokazatelj ukazuje na najveći mogući broj stambenih jedinica koji se može ostvariti na području građevinskih područja naselja, uključujući gradnju na neizgrađenim dijelovima te rekonstrukciju i prenamjenu.</w:t>
      </w:r>
    </w:p>
    <w:p w14:paraId="4C4A6A83" w14:textId="354673CB" w:rsidR="003C7479" w:rsidRDefault="007A7DFE" w:rsidP="008B77AC">
      <w:pPr>
        <w:pStyle w:val="Caption"/>
        <w:spacing w:before="120"/>
      </w:pPr>
      <w:bookmarkStart w:id="60" w:name="_Toc225239884"/>
      <w:r>
        <w:t xml:space="preserve">Tablica </w:t>
      </w:r>
      <w:fldSimple w:instr=" SEQ Tablica \* ARABIC ">
        <w:r w:rsidR="006E12CE">
          <w:rPr>
            <w:noProof/>
          </w:rPr>
          <w:t>21</w:t>
        </w:r>
      </w:fldSimple>
      <w:r w:rsidR="00DF64E3">
        <w:rPr>
          <w:noProof/>
        </w:rPr>
        <w:t>.</w:t>
      </w:r>
      <w:r>
        <w:t xml:space="preserve"> </w:t>
      </w:r>
      <w:r w:rsidR="003C7479">
        <w:t xml:space="preserve">Podaci </w:t>
      </w:r>
      <w:r>
        <w:t>i</w:t>
      </w:r>
      <w:r w:rsidR="003C7479">
        <w:t xml:space="preserve"> izračun pokazatelja „</w:t>
      </w:r>
      <w:r w:rsidR="003C7479" w:rsidRPr="003C7479">
        <w:rPr>
          <w:rFonts w:eastAsia="Times New Roman" w:cstheme="minorHAnsi"/>
          <w:szCs w:val="24"/>
          <w:lang w:eastAsia="hr-HR"/>
        </w:rPr>
        <w:t>Maksimalni potencijal izgradnje na neizgrađenim i izgrađenim dijelovima građevinskog područja naselja mješovite namjene</w:t>
      </w:r>
      <w:r w:rsidR="003C7479" w:rsidRPr="00BF030F">
        <w:rPr>
          <w:rFonts w:cstheme="minorHAnsi"/>
        </w:rPr>
        <w:t>“</w:t>
      </w:r>
      <w:bookmarkEnd w:id="60"/>
    </w:p>
    <w:tbl>
      <w:tblPr>
        <w:tblStyle w:val="TableGrid"/>
        <w:tblW w:w="0" w:type="auto"/>
        <w:tblLook w:val="04A0" w:firstRow="1" w:lastRow="0" w:firstColumn="1" w:lastColumn="0" w:noHBand="0" w:noVBand="1"/>
      </w:tblPr>
      <w:tblGrid>
        <w:gridCol w:w="1878"/>
        <w:gridCol w:w="1236"/>
        <w:gridCol w:w="643"/>
        <w:gridCol w:w="1879"/>
        <w:gridCol w:w="1879"/>
        <w:gridCol w:w="1879"/>
      </w:tblGrid>
      <w:tr w:rsidR="003C7479" w14:paraId="560CD740" w14:textId="77777777" w:rsidTr="00C531FB">
        <w:tc>
          <w:tcPr>
            <w:tcW w:w="3114" w:type="dxa"/>
            <w:gridSpan w:val="2"/>
            <w:vAlign w:val="center"/>
          </w:tcPr>
          <w:p w14:paraId="5DE5145B" w14:textId="77777777" w:rsidR="003C7479" w:rsidRDefault="003C7479" w:rsidP="00E23C7E">
            <w:pPr>
              <w:spacing w:before="120"/>
            </w:pPr>
            <w:r>
              <w:t>Naziv podatka</w:t>
            </w:r>
          </w:p>
        </w:tc>
        <w:tc>
          <w:tcPr>
            <w:tcW w:w="6280" w:type="dxa"/>
            <w:gridSpan w:val="4"/>
            <w:vAlign w:val="center"/>
          </w:tcPr>
          <w:p w14:paraId="1BE79233" w14:textId="77777777" w:rsidR="00E7481C" w:rsidRDefault="003C7479" w:rsidP="00D303B7">
            <w:pPr>
              <w:pStyle w:val="ListParagraph"/>
              <w:numPr>
                <w:ilvl w:val="0"/>
                <w:numId w:val="57"/>
              </w:numPr>
              <w:spacing w:before="120"/>
            </w:pPr>
            <w:r>
              <w:t>Ukupna površina izgrađenog dijela građevinskog područja naselja</w:t>
            </w:r>
          </w:p>
          <w:p w14:paraId="4E55B8F0" w14:textId="77777777" w:rsidR="00E7481C" w:rsidRDefault="003C7479" w:rsidP="00D303B7">
            <w:pPr>
              <w:pStyle w:val="ListParagraph"/>
              <w:numPr>
                <w:ilvl w:val="0"/>
                <w:numId w:val="57"/>
              </w:numPr>
              <w:spacing w:before="120"/>
            </w:pPr>
            <w:r>
              <w:t>Ukupna površina izgrađenog dijela građevinskih područja</w:t>
            </w:r>
            <w:r w:rsidR="00E7481C">
              <w:t xml:space="preserve"> </w:t>
            </w:r>
            <w:r>
              <w:t>naselja stambene i mješovite namjene (stambeno-poslovne i</w:t>
            </w:r>
            <w:r w:rsidR="00E7481C">
              <w:t xml:space="preserve"> </w:t>
            </w:r>
            <w:r>
              <w:t>poslovno-stambene)</w:t>
            </w:r>
          </w:p>
          <w:p w14:paraId="4905AF8E" w14:textId="4C88544A" w:rsidR="00E7481C" w:rsidRDefault="003C7479" w:rsidP="00C531FB">
            <w:pPr>
              <w:pStyle w:val="ListParagraph"/>
              <w:numPr>
                <w:ilvl w:val="0"/>
                <w:numId w:val="57"/>
              </w:numPr>
              <w:spacing w:before="120"/>
            </w:pPr>
            <w:r>
              <w:t>Prosječna površina građevne čestice u izgrađenom dijelu</w:t>
            </w:r>
            <w:r w:rsidR="0035582B">
              <w:t xml:space="preserve"> </w:t>
            </w:r>
            <w:r>
              <w:t>građevinskog područja naselja stambene i mješovite namjene(stambeno-poslovne i poslovno-stambene)</w:t>
            </w:r>
          </w:p>
          <w:p w14:paraId="1543CEDA" w14:textId="77777777" w:rsidR="00E7481C" w:rsidRDefault="00E7481C" w:rsidP="00D303B7">
            <w:pPr>
              <w:pStyle w:val="ListParagraph"/>
              <w:numPr>
                <w:ilvl w:val="0"/>
                <w:numId w:val="57"/>
              </w:numPr>
              <w:spacing w:before="120"/>
            </w:pPr>
            <w:r>
              <w:t>Najveći broj dozvoljenih stambenih jedinica u odnosu na površinu prosječne građevne čestice</w:t>
            </w:r>
          </w:p>
          <w:p w14:paraId="2D775537" w14:textId="6CD07C77" w:rsidR="003C7479" w:rsidRDefault="00E7481C" w:rsidP="00D303B7">
            <w:pPr>
              <w:pStyle w:val="ListParagraph"/>
              <w:numPr>
                <w:ilvl w:val="0"/>
                <w:numId w:val="57"/>
              </w:numPr>
              <w:spacing w:before="120"/>
            </w:pPr>
            <w:r>
              <w:t>Mogućnosti nove stambene izgradnje na neizgrađenim površinama mješovite namjene građevinskog područja naselja</w:t>
            </w:r>
          </w:p>
        </w:tc>
      </w:tr>
      <w:tr w:rsidR="003C7479" w14:paraId="4BDF7155" w14:textId="77777777" w:rsidTr="00C531FB">
        <w:tc>
          <w:tcPr>
            <w:tcW w:w="3114" w:type="dxa"/>
            <w:gridSpan w:val="2"/>
            <w:vAlign w:val="center"/>
          </w:tcPr>
          <w:p w14:paraId="45AA9BE6" w14:textId="77777777" w:rsidR="003C7479" w:rsidRDefault="003C7479" w:rsidP="00E23C7E">
            <w:pPr>
              <w:spacing w:before="120"/>
            </w:pPr>
            <w:r>
              <w:t>Mjerna jedinica</w:t>
            </w:r>
          </w:p>
        </w:tc>
        <w:tc>
          <w:tcPr>
            <w:tcW w:w="6280" w:type="dxa"/>
            <w:gridSpan w:val="4"/>
            <w:vAlign w:val="center"/>
          </w:tcPr>
          <w:p w14:paraId="047703A3" w14:textId="77777777" w:rsidR="003C7479" w:rsidRPr="00E7481C" w:rsidRDefault="00E7481C" w:rsidP="00D303B7">
            <w:pPr>
              <w:pStyle w:val="ListParagraph"/>
              <w:numPr>
                <w:ilvl w:val="0"/>
                <w:numId w:val="58"/>
              </w:numPr>
              <w:spacing w:before="120"/>
            </w:pPr>
            <w:r>
              <w:t>m</w:t>
            </w:r>
            <w:r w:rsidRPr="00E7481C">
              <w:rPr>
                <w:vertAlign w:val="superscript"/>
              </w:rPr>
              <w:t>2</w:t>
            </w:r>
          </w:p>
          <w:p w14:paraId="6594CFB7" w14:textId="77777777" w:rsidR="00E7481C" w:rsidRPr="00E7481C" w:rsidRDefault="00E7481C" w:rsidP="00D303B7">
            <w:pPr>
              <w:pStyle w:val="ListParagraph"/>
              <w:numPr>
                <w:ilvl w:val="0"/>
                <w:numId w:val="58"/>
              </w:numPr>
              <w:spacing w:before="120"/>
            </w:pPr>
            <w:r>
              <w:t>m</w:t>
            </w:r>
            <w:r w:rsidRPr="00E7481C">
              <w:rPr>
                <w:vertAlign w:val="superscript"/>
              </w:rPr>
              <w:t>2</w:t>
            </w:r>
          </w:p>
          <w:p w14:paraId="3492F682" w14:textId="77777777" w:rsidR="00E7481C" w:rsidRPr="00E7481C" w:rsidRDefault="00E7481C" w:rsidP="00D303B7">
            <w:pPr>
              <w:pStyle w:val="ListParagraph"/>
              <w:numPr>
                <w:ilvl w:val="0"/>
                <w:numId w:val="58"/>
              </w:numPr>
              <w:spacing w:before="120"/>
            </w:pPr>
            <w:r>
              <w:t>m</w:t>
            </w:r>
            <w:r w:rsidRPr="00E7481C">
              <w:rPr>
                <w:vertAlign w:val="superscript"/>
              </w:rPr>
              <w:t>2</w:t>
            </w:r>
          </w:p>
          <w:p w14:paraId="6F10A253" w14:textId="77777777" w:rsidR="00E7481C" w:rsidRDefault="00E7481C" w:rsidP="00D303B7">
            <w:pPr>
              <w:pStyle w:val="ListParagraph"/>
              <w:numPr>
                <w:ilvl w:val="0"/>
                <w:numId w:val="58"/>
              </w:numPr>
              <w:spacing w:before="120"/>
            </w:pPr>
            <w:r w:rsidRPr="00E7481C">
              <w:t>Broj stambenih jedinica</w:t>
            </w:r>
          </w:p>
          <w:p w14:paraId="32CF0AD6" w14:textId="1C0FC051" w:rsidR="00E7481C" w:rsidRPr="00E7481C" w:rsidRDefault="00E7481C" w:rsidP="00D303B7">
            <w:pPr>
              <w:pStyle w:val="ListParagraph"/>
              <w:numPr>
                <w:ilvl w:val="0"/>
                <w:numId w:val="58"/>
              </w:numPr>
              <w:spacing w:before="120"/>
            </w:pPr>
            <w:r w:rsidRPr="00E7481C">
              <w:t>Broj stambenih jedinica</w:t>
            </w:r>
          </w:p>
        </w:tc>
      </w:tr>
      <w:tr w:rsidR="003C7479" w14:paraId="38F8EC38" w14:textId="77777777" w:rsidTr="00C531FB">
        <w:tc>
          <w:tcPr>
            <w:tcW w:w="3114" w:type="dxa"/>
            <w:gridSpan w:val="2"/>
            <w:vAlign w:val="center"/>
          </w:tcPr>
          <w:p w14:paraId="560BAF8E" w14:textId="77777777" w:rsidR="003C7479" w:rsidRDefault="003C7479" w:rsidP="00E23C7E">
            <w:pPr>
              <w:spacing w:before="120"/>
            </w:pPr>
            <w:r>
              <w:t>Izvor podataka/potencijalni izvor</w:t>
            </w:r>
          </w:p>
        </w:tc>
        <w:tc>
          <w:tcPr>
            <w:tcW w:w="6280" w:type="dxa"/>
            <w:gridSpan w:val="4"/>
            <w:vAlign w:val="center"/>
          </w:tcPr>
          <w:p w14:paraId="2ED8C7EE" w14:textId="5C1818C2" w:rsidR="00E7481C" w:rsidRDefault="00E7481C" w:rsidP="00D303B7">
            <w:pPr>
              <w:pStyle w:val="ListParagraph"/>
              <w:numPr>
                <w:ilvl w:val="0"/>
                <w:numId w:val="59"/>
              </w:numPr>
              <w:spacing w:before="120"/>
            </w:pPr>
            <w:r>
              <w:t>Važeći prostorni planovi sukladno zakonu kojim se uređuje prostorno planiranje (DPPR, PPPPO, PPUG/O)</w:t>
            </w:r>
          </w:p>
          <w:p w14:paraId="35E5787F" w14:textId="77777777" w:rsidR="00E7481C" w:rsidRDefault="00E7481C" w:rsidP="00D303B7">
            <w:pPr>
              <w:pStyle w:val="ListParagraph"/>
              <w:numPr>
                <w:ilvl w:val="0"/>
                <w:numId w:val="59"/>
              </w:numPr>
              <w:spacing w:before="120"/>
            </w:pPr>
            <w:r>
              <w:t>Važeći prostorni planovi niže razine/užeg područja (GUP, UPU (DPU) ili alternativno vizualnim pregledom DOF snimka</w:t>
            </w:r>
          </w:p>
          <w:p w14:paraId="451C342D" w14:textId="2677E6B8" w:rsidR="003C7479" w:rsidRDefault="001D0235" w:rsidP="00D303B7">
            <w:pPr>
              <w:pStyle w:val="ListParagraph"/>
              <w:numPr>
                <w:ilvl w:val="0"/>
                <w:numId w:val="59"/>
              </w:numPr>
              <w:spacing w:before="120"/>
            </w:pPr>
            <w:r>
              <w:lastRenderedPageBreak/>
              <w:t>Poda</w:t>
            </w:r>
            <w:r w:rsidR="00E7481C">
              <w:t>ci DOF snimka, digitalne katastarske podloge i uvjeta prostornih planova (DPPR, PPPPO, PPUG/O, GUP, UPU)</w:t>
            </w:r>
          </w:p>
          <w:p w14:paraId="5B9BCCC2" w14:textId="77777777" w:rsidR="00E7481C" w:rsidRDefault="00E7481C" w:rsidP="00D303B7">
            <w:pPr>
              <w:pStyle w:val="ListParagraph"/>
              <w:numPr>
                <w:ilvl w:val="0"/>
                <w:numId w:val="59"/>
              </w:numPr>
              <w:spacing w:before="120"/>
            </w:pPr>
            <w:r>
              <w:t>Važeći prostorni planovi (DPPR, PPPPO, PPUG/O, GUP, UPU)</w:t>
            </w:r>
          </w:p>
          <w:p w14:paraId="3610AE3B" w14:textId="4C12CB4B" w:rsidR="00E7481C" w:rsidRDefault="00E7481C" w:rsidP="00D303B7">
            <w:pPr>
              <w:pStyle w:val="ListParagraph"/>
              <w:numPr>
                <w:ilvl w:val="0"/>
                <w:numId w:val="59"/>
              </w:numPr>
              <w:spacing w:before="120"/>
            </w:pPr>
            <w:r>
              <w:t>Analiza prema metodologiji izračuna za pokazatelj 2.7.3</w:t>
            </w:r>
          </w:p>
        </w:tc>
      </w:tr>
      <w:tr w:rsidR="003C7479" w14:paraId="6BA558BC" w14:textId="77777777" w:rsidTr="00C531FB">
        <w:tc>
          <w:tcPr>
            <w:tcW w:w="1878" w:type="dxa"/>
            <w:vAlign w:val="center"/>
          </w:tcPr>
          <w:p w14:paraId="08C45514" w14:textId="77777777" w:rsidR="003C7479" w:rsidRDefault="003C7479" w:rsidP="00E23C7E">
            <w:pPr>
              <w:spacing w:before="120"/>
              <w:jc w:val="center"/>
            </w:pPr>
            <w:r>
              <w:lastRenderedPageBreak/>
              <w:t>2021.</w:t>
            </w:r>
          </w:p>
        </w:tc>
        <w:tc>
          <w:tcPr>
            <w:tcW w:w="1879" w:type="dxa"/>
            <w:gridSpan w:val="2"/>
            <w:vAlign w:val="center"/>
          </w:tcPr>
          <w:p w14:paraId="6F00861A" w14:textId="77777777" w:rsidR="003C7479" w:rsidRDefault="003C7479" w:rsidP="00E23C7E">
            <w:pPr>
              <w:spacing w:before="120"/>
              <w:jc w:val="center"/>
            </w:pPr>
            <w:r>
              <w:t>2022.</w:t>
            </w:r>
          </w:p>
        </w:tc>
        <w:tc>
          <w:tcPr>
            <w:tcW w:w="1879" w:type="dxa"/>
            <w:vAlign w:val="center"/>
          </w:tcPr>
          <w:p w14:paraId="0225893D" w14:textId="77777777" w:rsidR="003C7479" w:rsidRDefault="003C7479" w:rsidP="00E23C7E">
            <w:pPr>
              <w:spacing w:before="120"/>
              <w:jc w:val="center"/>
            </w:pPr>
            <w:r>
              <w:t>2023.</w:t>
            </w:r>
          </w:p>
        </w:tc>
        <w:tc>
          <w:tcPr>
            <w:tcW w:w="1879" w:type="dxa"/>
            <w:vAlign w:val="center"/>
          </w:tcPr>
          <w:p w14:paraId="750E8AF3" w14:textId="77777777" w:rsidR="003C7479" w:rsidRDefault="003C7479" w:rsidP="00E23C7E">
            <w:pPr>
              <w:spacing w:before="120"/>
              <w:jc w:val="center"/>
            </w:pPr>
            <w:r>
              <w:t>2024.</w:t>
            </w:r>
          </w:p>
        </w:tc>
        <w:tc>
          <w:tcPr>
            <w:tcW w:w="1879" w:type="dxa"/>
            <w:vAlign w:val="center"/>
          </w:tcPr>
          <w:p w14:paraId="49F58969" w14:textId="77777777" w:rsidR="003C7479" w:rsidRDefault="003C7479" w:rsidP="00E23C7E">
            <w:pPr>
              <w:spacing w:before="120"/>
              <w:jc w:val="center"/>
            </w:pPr>
            <w:r>
              <w:t>2025.</w:t>
            </w:r>
          </w:p>
        </w:tc>
      </w:tr>
      <w:tr w:rsidR="003365A6" w14:paraId="31632639" w14:textId="77777777" w:rsidTr="00C531FB">
        <w:tc>
          <w:tcPr>
            <w:tcW w:w="1878" w:type="dxa"/>
            <w:vAlign w:val="center"/>
          </w:tcPr>
          <w:p w14:paraId="414A0B19" w14:textId="6383E5E3" w:rsidR="003365A6" w:rsidRDefault="003365A6" w:rsidP="003365A6">
            <w:pPr>
              <w:spacing w:before="120"/>
              <w:jc w:val="center"/>
            </w:pPr>
            <w:r>
              <w:t>Nije primjenjivo</w:t>
            </w:r>
          </w:p>
        </w:tc>
        <w:tc>
          <w:tcPr>
            <w:tcW w:w="1879" w:type="dxa"/>
            <w:gridSpan w:val="2"/>
            <w:vAlign w:val="center"/>
          </w:tcPr>
          <w:p w14:paraId="5098A003" w14:textId="631B1732" w:rsidR="003365A6" w:rsidRDefault="003365A6" w:rsidP="003365A6">
            <w:pPr>
              <w:spacing w:before="120"/>
              <w:jc w:val="center"/>
            </w:pPr>
            <w:r>
              <w:t>Nije primjenjivo</w:t>
            </w:r>
          </w:p>
        </w:tc>
        <w:tc>
          <w:tcPr>
            <w:tcW w:w="1879" w:type="dxa"/>
            <w:vAlign w:val="center"/>
          </w:tcPr>
          <w:p w14:paraId="0A3F7C71" w14:textId="1B5F68B2" w:rsidR="003365A6" w:rsidRDefault="003365A6" w:rsidP="003365A6">
            <w:pPr>
              <w:spacing w:before="120"/>
              <w:jc w:val="center"/>
            </w:pPr>
            <w:r>
              <w:t>Nije primjenjivo</w:t>
            </w:r>
          </w:p>
        </w:tc>
        <w:tc>
          <w:tcPr>
            <w:tcW w:w="1879" w:type="dxa"/>
            <w:vAlign w:val="center"/>
          </w:tcPr>
          <w:p w14:paraId="4095BD5D" w14:textId="336B9414" w:rsidR="003365A6" w:rsidRDefault="003365A6" w:rsidP="003365A6">
            <w:pPr>
              <w:spacing w:before="120"/>
              <w:jc w:val="center"/>
            </w:pPr>
            <w:r>
              <w:t>Nije primjenjivo</w:t>
            </w:r>
          </w:p>
        </w:tc>
        <w:tc>
          <w:tcPr>
            <w:tcW w:w="1879" w:type="dxa"/>
            <w:vAlign w:val="center"/>
          </w:tcPr>
          <w:p w14:paraId="4B8E691C" w14:textId="041A9757" w:rsidR="003365A6" w:rsidRPr="00F55AFE" w:rsidRDefault="00F55AFE" w:rsidP="00F55AFE">
            <w:pPr>
              <w:spacing w:after="0"/>
              <w:jc w:val="center"/>
              <w:rPr>
                <w:rFonts w:ascii="Calibri" w:hAnsi="Calibri" w:cs="Calibri"/>
                <w:color w:val="000000"/>
                <w:sz w:val="22"/>
                <w:szCs w:val="22"/>
              </w:rPr>
            </w:pPr>
            <w:r>
              <w:rPr>
                <w:rFonts w:ascii="Calibri" w:hAnsi="Calibri" w:cs="Calibri"/>
                <w:color w:val="000000"/>
                <w:sz w:val="22"/>
                <w:szCs w:val="22"/>
              </w:rPr>
              <w:t>22.386</w:t>
            </w:r>
          </w:p>
        </w:tc>
      </w:tr>
    </w:tbl>
    <w:p w14:paraId="264EF23D" w14:textId="5166FE01" w:rsidR="003365A6" w:rsidRDefault="003365A6" w:rsidP="003365A6">
      <w:pPr>
        <w:spacing w:before="120"/>
        <w:jc w:val="both"/>
      </w:pPr>
      <w:r>
        <w:t xml:space="preserve">Izračun se temelji na </w:t>
      </w:r>
      <w:hyperlink r:id="rId18" w:history="1">
        <w:r w:rsidRPr="002B7034">
          <w:rPr>
            <w:rStyle w:val="Hyperlink"/>
          </w:rPr>
          <w:t>Prostorn</w:t>
        </w:r>
        <w:r>
          <w:rPr>
            <w:rStyle w:val="Hyperlink"/>
          </w:rPr>
          <w:t>om</w:t>
        </w:r>
        <w:r w:rsidRPr="002B7034">
          <w:rPr>
            <w:rStyle w:val="Hyperlink"/>
          </w:rPr>
          <w:t xml:space="preserve"> pla</w:t>
        </w:r>
        <w:r>
          <w:rPr>
            <w:rStyle w:val="Hyperlink"/>
          </w:rPr>
          <w:t>nu</w:t>
        </w:r>
        <w:r w:rsidRPr="002B7034">
          <w:rPr>
            <w:rStyle w:val="Hyperlink"/>
          </w:rPr>
          <w:t xml:space="preserve"> uređenja Grada Kraljevice (PPUG)</w:t>
        </w:r>
      </w:hyperlink>
      <w:r>
        <w:t>, vidljivo je da postoji mogućnost nove stambene izgradnje.</w:t>
      </w:r>
    </w:p>
    <w:p w14:paraId="16FB9FC5" w14:textId="31BC77DC" w:rsidR="00AA2FED" w:rsidRDefault="00AA2FED" w:rsidP="00E23C7E">
      <w:pPr>
        <w:pStyle w:val="Heading3"/>
        <w:spacing w:before="120" w:after="120"/>
      </w:pPr>
      <w:bookmarkStart w:id="61" w:name="_Toc225239975"/>
      <w:r w:rsidRPr="00AA2FED">
        <w:t>Mogućnosti nove stambene izgradnje na neizgrađenim površinama mješovite namjene građevinskog područja naselja</w:t>
      </w:r>
      <w:bookmarkEnd w:id="61"/>
    </w:p>
    <w:p w14:paraId="31A26314" w14:textId="062BCDFF" w:rsidR="00AA2FED" w:rsidRPr="003365A6" w:rsidRDefault="00E7481C" w:rsidP="00E23C7E">
      <w:pPr>
        <w:spacing w:before="120"/>
      </w:pPr>
      <w:r w:rsidRPr="003365A6">
        <w:t>Pokazatelj predstavlja najveći mogući broj stambenih jedinica koji se može ostvariti na području neizgrađenih dijelova građevinskih područja naselja.</w:t>
      </w:r>
    </w:p>
    <w:p w14:paraId="598A5EFD" w14:textId="1360E4E4" w:rsidR="00E7481C" w:rsidRDefault="00E7481C" w:rsidP="00E23C7E">
      <w:pPr>
        <w:spacing w:before="120"/>
      </w:pPr>
      <w:r w:rsidRPr="003365A6">
        <w:t>Pokazatelj ukazuje na najveći mogući broj stambenih jedinica koji se može ostvariti na području planiranih neizgrađenih građevinskih područja naselja, a temeljem uvjeta koji su propisani u prostornim planovima.</w:t>
      </w:r>
    </w:p>
    <w:p w14:paraId="0767F90F" w14:textId="012B4E2F" w:rsidR="00E7481C" w:rsidRDefault="007A7DFE" w:rsidP="008B77AC">
      <w:pPr>
        <w:pStyle w:val="Caption"/>
        <w:spacing w:before="120"/>
      </w:pPr>
      <w:bookmarkStart w:id="62" w:name="_Toc225239885"/>
      <w:r>
        <w:t xml:space="preserve">Tablica </w:t>
      </w:r>
      <w:fldSimple w:instr=" SEQ Tablica \* ARABIC ">
        <w:r w:rsidR="006E12CE">
          <w:rPr>
            <w:noProof/>
          </w:rPr>
          <w:t>22</w:t>
        </w:r>
      </w:fldSimple>
      <w:r w:rsidR="00DF64E3">
        <w:rPr>
          <w:noProof/>
        </w:rPr>
        <w:t>.</w:t>
      </w:r>
      <w:r w:rsidR="00E7481C">
        <w:t xml:space="preserve"> Podaci </w:t>
      </w:r>
      <w:r>
        <w:t>i</w:t>
      </w:r>
      <w:r w:rsidR="00E7481C">
        <w:t xml:space="preserve"> izračun pokazatelja „</w:t>
      </w:r>
      <w:r w:rsidR="00E7481C" w:rsidRPr="00E7481C">
        <w:rPr>
          <w:rFonts w:eastAsia="Times New Roman" w:cstheme="minorHAnsi"/>
          <w:szCs w:val="24"/>
          <w:lang w:eastAsia="hr-HR"/>
        </w:rPr>
        <w:t>Mogućnosti nove stambene izgradnje na neizgrađenim površinama mješovite namjene građevinskog područja naselja</w:t>
      </w:r>
      <w:r w:rsidR="00E7481C" w:rsidRPr="00BF030F">
        <w:rPr>
          <w:rFonts w:cstheme="minorHAnsi"/>
        </w:rPr>
        <w:t>“</w:t>
      </w:r>
      <w:bookmarkEnd w:id="62"/>
    </w:p>
    <w:tbl>
      <w:tblPr>
        <w:tblStyle w:val="TableGrid"/>
        <w:tblW w:w="0" w:type="auto"/>
        <w:tblLook w:val="04A0" w:firstRow="1" w:lastRow="0" w:firstColumn="1" w:lastColumn="0" w:noHBand="0" w:noVBand="1"/>
      </w:tblPr>
      <w:tblGrid>
        <w:gridCol w:w="1878"/>
        <w:gridCol w:w="1236"/>
        <w:gridCol w:w="643"/>
        <w:gridCol w:w="1879"/>
        <w:gridCol w:w="1879"/>
        <w:gridCol w:w="1879"/>
      </w:tblGrid>
      <w:tr w:rsidR="00E7481C" w14:paraId="58264DDE" w14:textId="77777777" w:rsidTr="00C531FB">
        <w:tc>
          <w:tcPr>
            <w:tcW w:w="3114" w:type="dxa"/>
            <w:gridSpan w:val="2"/>
            <w:vAlign w:val="center"/>
          </w:tcPr>
          <w:p w14:paraId="3ACA611B" w14:textId="77777777" w:rsidR="00E7481C" w:rsidRDefault="00E7481C" w:rsidP="00E23C7E">
            <w:pPr>
              <w:spacing w:before="120"/>
            </w:pPr>
            <w:r>
              <w:t>Naziv podatka</w:t>
            </w:r>
          </w:p>
        </w:tc>
        <w:tc>
          <w:tcPr>
            <w:tcW w:w="6280" w:type="dxa"/>
            <w:gridSpan w:val="4"/>
            <w:vAlign w:val="center"/>
          </w:tcPr>
          <w:p w14:paraId="7575CB36" w14:textId="77777777" w:rsidR="00E7481C" w:rsidRDefault="00E7481C" w:rsidP="00D303B7">
            <w:pPr>
              <w:pStyle w:val="ListParagraph"/>
              <w:numPr>
                <w:ilvl w:val="0"/>
                <w:numId w:val="60"/>
              </w:numPr>
              <w:spacing w:before="120"/>
            </w:pPr>
            <w:r>
              <w:t>Stvarna površina neizgrađenog dijela građevinskih područja naselja</w:t>
            </w:r>
          </w:p>
          <w:p w14:paraId="50A8AED3" w14:textId="77777777" w:rsidR="00E7481C" w:rsidRDefault="00E7481C" w:rsidP="00D303B7">
            <w:pPr>
              <w:pStyle w:val="ListParagraph"/>
              <w:numPr>
                <w:ilvl w:val="0"/>
                <w:numId w:val="60"/>
              </w:numPr>
              <w:spacing w:before="120"/>
            </w:pPr>
            <w:r>
              <w:t>Površina neizgrađenog dijela građevinskih područja naselja stambene i mješovite namjene (stambeno-poslovne i poslovno-stambene)</w:t>
            </w:r>
          </w:p>
          <w:p w14:paraId="36E7CF06" w14:textId="07AE9C23" w:rsidR="00E7481C" w:rsidRDefault="00E7481C" w:rsidP="00D303B7">
            <w:pPr>
              <w:pStyle w:val="ListParagraph"/>
              <w:numPr>
                <w:ilvl w:val="0"/>
                <w:numId w:val="60"/>
              </w:numPr>
              <w:spacing w:before="120"/>
            </w:pPr>
            <w:r>
              <w:t>Minimalna površina građevne čestice</w:t>
            </w:r>
          </w:p>
          <w:p w14:paraId="5FDDB99B" w14:textId="0AE4D37E" w:rsidR="00E7481C" w:rsidRDefault="00E7481C" w:rsidP="00D303B7">
            <w:pPr>
              <w:pStyle w:val="ListParagraph"/>
              <w:numPr>
                <w:ilvl w:val="0"/>
                <w:numId w:val="60"/>
              </w:numPr>
              <w:spacing w:before="120"/>
            </w:pPr>
            <w:r>
              <w:t>Najveći dozvoljeni broj stambenih jedinica na odabranoj minimalnoj građevnoj čestici</w:t>
            </w:r>
          </w:p>
        </w:tc>
      </w:tr>
      <w:tr w:rsidR="00E7481C" w14:paraId="078275AF" w14:textId="77777777" w:rsidTr="00C531FB">
        <w:tc>
          <w:tcPr>
            <w:tcW w:w="3114" w:type="dxa"/>
            <w:gridSpan w:val="2"/>
            <w:vAlign w:val="center"/>
          </w:tcPr>
          <w:p w14:paraId="50862054" w14:textId="77777777" w:rsidR="00E7481C" w:rsidRDefault="00E7481C" w:rsidP="00E23C7E">
            <w:pPr>
              <w:spacing w:before="120"/>
            </w:pPr>
            <w:r>
              <w:t>Mjerna jedinica</w:t>
            </w:r>
          </w:p>
        </w:tc>
        <w:tc>
          <w:tcPr>
            <w:tcW w:w="6280" w:type="dxa"/>
            <w:gridSpan w:val="4"/>
            <w:vAlign w:val="center"/>
          </w:tcPr>
          <w:p w14:paraId="449318D2" w14:textId="77777777" w:rsidR="00E7481C" w:rsidRPr="00E7481C" w:rsidRDefault="00E7481C" w:rsidP="00D303B7">
            <w:pPr>
              <w:pStyle w:val="ListParagraph"/>
              <w:numPr>
                <w:ilvl w:val="0"/>
                <w:numId w:val="62"/>
              </w:numPr>
              <w:spacing w:before="120"/>
            </w:pPr>
            <w:r>
              <w:t>m</w:t>
            </w:r>
            <w:r w:rsidRPr="00E7481C">
              <w:rPr>
                <w:vertAlign w:val="superscript"/>
              </w:rPr>
              <w:t>2</w:t>
            </w:r>
          </w:p>
          <w:p w14:paraId="5A2C161E" w14:textId="77777777" w:rsidR="00E7481C" w:rsidRPr="00E7481C" w:rsidRDefault="00E7481C" w:rsidP="00D303B7">
            <w:pPr>
              <w:pStyle w:val="ListParagraph"/>
              <w:numPr>
                <w:ilvl w:val="0"/>
                <w:numId w:val="62"/>
              </w:numPr>
              <w:spacing w:before="120"/>
            </w:pPr>
            <w:r>
              <w:t>m</w:t>
            </w:r>
            <w:r w:rsidRPr="00E7481C">
              <w:rPr>
                <w:vertAlign w:val="superscript"/>
              </w:rPr>
              <w:t>2</w:t>
            </w:r>
          </w:p>
          <w:p w14:paraId="685950F7" w14:textId="77777777" w:rsidR="00E7481C" w:rsidRPr="00E7481C" w:rsidRDefault="00E7481C" w:rsidP="00D303B7">
            <w:pPr>
              <w:pStyle w:val="ListParagraph"/>
              <w:numPr>
                <w:ilvl w:val="0"/>
                <w:numId w:val="62"/>
              </w:numPr>
              <w:spacing w:before="120"/>
            </w:pPr>
            <w:r>
              <w:t>m</w:t>
            </w:r>
            <w:r w:rsidRPr="00E7481C">
              <w:rPr>
                <w:vertAlign w:val="superscript"/>
              </w:rPr>
              <w:t>2</w:t>
            </w:r>
          </w:p>
          <w:p w14:paraId="45840C4A" w14:textId="77777777" w:rsidR="00E7481C" w:rsidRDefault="00E7481C" w:rsidP="00D303B7">
            <w:pPr>
              <w:pStyle w:val="ListParagraph"/>
              <w:numPr>
                <w:ilvl w:val="0"/>
                <w:numId w:val="62"/>
              </w:numPr>
              <w:spacing w:before="120"/>
            </w:pPr>
            <w:r w:rsidRPr="00E7481C">
              <w:t>Broj stambenih jedinica</w:t>
            </w:r>
          </w:p>
          <w:p w14:paraId="75D856AF" w14:textId="77777777" w:rsidR="00E7481C" w:rsidRPr="00E7481C" w:rsidRDefault="00E7481C" w:rsidP="00D303B7">
            <w:pPr>
              <w:pStyle w:val="ListParagraph"/>
              <w:numPr>
                <w:ilvl w:val="0"/>
                <w:numId w:val="62"/>
              </w:numPr>
              <w:spacing w:before="120"/>
            </w:pPr>
            <w:r w:rsidRPr="00E7481C">
              <w:t>Broj stambenih jedinica</w:t>
            </w:r>
          </w:p>
        </w:tc>
      </w:tr>
      <w:tr w:rsidR="00E7481C" w14:paraId="4278400A" w14:textId="77777777" w:rsidTr="00C531FB">
        <w:tc>
          <w:tcPr>
            <w:tcW w:w="3114" w:type="dxa"/>
            <w:gridSpan w:val="2"/>
            <w:vAlign w:val="center"/>
          </w:tcPr>
          <w:p w14:paraId="32E962A9" w14:textId="77777777" w:rsidR="00E7481C" w:rsidRDefault="00E7481C" w:rsidP="00E23C7E">
            <w:pPr>
              <w:spacing w:before="120"/>
            </w:pPr>
            <w:r>
              <w:t>Izvor podataka/potencijalni izvor</w:t>
            </w:r>
          </w:p>
        </w:tc>
        <w:tc>
          <w:tcPr>
            <w:tcW w:w="6280" w:type="dxa"/>
            <w:gridSpan w:val="4"/>
            <w:vAlign w:val="center"/>
          </w:tcPr>
          <w:p w14:paraId="3E7ACE0D" w14:textId="3DA38C39" w:rsidR="00E7481C" w:rsidRDefault="00E7481C" w:rsidP="00D303B7">
            <w:pPr>
              <w:pStyle w:val="ListParagraph"/>
              <w:numPr>
                <w:ilvl w:val="0"/>
                <w:numId w:val="61"/>
              </w:numPr>
              <w:spacing w:before="120"/>
            </w:pPr>
            <w:r w:rsidRPr="00E7481C">
              <w:t>Važeći prostorni planovi (DPPR, PPPPO, PPUG/O)</w:t>
            </w:r>
          </w:p>
          <w:p w14:paraId="083FAEB4" w14:textId="617FC462" w:rsidR="00E7481C" w:rsidRDefault="00E7481C" w:rsidP="00D303B7">
            <w:pPr>
              <w:pStyle w:val="ListParagraph"/>
              <w:numPr>
                <w:ilvl w:val="0"/>
                <w:numId w:val="61"/>
              </w:numPr>
              <w:spacing w:before="120"/>
            </w:pPr>
            <w:r>
              <w:t>Važeći prostorni planovi niže razine/užeg područja (GUP, UPU (DPU)</w:t>
            </w:r>
          </w:p>
          <w:p w14:paraId="0E1DEB09" w14:textId="43A97AEF" w:rsidR="00E7481C" w:rsidRDefault="00E7481C" w:rsidP="00D303B7">
            <w:pPr>
              <w:pStyle w:val="ListParagraph"/>
              <w:numPr>
                <w:ilvl w:val="0"/>
                <w:numId w:val="61"/>
              </w:numPr>
              <w:spacing w:before="120"/>
            </w:pPr>
            <w:r>
              <w:t>Analiza na temelju uvjeta važećih prostornih planova</w:t>
            </w:r>
          </w:p>
          <w:p w14:paraId="0966A944" w14:textId="488292AC" w:rsidR="00E7481C" w:rsidRDefault="00E7481C" w:rsidP="00D303B7">
            <w:pPr>
              <w:pStyle w:val="ListParagraph"/>
              <w:numPr>
                <w:ilvl w:val="0"/>
                <w:numId w:val="61"/>
              </w:numPr>
              <w:spacing w:before="120"/>
            </w:pPr>
            <w:r>
              <w:lastRenderedPageBreak/>
              <w:t xml:space="preserve">Analiza na temelju uvjeta važećih prostornih planova </w:t>
            </w:r>
          </w:p>
        </w:tc>
      </w:tr>
      <w:tr w:rsidR="00E7481C" w14:paraId="3FE370A9" w14:textId="77777777" w:rsidTr="00F55AFE">
        <w:tc>
          <w:tcPr>
            <w:tcW w:w="1878" w:type="dxa"/>
            <w:vAlign w:val="center"/>
          </w:tcPr>
          <w:p w14:paraId="1F5D6FDC" w14:textId="77777777" w:rsidR="00E7481C" w:rsidRDefault="00E7481C" w:rsidP="00E23C7E">
            <w:pPr>
              <w:spacing w:before="120"/>
              <w:jc w:val="center"/>
            </w:pPr>
            <w:r>
              <w:lastRenderedPageBreak/>
              <w:t>2021.</w:t>
            </w:r>
          </w:p>
        </w:tc>
        <w:tc>
          <w:tcPr>
            <w:tcW w:w="1879" w:type="dxa"/>
            <w:gridSpan w:val="2"/>
            <w:vAlign w:val="center"/>
          </w:tcPr>
          <w:p w14:paraId="5E991373" w14:textId="77777777" w:rsidR="00E7481C" w:rsidRDefault="00E7481C" w:rsidP="00E23C7E">
            <w:pPr>
              <w:spacing w:before="120"/>
              <w:jc w:val="center"/>
            </w:pPr>
            <w:r>
              <w:t>2022.</w:t>
            </w:r>
          </w:p>
        </w:tc>
        <w:tc>
          <w:tcPr>
            <w:tcW w:w="1879" w:type="dxa"/>
            <w:vAlign w:val="center"/>
          </w:tcPr>
          <w:p w14:paraId="318C1C63" w14:textId="77777777" w:rsidR="00E7481C" w:rsidRDefault="00E7481C" w:rsidP="00E23C7E">
            <w:pPr>
              <w:spacing w:before="120"/>
              <w:jc w:val="center"/>
            </w:pPr>
            <w:r>
              <w:t>2023.</w:t>
            </w:r>
          </w:p>
        </w:tc>
        <w:tc>
          <w:tcPr>
            <w:tcW w:w="1879" w:type="dxa"/>
            <w:tcBorders>
              <w:bottom w:val="single" w:sz="4" w:space="0" w:color="auto"/>
            </w:tcBorders>
            <w:vAlign w:val="center"/>
          </w:tcPr>
          <w:p w14:paraId="6729D43C" w14:textId="77777777" w:rsidR="00E7481C" w:rsidRDefault="00E7481C" w:rsidP="00E23C7E">
            <w:pPr>
              <w:spacing w:before="120"/>
              <w:jc w:val="center"/>
            </w:pPr>
            <w:r>
              <w:t>2024.</w:t>
            </w:r>
          </w:p>
        </w:tc>
        <w:tc>
          <w:tcPr>
            <w:tcW w:w="1879" w:type="dxa"/>
            <w:vAlign w:val="center"/>
          </w:tcPr>
          <w:p w14:paraId="4ABFEC92" w14:textId="77777777" w:rsidR="00E7481C" w:rsidRDefault="00E7481C" w:rsidP="00E23C7E">
            <w:pPr>
              <w:spacing w:before="120"/>
              <w:jc w:val="center"/>
            </w:pPr>
            <w:r>
              <w:t>2025.</w:t>
            </w:r>
          </w:p>
        </w:tc>
      </w:tr>
      <w:tr w:rsidR="003365A6" w14:paraId="60CB2766" w14:textId="77777777" w:rsidTr="00F55AFE">
        <w:tc>
          <w:tcPr>
            <w:tcW w:w="1878" w:type="dxa"/>
            <w:vAlign w:val="center"/>
          </w:tcPr>
          <w:p w14:paraId="1365D226" w14:textId="4A6B9D30" w:rsidR="003365A6" w:rsidRDefault="003365A6" w:rsidP="003365A6">
            <w:pPr>
              <w:spacing w:before="120"/>
              <w:jc w:val="center"/>
            </w:pPr>
            <w:r>
              <w:t>Nije primjenjivo</w:t>
            </w:r>
          </w:p>
        </w:tc>
        <w:tc>
          <w:tcPr>
            <w:tcW w:w="1879" w:type="dxa"/>
            <w:gridSpan w:val="2"/>
            <w:vAlign w:val="center"/>
          </w:tcPr>
          <w:p w14:paraId="443BAB9C" w14:textId="6D6070DF" w:rsidR="003365A6" w:rsidRDefault="003365A6" w:rsidP="003365A6">
            <w:pPr>
              <w:spacing w:before="120"/>
              <w:jc w:val="center"/>
            </w:pPr>
            <w:r>
              <w:t>Nije primjenjivo</w:t>
            </w:r>
          </w:p>
        </w:tc>
        <w:tc>
          <w:tcPr>
            <w:tcW w:w="1879" w:type="dxa"/>
            <w:vAlign w:val="center"/>
          </w:tcPr>
          <w:p w14:paraId="4033552A" w14:textId="7EF76448" w:rsidR="003365A6" w:rsidRDefault="003365A6" w:rsidP="003365A6">
            <w:pPr>
              <w:spacing w:before="120"/>
              <w:jc w:val="center"/>
            </w:pPr>
            <w:r>
              <w:t>Nije primjenjivo</w:t>
            </w:r>
          </w:p>
        </w:tc>
        <w:tc>
          <w:tcPr>
            <w:tcW w:w="1879" w:type="dxa"/>
            <w:tcBorders>
              <w:bottom w:val="single" w:sz="4" w:space="0" w:color="auto"/>
            </w:tcBorders>
            <w:vAlign w:val="center"/>
          </w:tcPr>
          <w:p w14:paraId="0C570FC4" w14:textId="6D3990D1" w:rsidR="003365A6" w:rsidRDefault="003365A6" w:rsidP="003365A6">
            <w:pPr>
              <w:spacing w:before="120"/>
              <w:jc w:val="center"/>
            </w:pPr>
            <w:r>
              <w:t>Nije primjenjivo</w:t>
            </w:r>
          </w:p>
        </w:tc>
        <w:tc>
          <w:tcPr>
            <w:tcW w:w="1879" w:type="dxa"/>
            <w:vAlign w:val="center"/>
          </w:tcPr>
          <w:p w14:paraId="03048E13" w14:textId="5475970A" w:rsidR="003365A6" w:rsidRDefault="003365A6" w:rsidP="003365A6">
            <w:pPr>
              <w:spacing w:before="120"/>
              <w:jc w:val="center"/>
            </w:pPr>
            <w:r>
              <w:t>7.827</w:t>
            </w:r>
          </w:p>
        </w:tc>
      </w:tr>
    </w:tbl>
    <w:p w14:paraId="196AFBCF" w14:textId="77777777" w:rsidR="003365A6" w:rsidRDefault="003365A6" w:rsidP="003365A6">
      <w:pPr>
        <w:spacing w:before="120"/>
        <w:jc w:val="both"/>
      </w:pPr>
      <w:r>
        <w:t xml:space="preserve">Izračun se temelji na </w:t>
      </w:r>
      <w:hyperlink r:id="rId19" w:history="1">
        <w:r w:rsidRPr="002B7034">
          <w:rPr>
            <w:rStyle w:val="Hyperlink"/>
          </w:rPr>
          <w:t>Prostorn</w:t>
        </w:r>
        <w:r>
          <w:rPr>
            <w:rStyle w:val="Hyperlink"/>
          </w:rPr>
          <w:t>om</w:t>
        </w:r>
        <w:r w:rsidRPr="002B7034">
          <w:rPr>
            <w:rStyle w:val="Hyperlink"/>
          </w:rPr>
          <w:t xml:space="preserve"> pla</w:t>
        </w:r>
        <w:r>
          <w:rPr>
            <w:rStyle w:val="Hyperlink"/>
          </w:rPr>
          <w:t>nu</w:t>
        </w:r>
        <w:r w:rsidRPr="002B7034">
          <w:rPr>
            <w:rStyle w:val="Hyperlink"/>
          </w:rPr>
          <w:t xml:space="preserve"> uređenja Grada Kraljevice (PPUG)</w:t>
        </w:r>
      </w:hyperlink>
      <w:r>
        <w:t>, vidljivo je da postoji mogućnost nove stambene izgradnje.</w:t>
      </w:r>
    </w:p>
    <w:p w14:paraId="2A18243F" w14:textId="4B16ECEC" w:rsidR="00AA2FED" w:rsidRDefault="00AA2FED" w:rsidP="00E23C7E">
      <w:pPr>
        <w:pStyle w:val="Heading3"/>
        <w:spacing w:before="120" w:after="120"/>
      </w:pPr>
      <w:bookmarkStart w:id="63" w:name="_Toc225239976"/>
      <w:r w:rsidRPr="00AA2FED">
        <w:t>Utjecaj pretvaranja stanova u turističke apartmane na kvalitetu života u destinaciji</w:t>
      </w:r>
      <w:bookmarkEnd w:id="63"/>
    </w:p>
    <w:p w14:paraId="7BDFE196" w14:textId="04632E42" w:rsidR="00AA2FED" w:rsidRDefault="00E7481C" w:rsidP="00E23C7E">
      <w:pPr>
        <w:spacing w:before="120"/>
        <w:jc w:val="both"/>
      </w:pPr>
      <w:r>
        <w:t xml:space="preserve">Pokazatelj predstavlja </w:t>
      </w:r>
      <w:r w:rsidR="00204631">
        <w:t xml:space="preserve">postotnu </w:t>
      </w:r>
      <w:r>
        <w:t>procjenu udjela stalnih stanovnika s negativnom percepcijom apartmanizacije u ukupnom broju stalnih stanovnika u destinaciji.</w:t>
      </w:r>
    </w:p>
    <w:p w14:paraId="2D7C1FC9" w14:textId="4A0DC740" w:rsidR="00AA2FED" w:rsidRDefault="00E7481C" w:rsidP="00E23C7E">
      <w:pPr>
        <w:spacing w:before="120"/>
        <w:jc w:val="both"/>
      </w:pPr>
      <w:r>
        <w:t xml:space="preserve">U turistički razvijenim destinacijama turizam je važan faktor koji utječe na blagostanje lokalnog stanovništva. Održivim upravljanjem učincima turizma, koji se između ostalog mogu ogledati u ekonomskim, društvenim, okolišnim i infrastrukturnim promjenama, moguće je održati i unaprijediti kvalitetu života uslijed intenzivnog turističkog razvoja. Pretvaranje stanova u turističke apartmane </w:t>
      </w:r>
      <w:r w:rsidR="00204631">
        <w:t>donosi financijsku korist vlasnicima</w:t>
      </w:r>
      <w:r>
        <w:t>, ali može potaknuti niz negativnih učinaka poput ekonomske nejednakosti, nepristupačnosti stanovanja za lokalno stanovništvo (uslijed previsokih cijena i/ili nedovoljne dostupnosti), gentrifikacije i gubitka kulturnog identiteta.</w:t>
      </w:r>
    </w:p>
    <w:p w14:paraId="3E81D31E" w14:textId="7621547B" w:rsidR="00E7481C" w:rsidRDefault="007A7DFE" w:rsidP="008B77AC">
      <w:pPr>
        <w:pStyle w:val="Caption"/>
        <w:spacing w:before="120"/>
      </w:pPr>
      <w:bookmarkStart w:id="64" w:name="_Toc225239886"/>
      <w:r>
        <w:t xml:space="preserve">Tablica </w:t>
      </w:r>
      <w:fldSimple w:instr=" SEQ Tablica \* ARABIC ">
        <w:r w:rsidR="006E12CE">
          <w:rPr>
            <w:noProof/>
          </w:rPr>
          <w:t>23</w:t>
        </w:r>
      </w:fldSimple>
      <w:r w:rsidR="00DF64E3">
        <w:rPr>
          <w:noProof/>
        </w:rPr>
        <w:t>.</w:t>
      </w:r>
      <w:r w:rsidR="00E7481C">
        <w:t xml:space="preserve"> Podaci </w:t>
      </w:r>
      <w:r>
        <w:t>i</w:t>
      </w:r>
      <w:r w:rsidR="00E7481C">
        <w:t xml:space="preserve"> izračun pokazatelja „</w:t>
      </w:r>
      <w:r w:rsidR="00E7481C" w:rsidRPr="00E7481C">
        <w:rPr>
          <w:rFonts w:eastAsia="Times New Roman" w:cstheme="minorHAnsi"/>
          <w:szCs w:val="24"/>
          <w:lang w:eastAsia="hr-HR"/>
        </w:rPr>
        <w:t>Utjecaj pretvaranja stanova u turističke apartmane na kvalitetu života u destinaciji</w:t>
      </w:r>
      <w:r w:rsidR="00E7481C" w:rsidRPr="00BF030F">
        <w:rPr>
          <w:rFonts w:cstheme="minorHAnsi"/>
        </w:rPr>
        <w:t>“</w:t>
      </w:r>
      <w:bookmarkEnd w:id="64"/>
    </w:p>
    <w:tbl>
      <w:tblPr>
        <w:tblStyle w:val="TableGrid"/>
        <w:tblW w:w="0" w:type="auto"/>
        <w:tblLook w:val="04A0" w:firstRow="1" w:lastRow="0" w:firstColumn="1" w:lastColumn="0" w:noHBand="0" w:noVBand="1"/>
      </w:tblPr>
      <w:tblGrid>
        <w:gridCol w:w="1878"/>
        <w:gridCol w:w="1236"/>
        <w:gridCol w:w="643"/>
        <w:gridCol w:w="1879"/>
        <w:gridCol w:w="1879"/>
        <w:gridCol w:w="1879"/>
      </w:tblGrid>
      <w:tr w:rsidR="00E7481C" w14:paraId="708B9D39" w14:textId="77777777" w:rsidTr="00C531FB">
        <w:tc>
          <w:tcPr>
            <w:tcW w:w="3114" w:type="dxa"/>
            <w:gridSpan w:val="2"/>
            <w:vAlign w:val="center"/>
          </w:tcPr>
          <w:p w14:paraId="158D0210" w14:textId="77777777" w:rsidR="00E7481C" w:rsidRDefault="00E7481C" w:rsidP="00E23C7E">
            <w:pPr>
              <w:spacing w:before="120"/>
            </w:pPr>
            <w:r>
              <w:t>Naziv podatka</w:t>
            </w:r>
          </w:p>
        </w:tc>
        <w:tc>
          <w:tcPr>
            <w:tcW w:w="6280" w:type="dxa"/>
            <w:gridSpan w:val="4"/>
            <w:vAlign w:val="center"/>
          </w:tcPr>
          <w:p w14:paraId="4EF03770" w14:textId="3B9385E0" w:rsidR="00E7481C" w:rsidRDefault="00E7481C" w:rsidP="00E23C7E">
            <w:pPr>
              <w:spacing w:before="120"/>
            </w:pPr>
            <w:r w:rsidRPr="00E7481C">
              <w:t>Percepcija apartmanizacije</w:t>
            </w:r>
          </w:p>
        </w:tc>
      </w:tr>
      <w:tr w:rsidR="00E7481C" w14:paraId="720E9499" w14:textId="77777777" w:rsidTr="00C531FB">
        <w:tc>
          <w:tcPr>
            <w:tcW w:w="3114" w:type="dxa"/>
            <w:gridSpan w:val="2"/>
            <w:vAlign w:val="center"/>
          </w:tcPr>
          <w:p w14:paraId="371B963C" w14:textId="77777777" w:rsidR="00E7481C" w:rsidRDefault="00E7481C" w:rsidP="00E23C7E">
            <w:pPr>
              <w:spacing w:before="120"/>
            </w:pPr>
            <w:r>
              <w:t>Mjerna jedinica</w:t>
            </w:r>
          </w:p>
        </w:tc>
        <w:tc>
          <w:tcPr>
            <w:tcW w:w="6280" w:type="dxa"/>
            <w:gridSpan w:val="4"/>
            <w:vAlign w:val="center"/>
          </w:tcPr>
          <w:p w14:paraId="2584C88D" w14:textId="5512D313" w:rsidR="00E7481C" w:rsidRPr="00E7481C" w:rsidRDefault="00450DAF" w:rsidP="00E23C7E">
            <w:pPr>
              <w:spacing w:before="120"/>
            </w:pPr>
            <w:r>
              <w:t>Postotni</w:t>
            </w:r>
            <w:r w:rsidR="00204631">
              <w:t xml:space="preserve"> u</w:t>
            </w:r>
            <w:r w:rsidR="00E7481C" w:rsidRPr="00E7481C">
              <w:t>dio ispitanika s negativnom percepcijom apartmanizacije</w:t>
            </w:r>
          </w:p>
        </w:tc>
      </w:tr>
      <w:tr w:rsidR="00E7481C" w14:paraId="6709EE84" w14:textId="77777777" w:rsidTr="00C531FB">
        <w:tc>
          <w:tcPr>
            <w:tcW w:w="3114" w:type="dxa"/>
            <w:gridSpan w:val="2"/>
            <w:vAlign w:val="center"/>
          </w:tcPr>
          <w:p w14:paraId="3467A772" w14:textId="77777777" w:rsidR="00E7481C" w:rsidRDefault="00E7481C" w:rsidP="00E23C7E">
            <w:pPr>
              <w:spacing w:before="120"/>
            </w:pPr>
            <w:r>
              <w:t>Izvor podataka/potencijalni izvor</w:t>
            </w:r>
          </w:p>
        </w:tc>
        <w:tc>
          <w:tcPr>
            <w:tcW w:w="6280" w:type="dxa"/>
            <w:gridSpan w:val="4"/>
            <w:vAlign w:val="center"/>
          </w:tcPr>
          <w:p w14:paraId="07BC8A15" w14:textId="11DDA92F" w:rsidR="00E7481C" w:rsidRDefault="00E7481C" w:rsidP="00E23C7E">
            <w:pPr>
              <w:spacing w:before="120"/>
            </w:pPr>
            <w:r w:rsidRPr="00E7481C">
              <w:t>Anketa lokalnog stanovništva</w:t>
            </w:r>
          </w:p>
        </w:tc>
      </w:tr>
      <w:tr w:rsidR="00E7481C" w14:paraId="3889C021" w14:textId="77777777" w:rsidTr="005A2568">
        <w:tc>
          <w:tcPr>
            <w:tcW w:w="1878" w:type="dxa"/>
            <w:tcBorders>
              <w:bottom w:val="single" w:sz="4" w:space="0" w:color="auto"/>
            </w:tcBorders>
            <w:vAlign w:val="center"/>
          </w:tcPr>
          <w:p w14:paraId="74F9CEC9" w14:textId="77777777" w:rsidR="00E7481C" w:rsidRDefault="00E7481C" w:rsidP="00E23C7E">
            <w:pPr>
              <w:spacing w:before="120"/>
              <w:jc w:val="center"/>
            </w:pPr>
            <w:r>
              <w:t>2021.</w:t>
            </w:r>
          </w:p>
        </w:tc>
        <w:tc>
          <w:tcPr>
            <w:tcW w:w="1879" w:type="dxa"/>
            <w:gridSpan w:val="2"/>
            <w:tcBorders>
              <w:bottom w:val="single" w:sz="4" w:space="0" w:color="auto"/>
            </w:tcBorders>
            <w:vAlign w:val="center"/>
          </w:tcPr>
          <w:p w14:paraId="2E7EF0A7" w14:textId="77777777" w:rsidR="00E7481C" w:rsidRDefault="00E7481C" w:rsidP="00E23C7E">
            <w:pPr>
              <w:spacing w:before="120"/>
              <w:jc w:val="center"/>
            </w:pPr>
            <w:r>
              <w:t>2022.</w:t>
            </w:r>
          </w:p>
        </w:tc>
        <w:tc>
          <w:tcPr>
            <w:tcW w:w="1879" w:type="dxa"/>
            <w:tcBorders>
              <w:bottom w:val="single" w:sz="4" w:space="0" w:color="auto"/>
            </w:tcBorders>
            <w:vAlign w:val="center"/>
          </w:tcPr>
          <w:p w14:paraId="56E3056B" w14:textId="77777777" w:rsidR="00E7481C" w:rsidRDefault="00E7481C" w:rsidP="00E23C7E">
            <w:pPr>
              <w:spacing w:before="120"/>
              <w:jc w:val="center"/>
            </w:pPr>
            <w:r>
              <w:t>2023.</w:t>
            </w:r>
          </w:p>
        </w:tc>
        <w:tc>
          <w:tcPr>
            <w:tcW w:w="1879" w:type="dxa"/>
            <w:tcBorders>
              <w:bottom w:val="single" w:sz="4" w:space="0" w:color="auto"/>
            </w:tcBorders>
            <w:vAlign w:val="center"/>
          </w:tcPr>
          <w:p w14:paraId="5E53B009" w14:textId="77777777" w:rsidR="00E7481C" w:rsidRDefault="00E7481C" w:rsidP="00E23C7E">
            <w:pPr>
              <w:spacing w:before="120"/>
              <w:jc w:val="center"/>
            </w:pPr>
            <w:r>
              <w:t>2024.</w:t>
            </w:r>
          </w:p>
        </w:tc>
        <w:tc>
          <w:tcPr>
            <w:tcW w:w="1879" w:type="dxa"/>
            <w:tcBorders>
              <w:bottom w:val="single" w:sz="4" w:space="0" w:color="auto"/>
            </w:tcBorders>
            <w:vAlign w:val="center"/>
          </w:tcPr>
          <w:p w14:paraId="4B954520" w14:textId="77777777" w:rsidR="00E7481C" w:rsidRDefault="00E7481C" w:rsidP="00E23C7E">
            <w:pPr>
              <w:spacing w:before="120"/>
              <w:jc w:val="center"/>
            </w:pPr>
            <w:r>
              <w:t>2025.</w:t>
            </w:r>
          </w:p>
        </w:tc>
      </w:tr>
      <w:tr w:rsidR="008D260A" w14:paraId="2914C7AF" w14:textId="77777777" w:rsidTr="00C531FB">
        <w:tc>
          <w:tcPr>
            <w:tcW w:w="1878" w:type="dxa"/>
            <w:tcBorders>
              <w:bottom w:val="single" w:sz="4" w:space="0" w:color="auto"/>
            </w:tcBorders>
            <w:vAlign w:val="center"/>
          </w:tcPr>
          <w:p w14:paraId="179C9439" w14:textId="6ADAD08C" w:rsidR="008D260A" w:rsidRDefault="008D260A" w:rsidP="008D260A">
            <w:pPr>
              <w:spacing w:before="120"/>
              <w:jc w:val="center"/>
            </w:pPr>
            <w:r>
              <w:t>Podatak nije dostupan</w:t>
            </w:r>
          </w:p>
        </w:tc>
        <w:tc>
          <w:tcPr>
            <w:tcW w:w="1879" w:type="dxa"/>
            <w:gridSpan w:val="2"/>
            <w:tcBorders>
              <w:bottom w:val="single" w:sz="4" w:space="0" w:color="auto"/>
            </w:tcBorders>
          </w:tcPr>
          <w:p w14:paraId="6CEF0733" w14:textId="39B403B3" w:rsidR="008D260A" w:rsidRDefault="008D260A" w:rsidP="008D260A">
            <w:pPr>
              <w:spacing w:before="120"/>
              <w:jc w:val="center"/>
            </w:pPr>
            <w:r w:rsidRPr="00C9633B">
              <w:t>Podatak nije dostupan</w:t>
            </w:r>
          </w:p>
        </w:tc>
        <w:tc>
          <w:tcPr>
            <w:tcW w:w="1879" w:type="dxa"/>
            <w:tcBorders>
              <w:bottom w:val="single" w:sz="4" w:space="0" w:color="auto"/>
            </w:tcBorders>
          </w:tcPr>
          <w:p w14:paraId="28F42E15" w14:textId="49FEC3DE" w:rsidR="008D260A" w:rsidRDefault="008D260A" w:rsidP="008D260A">
            <w:pPr>
              <w:spacing w:before="120"/>
              <w:jc w:val="center"/>
            </w:pPr>
            <w:r w:rsidRPr="00C9633B">
              <w:t>Podatak nije dostupan</w:t>
            </w:r>
          </w:p>
        </w:tc>
        <w:tc>
          <w:tcPr>
            <w:tcW w:w="1879" w:type="dxa"/>
            <w:tcBorders>
              <w:bottom w:val="single" w:sz="4" w:space="0" w:color="auto"/>
            </w:tcBorders>
          </w:tcPr>
          <w:p w14:paraId="3A98AD87" w14:textId="4DACED52" w:rsidR="008D260A" w:rsidRDefault="008D260A" w:rsidP="008D260A">
            <w:pPr>
              <w:spacing w:before="120"/>
              <w:jc w:val="center"/>
            </w:pPr>
            <w:r w:rsidRPr="00C9633B">
              <w:t>Podatak nije dostupan</w:t>
            </w:r>
          </w:p>
        </w:tc>
        <w:tc>
          <w:tcPr>
            <w:tcW w:w="1879" w:type="dxa"/>
            <w:tcBorders>
              <w:bottom w:val="single" w:sz="4" w:space="0" w:color="auto"/>
            </w:tcBorders>
            <w:vAlign w:val="center"/>
          </w:tcPr>
          <w:p w14:paraId="0E45DBFA" w14:textId="4EE57BF4" w:rsidR="008D260A" w:rsidRDefault="008D260A" w:rsidP="008D260A">
            <w:pPr>
              <w:spacing w:before="120"/>
              <w:jc w:val="center"/>
            </w:pPr>
            <w:r w:rsidRPr="008D260A">
              <w:t>89,14</w:t>
            </w:r>
          </w:p>
        </w:tc>
      </w:tr>
    </w:tbl>
    <w:p w14:paraId="7F3CDFCC" w14:textId="28DEF7D5" w:rsidR="00BE39B6" w:rsidRDefault="008D260A" w:rsidP="008D260A">
      <w:r>
        <w:t>Velik dio ispitanika percipira negativan utjecaj apartmanizacije na kvalitetu života.</w:t>
      </w:r>
    </w:p>
    <w:p w14:paraId="0CD6731C" w14:textId="77777777" w:rsidR="00BE39B6" w:rsidRDefault="00BE39B6">
      <w:pPr>
        <w:spacing w:before="100" w:after="200"/>
      </w:pPr>
      <w:r>
        <w:br w:type="page"/>
      </w:r>
    </w:p>
    <w:p w14:paraId="528174A8" w14:textId="49A94EB2" w:rsidR="00AA2FED" w:rsidRDefault="00AA2FED" w:rsidP="00E23C7E">
      <w:pPr>
        <w:pStyle w:val="Heading2"/>
        <w:spacing w:before="120" w:after="120"/>
      </w:pPr>
      <w:bookmarkStart w:id="65" w:name="_Toc225239977"/>
      <w:r w:rsidRPr="00AA2FED">
        <w:rPr>
          <w:caps w:val="0"/>
        </w:rPr>
        <w:lastRenderedPageBreak/>
        <w:t>Komunalna infrastruktura</w:t>
      </w:r>
      <w:bookmarkEnd w:id="65"/>
    </w:p>
    <w:p w14:paraId="5C291156" w14:textId="4DB27246" w:rsidR="00AA2FED" w:rsidRDefault="00AA2FED" w:rsidP="00E23C7E">
      <w:pPr>
        <w:pStyle w:val="Heading3"/>
        <w:spacing w:before="120" w:after="120"/>
      </w:pPr>
      <w:bookmarkStart w:id="66" w:name="_Toc225239978"/>
      <w:r w:rsidRPr="00AA2FED">
        <w:t>Vršno opterećenje i udio objekata u lancu turizma (hoteli, komercijalni i nekomercijalni smještaj, ugostiteljski objekti i sl. u vršnom opterećenju) – voda</w:t>
      </w:r>
      <w:bookmarkEnd w:id="66"/>
    </w:p>
    <w:p w14:paraId="34F55A6E" w14:textId="21CD6DFF" w:rsidR="00AA2FED" w:rsidRPr="00BE39B6" w:rsidRDefault="005D3735" w:rsidP="00E23C7E">
      <w:pPr>
        <w:spacing w:before="120"/>
        <w:jc w:val="both"/>
      </w:pPr>
      <w:r w:rsidRPr="00BE39B6">
        <w:t>Pokazatelj je procjena udjela turističkih objekata u vršnom opterećenju vodovodne mreže.</w:t>
      </w:r>
    </w:p>
    <w:p w14:paraId="2E89C982" w14:textId="01C82A14" w:rsidR="00AA2FED" w:rsidRDefault="005D3735" w:rsidP="00E23C7E">
      <w:pPr>
        <w:spacing w:before="120"/>
        <w:jc w:val="both"/>
      </w:pPr>
      <w:r w:rsidRPr="00BE39B6">
        <w:t>Ograničavajući čimbenik razvoja turizma u pojedinim destinacijama je dostupnost vode, odnosno njena nepovoljna prostorna i vremenska raspodjela, osobito u Jadranskoj Hrvatskoj te u ljetnim mjesecima, kao i gubici vode u vodoopskrbnom sustavu. Vođenje evidencije o ukupnoj finalnoj potrošnji vode dužno je provoditi i osigurati nadležno tijelo za upravljanje vodnim resursima u jedinicama lokalne i područne (regionalne) samouprave na temelju posebnog zakona kojim se uređuje upravljanje vodama.</w:t>
      </w:r>
    </w:p>
    <w:p w14:paraId="2760B667" w14:textId="01064FAC" w:rsidR="005D3735" w:rsidRDefault="007A7DFE" w:rsidP="008B77AC">
      <w:pPr>
        <w:pStyle w:val="Caption"/>
        <w:spacing w:before="120"/>
      </w:pPr>
      <w:bookmarkStart w:id="67" w:name="_Toc225239887"/>
      <w:r>
        <w:t xml:space="preserve">Tablica </w:t>
      </w:r>
      <w:fldSimple w:instr=" SEQ Tablica \* ARABIC ">
        <w:r w:rsidR="006E12CE">
          <w:rPr>
            <w:noProof/>
          </w:rPr>
          <w:t>24</w:t>
        </w:r>
      </w:fldSimple>
      <w:r w:rsidR="00DF64E3">
        <w:rPr>
          <w:noProof/>
        </w:rPr>
        <w:t>.</w:t>
      </w:r>
      <w:r>
        <w:t xml:space="preserve"> </w:t>
      </w:r>
      <w:r w:rsidR="005D3735">
        <w:t xml:space="preserve">Podaci </w:t>
      </w:r>
      <w:r>
        <w:t>i</w:t>
      </w:r>
      <w:r w:rsidR="005D3735">
        <w:t xml:space="preserve"> izračun pokazatelja „</w:t>
      </w:r>
      <w:r w:rsidR="005D3735" w:rsidRPr="005D3735">
        <w:rPr>
          <w:rFonts w:eastAsia="Times New Roman" w:cstheme="minorHAnsi"/>
          <w:szCs w:val="24"/>
          <w:lang w:eastAsia="hr-HR"/>
        </w:rPr>
        <w:t>Vršno opterećenje i udio objekata u lancu turizma (hoteli, komercijalni i nekomercijalni smještaj, ugostiteljski objekti i sl. u vršnom opterećenju) – voda</w:t>
      </w:r>
      <w:r w:rsidR="005D3735" w:rsidRPr="00BF030F">
        <w:rPr>
          <w:rFonts w:cstheme="minorHAnsi"/>
        </w:rPr>
        <w:t>“</w:t>
      </w:r>
      <w:bookmarkEnd w:id="67"/>
    </w:p>
    <w:tbl>
      <w:tblPr>
        <w:tblStyle w:val="TableGrid"/>
        <w:tblW w:w="0" w:type="auto"/>
        <w:tblLook w:val="04A0" w:firstRow="1" w:lastRow="0" w:firstColumn="1" w:lastColumn="0" w:noHBand="0" w:noVBand="1"/>
      </w:tblPr>
      <w:tblGrid>
        <w:gridCol w:w="1878"/>
        <w:gridCol w:w="1236"/>
        <w:gridCol w:w="643"/>
        <w:gridCol w:w="1879"/>
        <w:gridCol w:w="1879"/>
        <w:gridCol w:w="1879"/>
      </w:tblGrid>
      <w:tr w:rsidR="005D3735" w14:paraId="49086ADF" w14:textId="77777777" w:rsidTr="00C531FB">
        <w:tc>
          <w:tcPr>
            <w:tcW w:w="3114" w:type="dxa"/>
            <w:gridSpan w:val="2"/>
            <w:vAlign w:val="center"/>
          </w:tcPr>
          <w:p w14:paraId="44425157" w14:textId="77777777" w:rsidR="005D3735" w:rsidRDefault="005D3735" w:rsidP="00E23C7E">
            <w:pPr>
              <w:spacing w:before="120"/>
            </w:pPr>
            <w:r>
              <w:t>Naziv podatka</w:t>
            </w:r>
          </w:p>
        </w:tc>
        <w:tc>
          <w:tcPr>
            <w:tcW w:w="6280" w:type="dxa"/>
            <w:gridSpan w:val="4"/>
            <w:vAlign w:val="center"/>
          </w:tcPr>
          <w:p w14:paraId="45B7F594" w14:textId="2795ECF4" w:rsidR="005D3735" w:rsidRDefault="005D3735" w:rsidP="00D303B7">
            <w:pPr>
              <w:pStyle w:val="ListParagraph"/>
              <w:numPr>
                <w:ilvl w:val="0"/>
                <w:numId w:val="63"/>
              </w:numPr>
              <w:spacing w:before="120"/>
            </w:pPr>
            <w:r>
              <w:t>Ukupna finalna potrošnja vode u kućanstvima i smještajnim objektima u kalendarskom mjesecu s najmanjim brojem noćenja (m</w:t>
            </w:r>
            <w:r w:rsidRPr="005D3735">
              <w:rPr>
                <w:vertAlign w:val="superscript"/>
              </w:rPr>
              <w:t>3</w:t>
            </w:r>
            <w:r>
              <w:t>)</w:t>
            </w:r>
          </w:p>
          <w:p w14:paraId="70D0823D" w14:textId="6FDBBB1D" w:rsidR="005D3735" w:rsidRDefault="005D3735" w:rsidP="00D303B7">
            <w:pPr>
              <w:pStyle w:val="ListParagraph"/>
              <w:numPr>
                <w:ilvl w:val="0"/>
                <w:numId w:val="63"/>
              </w:numPr>
              <w:spacing w:before="120"/>
            </w:pPr>
            <w:r>
              <w:t>Ukupna finalna potrošnja vode u kućanstvima i smještajnim objektima u kalendarskom mjesecu s najvećim brojem noćenja (m</w:t>
            </w:r>
            <w:r w:rsidRPr="005D3735">
              <w:rPr>
                <w:vertAlign w:val="superscript"/>
              </w:rPr>
              <w:t>3</w:t>
            </w:r>
            <w:r>
              <w:t>)</w:t>
            </w:r>
          </w:p>
          <w:p w14:paraId="3DC36C59" w14:textId="0770E3FD" w:rsidR="005D3735" w:rsidRDefault="005D3735" w:rsidP="00D303B7">
            <w:pPr>
              <w:pStyle w:val="ListParagraph"/>
              <w:numPr>
                <w:ilvl w:val="0"/>
                <w:numId w:val="63"/>
              </w:numPr>
              <w:spacing w:before="120"/>
            </w:pPr>
            <w:r>
              <w:t>Broj ostvarenih turističkih noćenja u smještaju u destinaciji u kalendarskom mjesecu s najmanjim brojem noćenja</w:t>
            </w:r>
          </w:p>
          <w:p w14:paraId="2D562304" w14:textId="2317C378" w:rsidR="005D3735" w:rsidRDefault="005D3735" w:rsidP="00D303B7">
            <w:pPr>
              <w:pStyle w:val="ListParagraph"/>
              <w:numPr>
                <w:ilvl w:val="0"/>
                <w:numId w:val="63"/>
              </w:numPr>
              <w:spacing w:before="120"/>
            </w:pPr>
            <w:r>
              <w:t>Broj ostvarenih turističkih noćenja u smještaju u destinaciji u kalendarskom mjesecu s najvećim brojem noćenja</w:t>
            </w:r>
          </w:p>
          <w:p w14:paraId="016CE135" w14:textId="16B57E9F" w:rsidR="005D3735" w:rsidRDefault="005D3735" w:rsidP="00D303B7">
            <w:pPr>
              <w:pStyle w:val="ListParagraph"/>
              <w:numPr>
                <w:ilvl w:val="0"/>
                <w:numId w:val="63"/>
              </w:numPr>
              <w:spacing w:before="120"/>
            </w:pPr>
            <w:r>
              <w:t>Broj stanovnika u destinaciji koji imaju pristup sigurnoj vodi ili imaju priključak na javnu vodoopskrbu ili imaju mogućnost priključenja na javnu vodoopskrbu u destinaciji</w:t>
            </w:r>
          </w:p>
        </w:tc>
      </w:tr>
      <w:tr w:rsidR="005D3735" w14:paraId="4C2B9C41" w14:textId="77777777" w:rsidTr="00C531FB">
        <w:tc>
          <w:tcPr>
            <w:tcW w:w="3114" w:type="dxa"/>
            <w:gridSpan w:val="2"/>
            <w:vAlign w:val="center"/>
          </w:tcPr>
          <w:p w14:paraId="62F8C4D4" w14:textId="77777777" w:rsidR="005D3735" w:rsidRDefault="005D3735" w:rsidP="00E23C7E">
            <w:pPr>
              <w:spacing w:before="120"/>
            </w:pPr>
            <w:r>
              <w:t>Mjerna jedinica</w:t>
            </w:r>
          </w:p>
        </w:tc>
        <w:tc>
          <w:tcPr>
            <w:tcW w:w="6280" w:type="dxa"/>
            <w:gridSpan w:val="4"/>
            <w:vAlign w:val="center"/>
          </w:tcPr>
          <w:p w14:paraId="7CA3D9D2" w14:textId="4EE4DFC6" w:rsidR="005D3735" w:rsidRPr="00E7481C" w:rsidRDefault="005D3735" w:rsidP="00D303B7">
            <w:pPr>
              <w:pStyle w:val="ListParagraph"/>
              <w:numPr>
                <w:ilvl w:val="0"/>
                <w:numId w:val="64"/>
              </w:numPr>
              <w:spacing w:before="120"/>
            </w:pPr>
            <w:r>
              <w:t>m</w:t>
            </w:r>
            <w:r w:rsidRPr="005D3735">
              <w:rPr>
                <w:vertAlign w:val="superscript"/>
              </w:rPr>
              <w:t>3</w:t>
            </w:r>
          </w:p>
          <w:p w14:paraId="2545C161" w14:textId="77777777" w:rsidR="005D3735" w:rsidRPr="00E7481C" w:rsidRDefault="005D3735" w:rsidP="00D303B7">
            <w:pPr>
              <w:pStyle w:val="ListParagraph"/>
              <w:numPr>
                <w:ilvl w:val="0"/>
                <w:numId w:val="64"/>
              </w:numPr>
              <w:spacing w:before="120"/>
            </w:pPr>
            <w:r>
              <w:t>m</w:t>
            </w:r>
            <w:r w:rsidRPr="005D3735">
              <w:rPr>
                <w:vertAlign w:val="superscript"/>
              </w:rPr>
              <w:t>3</w:t>
            </w:r>
          </w:p>
          <w:p w14:paraId="12976FFB" w14:textId="77777777" w:rsidR="005D3735" w:rsidRDefault="005D3735" w:rsidP="00D303B7">
            <w:pPr>
              <w:pStyle w:val="ListParagraph"/>
              <w:numPr>
                <w:ilvl w:val="0"/>
                <w:numId w:val="64"/>
              </w:numPr>
              <w:spacing w:before="120"/>
            </w:pPr>
            <w:r w:rsidRPr="005D3735">
              <w:t>Broj noćenja</w:t>
            </w:r>
          </w:p>
          <w:p w14:paraId="0DCF44A7" w14:textId="3C92C1ED" w:rsidR="005D3735" w:rsidRDefault="005D3735" w:rsidP="00D303B7">
            <w:pPr>
              <w:pStyle w:val="ListParagraph"/>
              <w:numPr>
                <w:ilvl w:val="0"/>
                <w:numId w:val="64"/>
              </w:numPr>
              <w:spacing w:before="120"/>
            </w:pPr>
            <w:r w:rsidRPr="005D3735">
              <w:t>Broj noćenja</w:t>
            </w:r>
          </w:p>
          <w:p w14:paraId="737E37B2" w14:textId="362F5986" w:rsidR="005D3735" w:rsidRPr="00E7481C" w:rsidRDefault="005D3735" w:rsidP="00D303B7">
            <w:pPr>
              <w:pStyle w:val="ListParagraph"/>
              <w:numPr>
                <w:ilvl w:val="0"/>
                <w:numId w:val="64"/>
              </w:numPr>
              <w:spacing w:before="120"/>
            </w:pPr>
            <w:r w:rsidRPr="00E7481C">
              <w:t xml:space="preserve">Broj </w:t>
            </w:r>
            <w:r>
              <w:t>stanovnika</w:t>
            </w:r>
          </w:p>
        </w:tc>
      </w:tr>
      <w:tr w:rsidR="005D3735" w14:paraId="2D4074FC" w14:textId="77777777" w:rsidTr="00C531FB">
        <w:tc>
          <w:tcPr>
            <w:tcW w:w="3114" w:type="dxa"/>
            <w:gridSpan w:val="2"/>
            <w:vAlign w:val="center"/>
          </w:tcPr>
          <w:p w14:paraId="4016355E" w14:textId="77777777" w:rsidR="005D3735" w:rsidRDefault="005D3735" w:rsidP="00E23C7E">
            <w:pPr>
              <w:spacing w:before="120"/>
            </w:pPr>
            <w:r>
              <w:t>Izvor podataka/potencijalni izvor</w:t>
            </w:r>
          </w:p>
        </w:tc>
        <w:tc>
          <w:tcPr>
            <w:tcW w:w="6280" w:type="dxa"/>
            <w:gridSpan w:val="4"/>
            <w:vAlign w:val="center"/>
          </w:tcPr>
          <w:p w14:paraId="5FD3AD38" w14:textId="29A2B84C" w:rsidR="005D3735" w:rsidRDefault="005D3735" w:rsidP="00D303B7">
            <w:pPr>
              <w:pStyle w:val="ListParagraph"/>
              <w:numPr>
                <w:ilvl w:val="0"/>
                <w:numId w:val="65"/>
              </w:numPr>
              <w:spacing w:before="120"/>
            </w:pPr>
            <w:r>
              <w:t xml:space="preserve"> Javni isporučitelji vodne usluge – Vodovod/komunalno poduzeće, interni izvještaji o mjesečnoj potrošnji vode</w:t>
            </w:r>
          </w:p>
          <w:p w14:paraId="265B310A" w14:textId="77777777" w:rsidR="005D3735" w:rsidRDefault="005D3735" w:rsidP="00D303B7">
            <w:pPr>
              <w:pStyle w:val="ListParagraph"/>
              <w:numPr>
                <w:ilvl w:val="0"/>
                <w:numId w:val="65"/>
              </w:numPr>
              <w:spacing w:before="120"/>
            </w:pPr>
            <w:r>
              <w:t xml:space="preserve">Javni isporučitelji vodne usluge – Vodovod/komunalno poduzeće, interni izvještaji o mjesečnoj potrošnji vode </w:t>
            </w:r>
          </w:p>
          <w:p w14:paraId="4D3EC2FF" w14:textId="77777777" w:rsidR="005D3735" w:rsidRDefault="005D3735" w:rsidP="00D303B7">
            <w:pPr>
              <w:pStyle w:val="ListParagraph"/>
              <w:numPr>
                <w:ilvl w:val="0"/>
                <w:numId w:val="65"/>
              </w:numPr>
              <w:spacing w:before="120"/>
            </w:pPr>
            <w:r>
              <w:t>eVisitor</w:t>
            </w:r>
          </w:p>
          <w:p w14:paraId="5ED256D4" w14:textId="77777777" w:rsidR="005D3735" w:rsidRDefault="005D3735" w:rsidP="00D303B7">
            <w:pPr>
              <w:pStyle w:val="ListParagraph"/>
              <w:numPr>
                <w:ilvl w:val="0"/>
                <w:numId w:val="65"/>
              </w:numPr>
              <w:spacing w:before="120"/>
            </w:pPr>
            <w:r>
              <w:t>eVisitor</w:t>
            </w:r>
          </w:p>
          <w:p w14:paraId="1206E308" w14:textId="6991FAD6" w:rsidR="005D3735" w:rsidRDefault="005D3735" w:rsidP="00D303B7">
            <w:pPr>
              <w:pStyle w:val="ListParagraph"/>
              <w:numPr>
                <w:ilvl w:val="0"/>
                <w:numId w:val="65"/>
              </w:numPr>
              <w:spacing w:before="120"/>
            </w:pPr>
            <w:r>
              <w:lastRenderedPageBreak/>
              <w:t>DZS, Naselja obuhvaćena mrežom javne vodoopskrbe i Statističko izvješće – Stanovništvo RH (godišnje procjene)</w:t>
            </w:r>
          </w:p>
        </w:tc>
      </w:tr>
      <w:tr w:rsidR="005D3735" w14:paraId="552361F5" w14:textId="77777777" w:rsidTr="00C531FB">
        <w:tc>
          <w:tcPr>
            <w:tcW w:w="1878" w:type="dxa"/>
            <w:vAlign w:val="center"/>
          </w:tcPr>
          <w:p w14:paraId="2C52DB39" w14:textId="77777777" w:rsidR="005D3735" w:rsidRDefault="005D3735" w:rsidP="00E23C7E">
            <w:pPr>
              <w:spacing w:before="120"/>
              <w:jc w:val="center"/>
            </w:pPr>
            <w:r>
              <w:lastRenderedPageBreak/>
              <w:t>2021.</w:t>
            </w:r>
          </w:p>
        </w:tc>
        <w:tc>
          <w:tcPr>
            <w:tcW w:w="1879" w:type="dxa"/>
            <w:gridSpan w:val="2"/>
            <w:vAlign w:val="center"/>
          </w:tcPr>
          <w:p w14:paraId="01B0F174" w14:textId="77777777" w:rsidR="005D3735" w:rsidRDefault="005D3735" w:rsidP="00E23C7E">
            <w:pPr>
              <w:spacing w:before="120"/>
              <w:jc w:val="center"/>
            </w:pPr>
            <w:r>
              <w:t>2022.</w:t>
            </w:r>
          </w:p>
        </w:tc>
        <w:tc>
          <w:tcPr>
            <w:tcW w:w="1879" w:type="dxa"/>
            <w:vAlign w:val="center"/>
          </w:tcPr>
          <w:p w14:paraId="7C2B9726" w14:textId="77777777" w:rsidR="005D3735" w:rsidRDefault="005D3735" w:rsidP="00E23C7E">
            <w:pPr>
              <w:spacing w:before="120"/>
              <w:jc w:val="center"/>
            </w:pPr>
            <w:r>
              <w:t>2023.</w:t>
            </w:r>
          </w:p>
        </w:tc>
        <w:tc>
          <w:tcPr>
            <w:tcW w:w="1879" w:type="dxa"/>
            <w:vAlign w:val="center"/>
          </w:tcPr>
          <w:p w14:paraId="2F528CDC" w14:textId="77777777" w:rsidR="005D3735" w:rsidRDefault="005D3735" w:rsidP="00E23C7E">
            <w:pPr>
              <w:spacing w:before="120"/>
              <w:jc w:val="center"/>
            </w:pPr>
            <w:r>
              <w:t>2024.</w:t>
            </w:r>
          </w:p>
        </w:tc>
        <w:tc>
          <w:tcPr>
            <w:tcW w:w="1879" w:type="dxa"/>
            <w:vAlign w:val="center"/>
          </w:tcPr>
          <w:p w14:paraId="0CF2AEAA" w14:textId="77777777" w:rsidR="005D3735" w:rsidRDefault="005D3735" w:rsidP="00E23C7E">
            <w:pPr>
              <w:spacing w:before="120"/>
              <w:jc w:val="center"/>
            </w:pPr>
            <w:r>
              <w:t>2025.</w:t>
            </w:r>
          </w:p>
        </w:tc>
      </w:tr>
      <w:tr w:rsidR="005D3735" w14:paraId="6EB3B67A" w14:textId="77777777" w:rsidTr="00A14702">
        <w:trPr>
          <w:trHeight w:val="539"/>
        </w:trPr>
        <w:tc>
          <w:tcPr>
            <w:tcW w:w="1878" w:type="dxa"/>
            <w:vAlign w:val="center"/>
          </w:tcPr>
          <w:p w14:paraId="4971E8AB" w14:textId="6E0610E1"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177,17</w:t>
            </w:r>
          </w:p>
        </w:tc>
        <w:tc>
          <w:tcPr>
            <w:tcW w:w="1879" w:type="dxa"/>
            <w:gridSpan w:val="2"/>
            <w:vAlign w:val="center"/>
          </w:tcPr>
          <w:p w14:paraId="31F7BAD8" w14:textId="105BF7B6"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176,28</w:t>
            </w:r>
          </w:p>
        </w:tc>
        <w:tc>
          <w:tcPr>
            <w:tcW w:w="1879" w:type="dxa"/>
            <w:vAlign w:val="center"/>
          </w:tcPr>
          <w:p w14:paraId="07C7B854" w14:textId="1997549C"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169,35</w:t>
            </w:r>
          </w:p>
        </w:tc>
        <w:tc>
          <w:tcPr>
            <w:tcW w:w="1879" w:type="dxa"/>
            <w:vAlign w:val="center"/>
          </w:tcPr>
          <w:p w14:paraId="13F7296A" w14:textId="2F656D69"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170,47</w:t>
            </w:r>
          </w:p>
        </w:tc>
        <w:tc>
          <w:tcPr>
            <w:tcW w:w="1879" w:type="dxa"/>
            <w:vAlign w:val="center"/>
          </w:tcPr>
          <w:p w14:paraId="0BFC7225" w14:textId="61232551"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170,65</w:t>
            </w:r>
          </w:p>
        </w:tc>
      </w:tr>
    </w:tbl>
    <w:p w14:paraId="76B3B7E1" w14:textId="30324E5F" w:rsidR="00040826" w:rsidRDefault="00040826" w:rsidP="00040826">
      <w:r w:rsidRPr="00040826">
        <w:t>Turisti troše otprilike 1,</w:t>
      </w:r>
      <w:r>
        <w:t>7</w:t>
      </w:r>
      <w:r w:rsidRPr="00040826">
        <w:t xml:space="preserve"> puta više</w:t>
      </w:r>
      <w:r>
        <w:t xml:space="preserve"> </w:t>
      </w:r>
      <w:r w:rsidRPr="00040826">
        <w:t>vode po noćenju</w:t>
      </w:r>
      <w:r>
        <w:t>. Kraljevica ima adekvatnu opskrbu vodom pri vršnoj potrošnji.</w:t>
      </w:r>
    </w:p>
    <w:p w14:paraId="7917BCDA" w14:textId="5DE48917" w:rsidR="00AA2FED" w:rsidRDefault="00AA2FED" w:rsidP="00E23C7E">
      <w:pPr>
        <w:pStyle w:val="Heading3"/>
        <w:spacing w:before="120" w:after="120"/>
      </w:pPr>
      <w:bookmarkStart w:id="68" w:name="_Toc225239979"/>
      <w:r w:rsidRPr="00AA2FED">
        <w:t>Vršno opterećenje i udio objekata u lancu turizma (hoteli, komercijalni i nekomercijalni smještaj, ugostiteljski objekti i sl. u vršnom opterećenju) – električna energija</w:t>
      </w:r>
      <w:bookmarkEnd w:id="68"/>
    </w:p>
    <w:p w14:paraId="639C9E1E" w14:textId="1A16DEB2" w:rsidR="00AA2FED" w:rsidRPr="00BE39B6" w:rsidRDefault="005D3735" w:rsidP="00E23C7E">
      <w:pPr>
        <w:spacing w:before="120"/>
        <w:jc w:val="both"/>
      </w:pPr>
      <w:r w:rsidRPr="00BE39B6">
        <w:t>Pokazatelj je omjer ukupne količine električne energije po turističkom noćenju u odnosu na potrošnju električne energije stalnog stanovništva destinacije, a temelji se na sezonalnosti potrošnje.</w:t>
      </w:r>
    </w:p>
    <w:p w14:paraId="3D187F57" w14:textId="3A82D52F" w:rsidR="00AA2FED" w:rsidRPr="00BE39B6" w:rsidRDefault="005D3735" w:rsidP="00E23C7E">
      <w:pPr>
        <w:spacing w:before="120"/>
        <w:jc w:val="both"/>
      </w:pPr>
      <w:r w:rsidRPr="00BE39B6">
        <w:t>Ovaj pokazatelj daje uvid u opterećenje energetske infrastrukture i potrebe implementacije održivih oblika energije. S obzirom na intenzivnu potrebu za energijom tijekom visoke sezone, posebice u Jadranskoj Hrvatskoj, važno je razmotriti stvarno opterećenje.</w:t>
      </w:r>
    </w:p>
    <w:p w14:paraId="324F9037" w14:textId="324528C4" w:rsidR="005D3735" w:rsidRPr="005D3735" w:rsidRDefault="00A0009A" w:rsidP="008B77AC">
      <w:pPr>
        <w:pStyle w:val="Caption"/>
        <w:spacing w:before="120"/>
        <w:rPr>
          <w:rFonts w:ascii="Times New Roman" w:eastAsia="Times New Roman" w:hAnsi="Times New Roman" w:cs="Times New Roman"/>
          <w:szCs w:val="24"/>
          <w:lang w:eastAsia="hr-HR"/>
        </w:rPr>
      </w:pPr>
      <w:bookmarkStart w:id="69" w:name="_Toc225239888"/>
      <w:r w:rsidRPr="00BE39B6">
        <w:t xml:space="preserve">Tablica </w:t>
      </w:r>
      <w:fldSimple w:instr=" SEQ Tablica \* ARABIC ">
        <w:r w:rsidR="006E12CE">
          <w:rPr>
            <w:noProof/>
          </w:rPr>
          <w:t>25</w:t>
        </w:r>
      </w:fldSimple>
      <w:r w:rsidR="00DF64E3" w:rsidRPr="00BE39B6">
        <w:rPr>
          <w:noProof/>
        </w:rPr>
        <w:t>.</w:t>
      </w:r>
      <w:r w:rsidR="005D3735" w:rsidRPr="00BE39B6">
        <w:t xml:space="preserve"> </w:t>
      </w:r>
      <w:r w:rsidR="005D3735" w:rsidRPr="00BE39B6">
        <w:rPr>
          <w:rFonts w:cstheme="minorHAnsi"/>
        </w:rPr>
        <w:t xml:space="preserve">Podaci </w:t>
      </w:r>
      <w:r w:rsidRPr="00BE39B6">
        <w:rPr>
          <w:rFonts w:cstheme="minorHAnsi"/>
        </w:rPr>
        <w:t>i</w:t>
      </w:r>
      <w:r w:rsidR="005D3735" w:rsidRPr="00BE39B6">
        <w:rPr>
          <w:rFonts w:cstheme="minorHAnsi"/>
        </w:rPr>
        <w:t xml:space="preserve"> izračun pokazatelja „</w:t>
      </w:r>
      <w:r w:rsidR="005D3735" w:rsidRPr="00BE39B6">
        <w:rPr>
          <w:rFonts w:eastAsia="Times New Roman" w:cstheme="minorHAnsi"/>
          <w:szCs w:val="24"/>
          <w:lang w:eastAsia="hr-HR"/>
        </w:rPr>
        <w:t>Vršno opterećenje i udio objekata u lancu turizma (hoteli, komercijalni i nekomercijalni smještaj, ugostiteljski objekti i sl. u vršnom opterećenju) – električna energija</w:t>
      </w:r>
      <w:r w:rsidR="005D3735" w:rsidRPr="00BE39B6">
        <w:rPr>
          <w:rFonts w:cstheme="minorHAnsi"/>
        </w:rPr>
        <w:t>“</w:t>
      </w:r>
      <w:bookmarkEnd w:id="69"/>
    </w:p>
    <w:tbl>
      <w:tblPr>
        <w:tblStyle w:val="TableGrid"/>
        <w:tblW w:w="0" w:type="auto"/>
        <w:tblLook w:val="04A0" w:firstRow="1" w:lastRow="0" w:firstColumn="1" w:lastColumn="0" w:noHBand="0" w:noVBand="1"/>
      </w:tblPr>
      <w:tblGrid>
        <w:gridCol w:w="1878"/>
        <w:gridCol w:w="1236"/>
        <w:gridCol w:w="643"/>
        <w:gridCol w:w="1879"/>
        <w:gridCol w:w="1879"/>
        <w:gridCol w:w="1879"/>
      </w:tblGrid>
      <w:tr w:rsidR="005D3735" w14:paraId="5679D50D" w14:textId="77777777" w:rsidTr="00C531FB">
        <w:tc>
          <w:tcPr>
            <w:tcW w:w="3114" w:type="dxa"/>
            <w:gridSpan w:val="2"/>
            <w:vAlign w:val="center"/>
          </w:tcPr>
          <w:p w14:paraId="315C5803" w14:textId="77777777" w:rsidR="005D3735" w:rsidRDefault="005D3735" w:rsidP="00E23C7E">
            <w:pPr>
              <w:spacing w:before="120"/>
            </w:pPr>
            <w:r>
              <w:t>Naziv podatka</w:t>
            </w:r>
          </w:p>
        </w:tc>
        <w:tc>
          <w:tcPr>
            <w:tcW w:w="6280" w:type="dxa"/>
            <w:gridSpan w:val="4"/>
            <w:vAlign w:val="center"/>
          </w:tcPr>
          <w:p w14:paraId="67BE8CA9" w14:textId="7AF60EF0" w:rsidR="005D3735" w:rsidRDefault="005D3735" w:rsidP="00D303B7">
            <w:pPr>
              <w:pStyle w:val="ListParagraph"/>
              <w:numPr>
                <w:ilvl w:val="0"/>
                <w:numId w:val="66"/>
              </w:numPr>
              <w:spacing w:before="120"/>
            </w:pPr>
            <w:r>
              <w:t>Ukupna finalna potrošnja el. energije u destinaciji u kalendarskom mjesecu s najmanje ostvarenim brojem noćenja</w:t>
            </w:r>
          </w:p>
          <w:p w14:paraId="3D851BD3" w14:textId="3D6FD319" w:rsidR="005D3735" w:rsidRDefault="005D3735" w:rsidP="00D303B7">
            <w:pPr>
              <w:pStyle w:val="ListParagraph"/>
              <w:numPr>
                <w:ilvl w:val="0"/>
                <w:numId w:val="66"/>
              </w:numPr>
              <w:spacing w:before="120"/>
            </w:pPr>
            <w:r>
              <w:t>Ukupna finalna potrošnja el. energije u destinaciji u kalendarskom mjesecu s najvećim ostvarenim brojem noćenja</w:t>
            </w:r>
          </w:p>
          <w:p w14:paraId="4B2C8295" w14:textId="2CB4975B" w:rsidR="005D3735" w:rsidRDefault="005D3735" w:rsidP="00D303B7">
            <w:pPr>
              <w:pStyle w:val="ListParagraph"/>
              <w:numPr>
                <w:ilvl w:val="0"/>
                <w:numId w:val="66"/>
              </w:numPr>
              <w:spacing w:before="120"/>
            </w:pPr>
            <w:r>
              <w:t>Broj ostvarenih turističkih noćenja u destinaciji u kalendarskom mjesecu s najmanje ostvarenih noćenja</w:t>
            </w:r>
          </w:p>
          <w:p w14:paraId="12060A93" w14:textId="2A31EB6C" w:rsidR="005D3735" w:rsidRDefault="005D3735" w:rsidP="00D303B7">
            <w:pPr>
              <w:pStyle w:val="ListParagraph"/>
              <w:numPr>
                <w:ilvl w:val="0"/>
                <w:numId w:val="66"/>
              </w:numPr>
              <w:spacing w:before="120"/>
            </w:pPr>
            <w:r>
              <w:t>Broj ostvarenih turističkih noćenja u destinaciji u kalendarskom mjesecu s najviše ostvarenih noćenja</w:t>
            </w:r>
          </w:p>
          <w:p w14:paraId="229C0508" w14:textId="3E4CCBB2" w:rsidR="005D3735" w:rsidRDefault="005D3735" w:rsidP="00D303B7">
            <w:pPr>
              <w:pStyle w:val="ListParagraph"/>
              <w:numPr>
                <w:ilvl w:val="0"/>
                <w:numId w:val="66"/>
              </w:numPr>
              <w:spacing w:before="120"/>
            </w:pPr>
            <w:r>
              <w:t>Broj stanovnika u destinaciji koji imaju pristup elektro-energetskoj mreži</w:t>
            </w:r>
          </w:p>
        </w:tc>
      </w:tr>
      <w:tr w:rsidR="005D3735" w14:paraId="6F095DE2" w14:textId="77777777" w:rsidTr="00C531FB">
        <w:tc>
          <w:tcPr>
            <w:tcW w:w="3114" w:type="dxa"/>
            <w:gridSpan w:val="2"/>
            <w:vAlign w:val="center"/>
          </w:tcPr>
          <w:p w14:paraId="1AEF4910" w14:textId="77777777" w:rsidR="005D3735" w:rsidRDefault="005D3735" w:rsidP="00E23C7E">
            <w:pPr>
              <w:spacing w:before="120"/>
            </w:pPr>
            <w:r>
              <w:t>Mjerna jedinica</w:t>
            </w:r>
          </w:p>
        </w:tc>
        <w:tc>
          <w:tcPr>
            <w:tcW w:w="6280" w:type="dxa"/>
            <w:gridSpan w:val="4"/>
            <w:vAlign w:val="center"/>
          </w:tcPr>
          <w:p w14:paraId="045662C5" w14:textId="571C713D" w:rsidR="005D3735" w:rsidRDefault="005D3735" w:rsidP="00D303B7">
            <w:pPr>
              <w:pStyle w:val="ListParagraph"/>
              <w:numPr>
                <w:ilvl w:val="0"/>
                <w:numId w:val="67"/>
              </w:numPr>
              <w:spacing w:before="120"/>
            </w:pPr>
            <w:r>
              <w:t>KWh</w:t>
            </w:r>
          </w:p>
          <w:p w14:paraId="6A96A420" w14:textId="77777777" w:rsidR="005D3735" w:rsidRDefault="005D3735" w:rsidP="00D303B7">
            <w:pPr>
              <w:pStyle w:val="ListParagraph"/>
              <w:numPr>
                <w:ilvl w:val="0"/>
                <w:numId w:val="67"/>
              </w:numPr>
              <w:spacing w:before="120"/>
            </w:pPr>
            <w:r>
              <w:t>KWh</w:t>
            </w:r>
          </w:p>
          <w:p w14:paraId="0117CFF9" w14:textId="1D4FBD6F" w:rsidR="005D3735" w:rsidRDefault="005D3735" w:rsidP="00D303B7">
            <w:pPr>
              <w:pStyle w:val="ListParagraph"/>
              <w:numPr>
                <w:ilvl w:val="0"/>
                <w:numId w:val="67"/>
              </w:numPr>
              <w:spacing w:before="120"/>
            </w:pPr>
            <w:r>
              <w:t>Broj noćenja</w:t>
            </w:r>
          </w:p>
          <w:p w14:paraId="3941B159" w14:textId="77777777" w:rsidR="005D3735" w:rsidRDefault="005D3735" w:rsidP="00D303B7">
            <w:pPr>
              <w:pStyle w:val="ListParagraph"/>
              <w:numPr>
                <w:ilvl w:val="0"/>
                <w:numId w:val="67"/>
              </w:numPr>
              <w:spacing w:before="120"/>
            </w:pPr>
            <w:r>
              <w:t>Broj noćenja</w:t>
            </w:r>
          </w:p>
          <w:p w14:paraId="44BBADDA" w14:textId="51456426" w:rsidR="005D3735" w:rsidRPr="00E7481C" w:rsidRDefault="005D3735" w:rsidP="00D303B7">
            <w:pPr>
              <w:pStyle w:val="ListParagraph"/>
              <w:numPr>
                <w:ilvl w:val="0"/>
                <w:numId w:val="67"/>
              </w:numPr>
              <w:spacing w:before="120"/>
            </w:pPr>
            <w:r>
              <w:t>Broj stanovnika</w:t>
            </w:r>
          </w:p>
        </w:tc>
      </w:tr>
      <w:tr w:rsidR="005D3735" w14:paraId="391A514C" w14:textId="77777777" w:rsidTr="00C531FB">
        <w:tc>
          <w:tcPr>
            <w:tcW w:w="3114" w:type="dxa"/>
            <w:gridSpan w:val="2"/>
            <w:vAlign w:val="center"/>
          </w:tcPr>
          <w:p w14:paraId="55639133" w14:textId="77777777" w:rsidR="005D3735" w:rsidRDefault="005D3735" w:rsidP="00E23C7E">
            <w:pPr>
              <w:spacing w:before="120"/>
            </w:pPr>
            <w:r>
              <w:lastRenderedPageBreak/>
              <w:t>Izvor podataka/potencijalni izvor</w:t>
            </w:r>
          </w:p>
        </w:tc>
        <w:tc>
          <w:tcPr>
            <w:tcW w:w="6280" w:type="dxa"/>
            <w:gridSpan w:val="4"/>
            <w:vAlign w:val="center"/>
          </w:tcPr>
          <w:p w14:paraId="5D335F76" w14:textId="5C117994" w:rsidR="005D3735" w:rsidRDefault="005D3735" w:rsidP="00D303B7">
            <w:pPr>
              <w:pStyle w:val="ListParagraph"/>
              <w:numPr>
                <w:ilvl w:val="0"/>
                <w:numId w:val="68"/>
              </w:numPr>
              <w:spacing w:before="120"/>
            </w:pPr>
            <w:r>
              <w:t>HEP-ODS</w:t>
            </w:r>
          </w:p>
          <w:p w14:paraId="16E213F3" w14:textId="77777777" w:rsidR="005D3735" w:rsidRDefault="005D3735" w:rsidP="00D303B7">
            <w:pPr>
              <w:pStyle w:val="ListParagraph"/>
              <w:numPr>
                <w:ilvl w:val="0"/>
                <w:numId w:val="68"/>
              </w:numPr>
              <w:spacing w:before="120"/>
            </w:pPr>
            <w:r>
              <w:t>HEP-ODS</w:t>
            </w:r>
          </w:p>
          <w:p w14:paraId="7A242232" w14:textId="77777777" w:rsidR="005D3735" w:rsidRDefault="005D3735" w:rsidP="00D303B7">
            <w:pPr>
              <w:pStyle w:val="ListParagraph"/>
              <w:numPr>
                <w:ilvl w:val="0"/>
                <w:numId w:val="68"/>
              </w:numPr>
              <w:spacing w:before="120"/>
            </w:pPr>
            <w:r>
              <w:t>eVisitor</w:t>
            </w:r>
          </w:p>
          <w:p w14:paraId="53951F83" w14:textId="77777777" w:rsidR="005D3735" w:rsidRDefault="005D3735" w:rsidP="00D303B7">
            <w:pPr>
              <w:pStyle w:val="ListParagraph"/>
              <w:numPr>
                <w:ilvl w:val="0"/>
                <w:numId w:val="68"/>
              </w:numPr>
              <w:spacing w:before="120"/>
            </w:pPr>
            <w:r>
              <w:t>eVisitor</w:t>
            </w:r>
          </w:p>
          <w:p w14:paraId="30A806D1" w14:textId="02E06694" w:rsidR="005D3735" w:rsidRDefault="005D3735" w:rsidP="00D303B7">
            <w:pPr>
              <w:pStyle w:val="ListParagraph"/>
              <w:numPr>
                <w:ilvl w:val="0"/>
                <w:numId w:val="68"/>
              </w:numPr>
              <w:spacing w:before="120"/>
            </w:pPr>
            <w:r>
              <w:t>DZS, Statističko izvješće – Stanovništvo RH (godišnje procjene)</w:t>
            </w:r>
          </w:p>
        </w:tc>
      </w:tr>
      <w:tr w:rsidR="005D3735" w14:paraId="7883DF7C" w14:textId="77777777" w:rsidTr="00C531FB">
        <w:tc>
          <w:tcPr>
            <w:tcW w:w="1878" w:type="dxa"/>
            <w:vAlign w:val="center"/>
          </w:tcPr>
          <w:p w14:paraId="4EE1B22C" w14:textId="77777777" w:rsidR="005D3735" w:rsidRDefault="005D3735" w:rsidP="00E23C7E">
            <w:pPr>
              <w:spacing w:before="120"/>
              <w:jc w:val="center"/>
            </w:pPr>
            <w:r>
              <w:t>2021.</w:t>
            </w:r>
          </w:p>
        </w:tc>
        <w:tc>
          <w:tcPr>
            <w:tcW w:w="1879" w:type="dxa"/>
            <w:gridSpan w:val="2"/>
            <w:vAlign w:val="center"/>
          </w:tcPr>
          <w:p w14:paraId="437D2989" w14:textId="77777777" w:rsidR="005D3735" w:rsidRDefault="005D3735" w:rsidP="00E23C7E">
            <w:pPr>
              <w:spacing w:before="120"/>
              <w:jc w:val="center"/>
            </w:pPr>
            <w:r>
              <w:t>2022.</w:t>
            </w:r>
          </w:p>
        </w:tc>
        <w:tc>
          <w:tcPr>
            <w:tcW w:w="1879" w:type="dxa"/>
            <w:vAlign w:val="center"/>
          </w:tcPr>
          <w:p w14:paraId="33AF47A9" w14:textId="77777777" w:rsidR="005D3735" w:rsidRDefault="005D3735" w:rsidP="00E23C7E">
            <w:pPr>
              <w:spacing w:before="120"/>
              <w:jc w:val="center"/>
            </w:pPr>
            <w:r>
              <w:t>2023.</w:t>
            </w:r>
          </w:p>
        </w:tc>
        <w:tc>
          <w:tcPr>
            <w:tcW w:w="1879" w:type="dxa"/>
            <w:vAlign w:val="center"/>
          </w:tcPr>
          <w:p w14:paraId="665CDE88" w14:textId="77777777" w:rsidR="005D3735" w:rsidRDefault="005D3735" w:rsidP="00E23C7E">
            <w:pPr>
              <w:spacing w:before="120"/>
              <w:jc w:val="center"/>
            </w:pPr>
            <w:r>
              <w:t>2024.</w:t>
            </w:r>
          </w:p>
        </w:tc>
        <w:tc>
          <w:tcPr>
            <w:tcW w:w="1879" w:type="dxa"/>
            <w:vAlign w:val="center"/>
          </w:tcPr>
          <w:p w14:paraId="13D1F3D5" w14:textId="77777777" w:rsidR="005D3735" w:rsidRDefault="005D3735" w:rsidP="00E23C7E">
            <w:pPr>
              <w:spacing w:before="120"/>
              <w:jc w:val="center"/>
            </w:pPr>
            <w:r>
              <w:t>2025.</w:t>
            </w:r>
          </w:p>
        </w:tc>
      </w:tr>
      <w:tr w:rsidR="005D3735" w14:paraId="248D2EF8" w14:textId="77777777" w:rsidTr="00A14702">
        <w:trPr>
          <w:trHeight w:val="539"/>
        </w:trPr>
        <w:tc>
          <w:tcPr>
            <w:tcW w:w="1878" w:type="dxa"/>
            <w:vAlign w:val="center"/>
          </w:tcPr>
          <w:p w14:paraId="76217F38" w14:textId="233627F6"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-0,21</w:t>
            </w:r>
          </w:p>
        </w:tc>
        <w:tc>
          <w:tcPr>
            <w:tcW w:w="1879" w:type="dxa"/>
            <w:gridSpan w:val="2"/>
            <w:vAlign w:val="center"/>
          </w:tcPr>
          <w:p w14:paraId="7E1A8C30" w14:textId="160EB103"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0,02</w:t>
            </w:r>
          </w:p>
        </w:tc>
        <w:tc>
          <w:tcPr>
            <w:tcW w:w="1879" w:type="dxa"/>
            <w:vAlign w:val="center"/>
          </w:tcPr>
          <w:p w14:paraId="5B810F96" w14:textId="3280B9C0"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0,21</w:t>
            </w:r>
          </w:p>
        </w:tc>
        <w:tc>
          <w:tcPr>
            <w:tcW w:w="1879" w:type="dxa"/>
            <w:vAlign w:val="center"/>
          </w:tcPr>
          <w:p w14:paraId="013FDAF7" w14:textId="2306F8F8"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0,73</w:t>
            </w:r>
          </w:p>
        </w:tc>
        <w:tc>
          <w:tcPr>
            <w:tcW w:w="1879" w:type="dxa"/>
            <w:vAlign w:val="center"/>
          </w:tcPr>
          <w:p w14:paraId="09BFF7AC" w14:textId="63E7A5AC" w:rsidR="005D3735" w:rsidRPr="00A14702" w:rsidRDefault="00040826" w:rsidP="00040826">
            <w:pPr>
              <w:spacing w:after="0"/>
              <w:jc w:val="center"/>
              <w:rPr>
                <w:rFonts w:ascii="Calibri" w:hAnsi="Calibri" w:cs="Calibri"/>
                <w:color w:val="000000"/>
                <w:szCs w:val="24"/>
              </w:rPr>
            </w:pPr>
            <w:r w:rsidRPr="00A14702">
              <w:rPr>
                <w:rFonts w:ascii="Calibri" w:hAnsi="Calibri" w:cs="Calibri"/>
                <w:color w:val="000000"/>
                <w:szCs w:val="24"/>
              </w:rPr>
              <w:t>0,74</w:t>
            </w:r>
          </w:p>
        </w:tc>
      </w:tr>
    </w:tbl>
    <w:p w14:paraId="6BDA903C" w14:textId="7A7ECA64" w:rsidR="005E5DCB" w:rsidRDefault="005E5DCB" w:rsidP="005E5DCB">
      <w:r>
        <w:t>U Kraljevici nema energetskog opterećenja infrastrukture tijekom turističke sezone.</w:t>
      </w:r>
    </w:p>
    <w:p w14:paraId="19643E88" w14:textId="7B439C92" w:rsidR="00AA2FED" w:rsidRDefault="00AA2FED" w:rsidP="00E23C7E">
      <w:pPr>
        <w:pStyle w:val="Heading3"/>
        <w:spacing w:before="120" w:after="120"/>
      </w:pPr>
      <w:bookmarkStart w:id="70" w:name="_Toc225239980"/>
      <w:r w:rsidRPr="00AA2FED">
        <w:t>Broj djelatnika na održavanju javnih površina u odnosu na m</w:t>
      </w:r>
      <w:r w:rsidRPr="00AA2FED">
        <w:rPr>
          <w:vertAlign w:val="superscript"/>
        </w:rPr>
        <w:t>2</w:t>
      </w:r>
      <w:r w:rsidRPr="00AA2FED">
        <w:t xml:space="preserve"> javnih površina koje se održavaju</w:t>
      </w:r>
      <w:bookmarkEnd w:id="70"/>
    </w:p>
    <w:p w14:paraId="11AE6CE6" w14:textId="337162BC" w:rsidR="00AA2FED" w:rsidRDefault="005D3735" w:rsidP="00E23C7E">
      <w:pPr>
        <w:spacing w:before="120"/>
        <w:jc w:val="both"/>
      </w:pPr>
      <w:r>
        <w:t>Pokazatelj prati broj zaposlenih radnika na održavanju javni površina u odnosu na ukupnu površinu (m²) javnih površina.</w:t>
      </w:r>
    </w:p>
    <w:p w14:paraId="3F196901" w14:textId="35051A09" w:rsidR="00AA2FED" w:rsidRDefault="005D3735" w:rsidP="00E23C7E">
      <w:pPr>
        <w:spacing w:before="120"/>
        <w:jc w:val="both"/>
      </w:pPr>
      <w:r>
        <w:t>Ovaj pokazatelj prati broj zaposlenih radnika na održavanju javnih površina u odnosu na ukupnu površinu (m²), što je jedna od pretpostavki za održavanje čistoće, sigurnosti i estetske privlačnosti destinacije. Površina javne namjene je svaka površina čije je korištenje namijenjeno svima i pod jednakim uvjetima (javne ceste, nerazvrstane ceste, ulice, biciklističke staze, pješačke staze i prolazi, trgovi, tržnice, igrališta, parkirališta, groblja, parkovne i zelene površine u naselju, rekreacijske površine i sl.) – ekspertnom procjenom se utvrđuje koje površine će biti uključene u izračun temeljem njihove uključenosti u turističke tokove.</w:t>
      </w:r>
    </w:p>
    <w:p w14:paraId="6907113F" w14:textId="56055A6B" w:rsidR="005D3735" w:rsidRPr="005D3735" w:rsidRDefault="00A0009A" w:rsidP="008B77AC">
      <w:pPr>
        <w:pStyle w:val="Caption"/>
        <w:spacing w:before="120"/>
        <w:rPr>
          <w:rFonts w:ascii="Times New Roman" w:eastAsia="Times New Roman" w:hAnsi="Times New Roman" w:cs="Times New Roman"/>
          <w:szCs w:val="24"/>
          <w:lang w:eastAsia="hr-HR"/>
        </w:rPr>
      </w:pPr>
      <w:bookmarkStart w:id="71" w:name="_Toc225239889"/>
      <w:r>
        <w:t xml:space="preserve">Tablica </w:t>
      </w:r>
      <w:fldSimple w:instr=" SEQ Tablica \* ARABIC ">
        <w:r w:rsidR="006E12CE">
          <w:rPr>
            <w:noProof/>
          </w:rPr>
          <w:t>26</w:t>
        </w:r>
      </w:fldSimple>
      <w:r w:rsidR="00DF64E3">
        <w:rPr>
          <w:noProof/>
        </w:rPr>
        <w:t>.</w:t>
      </w:r>
      <w:r w:rsidR="005D3735">
        <w:t xml:space="preserve"> </w:t>
      </w:r>
      <w:r w:rsidR="005D3735" w:rsidRPr="005D3735">
        <w:rPr>
          <w:rFonts w:cstheme="minorHAnsi"/>
        </w:rPr>
        <w:t xml:space="preserve">Podaci </w:t>
      </w:r>
      <w:r>
        <w:rPr>
          <w:rFonts w:cstheme="minorHAnsi"/>
        </w:rPr>
        <w:t>i</w:t>
      </w:r>
      <w:r w:rsidR="005D3735" w:rsidRPr="005D3735">
        <w:rPr>
          <w:rFonts w:cstheme="minorHAnsi"/>
        </w:rPr>
        <w:t xml:space="preserve"> izračun pokazatelja „</w:t>
      </w:r>
      <w:r w:rsidR="005D3735" w:rsidRPr="005D3735">
        <w:rPr>
          <w:rFonts w:eastAsia="Times New Roman" w:cstheme="minorHAnsi"/>
          <w:szCs w:val="24"/>
          <w:lang w:eastAsia="hr-HR"/>
        </w:rPr>
        <w:t>Broj djelatnika na održavanju javnih površina u odnosu na m</w:t>
      </w:r>
      <w:r w:rsidR="005D3735" w:rsidRPr="00A0009A">
        <w:rPr>
          <w:rFonts w:eastAsia="Times New Roman" w:cstheme="minorHAnsi"/>
          <w:szCs w:val="24"/>
          <w:vertAlign w:val="superscript"/>
          <w:lang w:eastAsia="hr-HR"/>
        </w:rPr>
        <w:t>2</w:t>
      </w:r>
      <w:r w:rsidR="005D3735" w:rsidRPr="005D3735">
        <w:rPr>
          <w:rFonts w:eastAsia="Times New Roman" w:cstheme="minorHAnsi"/>
          <w:szCs w:val="24"/>
          <w:lang w:eastAsia="hr-HR"/>
        </w:rPr>
        <w:t xml:space="preserve"> javnih površina koje se održavaju</w:t>
      </w:r>
      <w:r w:rsidR="005D3735" w:rsidRPr="005D3735">
        <w:rPr>
          <w:rFonts w:cstheme="minorHAnsi"/>
        </w:rPr>
        <w:t>“</w:t>
      </w:r>
      <w:bookmarkEnd w:id="71"/>
    </w:p>
    <w:tbl>
      <w:tblPr>
        <w:tblStyle w:val="TableGrid"/>
        <w:tblW w:w="0" w:type="auto"/>
        <w:tblLook w:val="04A0" w:firstRow="1" w:lastRow="0" w:firstColumn="1" w:lastColumn="0" w:noHBand="0" w:noVBand="1"/>
      </w:tblPr>
      <w:tblGrid>
        <w:gridCol w:w="1878"/>
        <w:gridCol w:w="1236"/>
        <w:gridCol w:w="643"/>
        <w:gridCol w:w="1879"/>
        <w:gridCol w:w="1879"/>
        <w:gridCol w:w="1879"/>
      </w:tblGrid>
      <w:tr w:rsidR="005D3735" w14:paraId="274E726F" w14:textId="77777777" w:rsidTr="00C531FB">
        <w:tc>
          <w:tcPr>
            <w:tcW w:w="3114" w:type="dxa"/>
            <w:gridSpan w:val="2"/>
            <w:vAlign w:val="center"/>
          </w:tcPr>
          <w:p w14:paraId="4F2D83DD" w14:textId="77777777" w:rsidR="005D3735" w:rsidRDefault="005D3735" w:rsidP="00E23C7E">
            <w:pPr>
              <w:spacing w:before="120"/>
            </w:pPr>
            <w:r>
              <w:t>Naziv podatka</w:t>
            </w:r>
          </w:p>
        </w:tc>
        <w:tc>
          <w:tcPr>
            <w:tcW w:w="6280" w:type="dxa"/>
            <w:gridSpan w:val="4"/>
            <w:vAlign w:val="center"/>
          </w:tcPr>
          <w:p w14:paraId="158D3E32" w14:textId="77777777" w:rsidR="00A111AD" w:rsidRDefault="00A111AD" w:rsidP="00D303B7">
            <w:pPr>
              <w:pStyle w:val="ListParagraph"/>
              <w:numPr>
                <w:ilvl w:val="0"/>
                <w:numId w:val="69"/>
              </w:numPr>
              <w:spacing w:before="120"/>
            </w:pPr>
            <w:r>
              <w:t>Površina javnih površina u m²</w:t>
            </w:r>
          </w:p>
          <w:p w14:paraId="7982BB0A" w14:textId="2E7E49A5" w:rsidR="005D3735" w:rsidRDefault="00A111AD" w:rsidP="00D303B7">
            <w:pPr>
              <w:pStyle w:val="ListParagraph"/>
              <w:numPr>
                <w:ilvl w:val="0"/>
                <w:numId w:val="69"/>
              </w:numPr>
              <w:spacing w:before="120"/>
            </w:pPr>
            <w:r>
              <w:t>Broj radnika zaduženih za održavanje javnih površina</w:t>
            </w:r>
          </w:p>
        </w:tc>
      </w:tr>
      <w:tr w:rsidR="005D3735" w14:paraId="06987B6E" w14:textId="77777777" w:rsidTr="00C531FB">
        <w:tc>
          <w:tcPr>
            <w:tcW w:w="3114" w:type="dxa"/>
            <w:gridSpan w:val="2"/>
            <w:vAlign w:val="center"/>
          </w:tcPr>
          <w:p w14:paraId="0788D349" w14:textId="77777777" w:rsidR="005D3735" w:rsidRDefault="005D3735" w:rsidP="00E23C7E">
            <w:pPr>
              <w:spacing w:before="120"/>
            </w:pPr>
            <w:r>
              <w:t>Mjerna jedinica</w:t>
            </w:r>
          </w:p>
        </w:tc>
        <w:tc>
          <w:tcPr>
            <w:tcW w:w="6280" w:type="dxa"/>
            <w:gridSpan w:val="4"/>
            <w:vAlign w:val="center"/>
          </w:tcPr>
          <w:p w14:paraId="271E4B86" w14:textId="510054F5" w:rsidR="005D3735" w:rsidRDefault="00A111AD" w:rsidP="00D303B7">
            <w:pPr>
              <w:pStyle w:val="ListParagraph"/>
              <w:numPr>
                <w:ilvl w:val="0"/>
                <w:numId w:val="70"/>
              </w:numPr>
              <w:spacing w:before="120"/>
            </w:pPr>
            <w:r>
              <w:t>m</w:t>
            </w:r>
            <w:r w:rsidRPr="00A111AD">
              <w:rPr>
                <w:vertAlign w:val="superscript"/>
              </w:rPr>
              <w:t>2</w:t>
            </w:r>
          </w:p>
          <w:p w14:paraId="36020577" w14:textId="42E4BC1D" w:rsidR="005D3735" w:rsidRPr="00E7481C" w:rsidRDefault="00A111AD" w:rsidP="00D303B7">
            <w:pPr>
              <w:pStyle w:val="ListParagraph"/>
              <w:numPr>
                <w:ilvl w:val="0"/>
                <w:numId w:val="70"/>
              </w:numPr>
              <w:spacing w:before="120"/>
            </w:pPr>
            <w:r w:rsidRPr="00A111AD">
              <w:t>Broj zaposlenih</w:t>
            </w:r>
          </w:p>
        </w:tc>
      </w:tr>
      <w:tr w:rsidR="005D3735" w14:paraId="312C5BA7" w14:textId="77777777" w:rsidTr="00C531FB">
        <w:tc>
          <w:tcPr>
            <w:tcW w:w="3114" w:type="dxa"/>
            <w:gridSpan w:val="2"/>
            <w:vAlign w:val="center"/>
          </w:tcPr>
          <w:p w14:paraId="22C3CC3B" w14:textId="77777777" w:rsidR="005D3735" w:rsidRDefault="005D3735" w:rsidP="00E23C7E">
            <w:pPr>
              <w:spacing w:before="120"/>
            </w:pPr>
            <w:r>
              <w:t>Izvor podataka/potencijalni izvor</w:t>
            </w:r>
          </w:p>
        </w:tc>
        <w:tc>
          <w:tcPr>
            <w:tcW w:w="6280" w:type="dxa"/>
            <w:gridSpan w:val="4"/>
            <w:vAlign w:val="center"/>
          </w:tcPr>
          <w:p w14:paraId="1E0BB9DF" w14:textId="40864416" w:rsidR="00A111AD" w:rsidRDefault="00A111AD" w:rsidP="00D303B7">
            <w:pPr>
              <w:pStyle w:val="ListParagraph"/>
              <w:numPr>
                <w:ilvl w:val="0"/>
                <w:numId w:val="71"/>
              </w:numPr>
              <w:spacing w:before="120"/>
            </w:pPr>
            <w:r>
              <w:t xml:space="preserve">Lokalne uprave i javne službe </w:t>
            </w:r>
          </w:p>
          <w:p w14:paraId="4B19A06D" w14:textId="5708470C" w:rsidR="005D3735" w:rsidRDefault="00A111AD" w:rsidP="00D303B7">
            <w:pPr>
              <w:pStyle w:val="ListParagraph"/>
              <w:numPr>
                <w:ilvl w:val="0"/>
                <w:numId w:val="71"/>
              </w:numPr>
              <w:spacing w:before="120"/>
            </w:pPr>
            <w:r>
              <w:t>Lokalne komunalne tvrtke, odjeli za infrastrukturu</w:t>
            </w:r>
          </w:p>
        </w:tc>
      </w:tr>
      <w:tr w:rsidR="005D3735" w14:paraId="2DC1FE48" w14:textId="77777777" w:rsidTr="00C531FB">
        <w:tc>
          <w:tcPr>
            <w:tcW w:w="1878" w:type="dxa"/>
            <w:vAlign w:val="center"/>
          </w:tcPr>
          <w:p w14:paraId="02143C02" w14:textId="77777777" w:rsidR="005D3735" w:rsidRDefault="005D3735" w:rsidP="00E23C7E">
            <w:pPr>
              <w:spacing w:before="120"/>
              <w:jc w:val="center"/>
            </w:pPr>
            <w:r>
              <w:t>2021.</w:t>
            </w:r>
          </w:p>
        </w:tc>
        <w:tc>
          <w:tcPr>
            <w:tcW w:w="1879" w:type="dxa"/>
            <w:gridSpan w:val="2"/>
            <w:vAlign w:val="center"/>
          </w:tcPr>
          <w:p w14:paraId="5D4ED4AB" w14:textId="77777777" w:rsidR="005D3735" w:rsidRDefault="005D3735" w:rsidP="00E23C7E">
            <w:pPr>
              <w:spacing w:before="120"/>
              <w:jc w:val="center"/>
            </w:pPr>
            <w:r>
              <w:t>2022.</w:t>
            </w:r>
          </w:p>
        </w:tc>
        <w:tc>
          <w:tcPr>
            <w:tcW w:w="1879" w:type="dxa"/>
            <w:vAlign w:val="center"/>
          </w:tcPr>
          <w:p w14:paraId="344189F4" w14:textId="77777777" w:rsidR="005D3735" w:rsidRDefault="005D3735" w:rsidP="00E23C7E">
            <w:pPr>
              <w:spacing w:before="120"/>
              <w:jc w:val="center"/>
            </w:pPr>
            <w:r>
              <w:t>2023.</w:t>
            </w:r>
          </w:p>
        </w:tc>
        <w:tc>
          <w:tcPr>
            <w:tcW w:w="1879" w:type="dxa"/>
            <w:vAlign w:val="center"/>
          </w:tcPr>
          <w:p w14:paraId="51561A59" w14:textId="77777777" w:rsidR="005D3735" w:rsidRDefault="005D3735" w:rsidP="00E23C7E">
            <w:pPr>
              <w:spacing w:before="120"/>
              <w:jc w:val="center"/>
            </w:pPr>
            <w:r>
              <w:t>2024.</w:t>
            </w:r>
          </w:p>
        </w:tc>
        <w:tc>
          <w:tcPr>
            <w:tcW w:w="1879" w:type="dxa"/>
            <w:vAlign w:val="center"/>
          </w:tcPr>
          <w:p w14:paraId="6F3DB7D3" w14:textId="77777777" w:rsidR="005D3735" w:rsidRDefault="005D3735" w:rsidP="00E23C7E">
            <w:pPr>
              <w:spacing w:before="120"/>
              <w:jc w:val="center"/>
            </w:pPr>
            <w:r>
              <w:t>2025.</w:t>
            </w:r>
          </w:p>
        </w:tc>
      </w:tr>
      <w:tr w:rsidR="005D3735" w14:paraId="262288B3" w14:textId="77777777" w:rsidTr="00C531FB">
        <w:tc>
          <w:tcPr>
            <w:tcW w:w="1878" w:type="dxa"/>
            <w:vAlign w:val="center"/>
          </w:tcPr>
          <w:p w14:paraId="0644E7E7" w14:textId="73A86ACD" w:rsidR="005D3735" w:rsidRDefault="002D56EB" w:rsidP="00E23C7E">
            <w:pPr>
              <w:spacing w:before="120"/>
              <w:jc w:val="center"/>
            </w:pPr>
            <w:r>
              <w:t>33.333</w:t>
            </w:r>
          </w:p>
        </w:tc>
        <w:tc>
          <w:tcPr>
            <w:tcW w:w="1879" w:type="dxa"/>
            <w:gridSpan w:val="2"/>
            <w:vAlign w:val="center"/>
          </w:tcPr>
          <w:p w14:paraId="1C8130EF" w14:textId="0F609ECC" w:rsidR="005D3735" w:rsidRDefault="002D56EB" w:rsidP="00E23C7E">
            <w:pPr>
              <w:spacing w:before="120"/>
              <w:jc w:val="center"/>
            </w:pPr>
            <w:r>
              <w:t>33.666</w:t>
            </w:r>
          </w:p>
        </w:tc>
        <w:tc>
          <w:tcPr>
            <w:tcW w:w="1879" w:type="dxa"/>
            <w:vAlign w:val="center"/>
          </w:tcPr>
          <w:p w14:paraId="233EF427" w14:textId="2177B744" w:rsidR="005D3735" w:rsidRDefault="002D56EB" w:rsidP="00E23C7E">
            <w:pPr>
              <w:spacing w:before="120"/>
              <w:jc w:val="center"/>
            </w:pPr>
            <w:r>
              <w:t>29.285</w:t>
            </w:r>
          </w:p>
        </w:tc>
        <w:tc>
          <w:tcPr>
            <w:tcW w:w="1879" w:type="dxa"/>
            <w:vAlign w:val="center"/>
          </w:tcPr>
          <w:p w14:paraId="41293FE7" w14:textId="6CBD6CD7" w:rsidR="005D3735" w:rsidRDefault="002D56EB" w:rsidP="00E23C7E">
            <w:pPr>
              <w:spacing w:before="120"/>
              <w:jc w:val="center"/>
            </w:pPr>
            <w:r>
              <w:t>29.571</w:t>
            </w:r>
          </w:p>
        </w:tc>
        <w:tc>
          <w:tcPr>
            <w:tcW w:w="1879" w:type="dxa"/>
            <w:vAlign w:val="center"/>
          </w:tcPr>
          <w:p w14:paraId="6685628C" w14:textId="3AEFDCB5" w:rsidR="005D3735" w:rsidRDefault="00A31923" w:rsidP="00E23C7E">
            <w:pPr>
              <w:spacing w:before="120"/>
              <w:jc w:val="center"/>
            </w:pPr>
            <w:r w:rsidRPr="00A31923">
              <w:t>29</w:t>
            </w:r>
            <w:r w:rsidR="00DA3650">
              <w:t>.</w:t>
            </w:r>
            <w:r w:rsidRPr="00A31923">
              <w:t>571</w:t>
            </w:r>
          </w:p>
        </w:tc>
      </w:tr>
    </w:tbl>
    <w:p w14:paraId="294F30BC" w14:textId="1F677D07" w:rsidR="00A14702" w:rsidRDefault="002D56EB" w:rsidP="002D56EB">
      <w:pPr>
        <w:rPr>
          <w:rFonts w:eastAsia="Times New Roman"/>
          <w:lang w:eastAsia="hr-HR"/>
        </w:rPr>
      </w:pPr>
      <w:r w:rsidRPr="002D56EB">
        <w:rPr>
          <w:rFonts w:eastAsia="Times New Roman"/>
          <w:lang w:eastAsia="hr-HR"/>
        </w:rPr>
        <w:t>Osiguran</w:t>
      </w:r>
      <w:r w:rsidR="00195E74">
        <w:rPr>
          <w:rFonts w:eastAsia="Times New Roman"/>
          <w:lang w:eastAsia="hr-HR"/>
        </w:rPr>
        <w:t xml:space="preserve"> je</w:t>
      </w:r>
      <w:r w:rsidRPr="002D56EB">
        <w:rPr>
          <w:rFonts w:eastAsia="Times New Roman"/>
          <w:lang w:eastAsia="hr-HR"/>
        </w:rPr>
        <w:t xml:space="preserve"> dostat</w:t>
      </w:r>
      <w:r w:rsidR="00C15955">
        <w:rPr>
          <w:rFonts w:eastAsia="Times New Roman"/>
          <w:lang w:eastAsia="hr-HR"/>
        </w:rPr>
        <w:t xml:space="preserve">an broj radnika za </w:t>
      </w:r>
      <w:r w:rsidRPr="002D56EB">
        <w:rPr>
          <w:rFonts w:eastAsia="Times New Roman"/>
          <w:lang w:eastAsia="hr-HR"/>
        </w:rPr>
        <w:t>održavanje</w:t>
      </w:r>
      <w:r>
        <w:rPr>
          <w:rFonts w:eastAsia="Times New Roman"/>
          <w:lang w:eastAsia="hr-HR"/>
        </w:rPr>
        <w:t xml:space="preserve"> </w:t>
      </w:r>
      <w:r w:rsidRPr="002D56EB">
        <w:rPr>
          <w:rFonts w:eastAsia="Times New Roman"/>
          <w:lang w:eastAsia="hr-HR"/>
        </w:rPr>
        <w:t>javnih površina</w:t>
      </w:r>
      <w:r>
        <w:rPr>
          <w:rFonts w:eastAsia="Times New Roman"/>
          <w:lang w:eastAsia="hr-HR"/>
        </w:rPr>
        <w:t>.</w:t>
      </w:r>
    </w:p>
    <w:p w14:paraId="60344890" w14:textId="77777777" w:rsidR="00A14702" w:rsidRDefault="00A14702">
      <w:pPr>
        <w:spacing w:before="100" w:after="200"/>
        <w:rPr>
          <w:rFonts w:eastAsia="Times New Roman"/>
          <w:lang w:eastAsia="hr-HR"/>
        </w:rPr>
      </w:pPr>
      <w:r>
        <w:rPr>
          <w:rFonts w:eastAsia="Times New Roman"/>
          <w:lang w:eastAsia="hr-HR"/>
        </w:rPr>
        <w:br w:type="page"/>
      </w:r>
    </w:p>
    <w:p w14:paraId="73C6D154" w14:textId="4AF16226" w:rsidR="00AA2FED" w:rsidRPr="00D214D1" w:rsidRDefault="00AA2FED" w:rsidP="00E23C7E">
      <w:pPr>
        <w:pStyle w:val="Heading3"/>
        <w:spacing w:before="120" w:after="120"/>
        <w:rPr>
          <w:rFonts w:eastAsia="Times New Roman"/>
          <w:lang w:eastAsia="hr-HR"/>
        </w:rPr>
      </w:pPr>
      <w:bookmarkStart w:id="72" w:name="_Toc225239981"/>
      <w:r w:rsidRPr="00D214D1">
        <w:rPr>
          <w:rFonts w:eastAsia="Times New Roman"/>
          <w:lang w:eastAsia="hr-HR"/>
        </w:rPr>
        <w:lastRenderedPageBreak/>
        <w:t>Kapaciteti (ljudski i tehnološki) za odvoz otpada</w:t>
      </w:r>
      <w:bookmarkEnd w:id="72"/>
    </w:p>
    <w:p w14:paraId="01E14695" w14:textId="7056DEE7" w:rsidR="00AA2FED" w:rsidRDefault="00A111AD" w:rsidP="00E23C7E">
      <w:pPr>
        <w:spacing w:before="120"/>
        <w:jc w:val="both"/>
      </w:pPr>
      <w:r>
        <w:t>Pokazatelj prati količinu otpada koju je moguće prikupiti u destinaciji/zoni s raspoloživim ljudskim i tehnološkim kapacitetima.</w:t>
      </w:r>
    </w:p>
    <w:p w14:paraId="5A78C5B2" w14:textId="09B5F92D" w:rsidR="005A2568" w:rsidRDefault="00A111AD" w:rsidP="00E23C7E">
      <w:pPr>
        <w:spacing w:before="120"/>
        <w:jc w:val="both"/>
      </w:pPr>
      <w:r>
        <w:t>Mjerenje kapaciteta radne snage i tehničkih resursa za održiv i efikasan odvoz otpada ključno je za očuvanje čistoće, sigurnosti i zdravlja destinacije.</w:t>
      </w:r>
    </w:p>
    <w:p w14:paraId="301F29B1" w14:textId="5A7BBC0A" w:rsidR="00781E3B" w:rsidRPr="005D3735" w:rsidRDefault="00A0009A" w:rsidP="008B77AC">
      <w:pPr>
        <w:pStyle w:val="Caption"/>
        <w:spacing w:before="120"/>
        <w:rPr>
          <w:rFonts w:ascii="Times New Roman" w:eastAsia="Times New Roman" w:hAnsi="Times New Roman" w:cs="Times New Roman"/>
          <w:szCs w:val="24"/>
          <w:lang w:eastAsia="hr-HR"/>
        </w:rPr>
      </w:pPr>
      <w:bookmarkStart w:id="73" w:name="_Toc225239890"/>
      <w:r>
        <w:t xml:space="preserve">Tablica </w:t>
      </w:r>
      <w:fldSimple w:instr=" SEQ Tablica \* ARABIC ">
        <w:r w:rsidR="006E12CE">
          <w:rPr>
            <w:noProof/>
          </w:rPr>
          <w:t>27</w:t>
        </w:r>
      </w:fldSimple>
      <w:r w:rsidR="00DF64E3">
        <w:rPr>
          <w:noProof/>
        </w:rPr>
        <w:t>.</w:t>
      </w:r>
      <w:r w:rsidR="00781E3B">
        <w:t xml:space="preserve"> </w:t>
      </w:r>
      <w:r w:rsidR="00781E3B" w:rsidRPr="005D3735">
        <w:rPr>
          <w:rFonts w:cstheme="minorHAnsi"/>
        </w:rPr>
        <w:t xml:space="preserve">Podaci </w:t>
      </w:r>
      <w:r>
        <w:rPr>
          <w:rFonts w:cstheme="minorHAnsi"/>
        </w:rPr>
        <w:t>i</w:t>
      </w:r>
      <w:r w:rsidR="00781E3B" w:rsidRPr="005D3735">
        <w:rPr>
          <w:rFonts w:cstheme="minorHAnsi"/>
        </w:rPr>
        <w:t xml:space="preserve"> izračun pokazatelja „</w:t>
      </w:r>
      <w:r w:rsidR="00781E3B" w:rsidRPr="00781E3B">
        <w:rPr>
          <w:rFonts w:eastAsia="Times New Roman" w:cstheme="minorHAnsi"/>
          <w:szCs w:val="24"/>
          <w:lang w:eastAsia="hr-HR"/>
        </w:rPr>
        <w:t>Kapaciteti (ljudski i tehnološki) za odvoz otpada</w:t>
      </w:r>
      <w:r w:rsidR="00781E3B" w:rsidRPr="005D3735">
        <w:rPr>
          <w:rFonts w:cstheme="minorHAnsi"/>
        </w:rPr>
        <w:t>“</w:t>
      </w:r>
      <w:bookmarkEnd w:id="73"/>
    </w:p>
    <w:tbl>
      <w:tblPr>
        <w:tblStyle w:val="TableGrid"/>
        <w:tblW w:w="0" w:type="auto"/>
        <w:tblLook w:val="04A0" w:firstRow="1" w:lastRow="0" w:firstColumn="1" w:lastColumn="0" w:noHBand="0" w:noVBand="1"/>
      </w:tblPr>
      <w:tblGrid>
        <w:gridCol w:w="1878"/>
        <w:gridCol w:w="1236"/>
        <w:gridCol w:w="643"/>
        <w:gridCol w:w="1879"/>
        <w:gridCol w:w="1879"/>
        <w:gridCol w:w="1879"/>
      </w:tblGrid>
      <w:tr w:rsidR="00781E3B" w14:paraId="40F3E110" w14:textId="77777777" w:rsidTr="00C531FB">
        <w:tc>
          <w:tcPr>
            <w:tcW w:w="3114" w:type="dxa"/>
            <w:gridSpan w:val="2"/>
            <w:vAlign w:val="center"/>
          </w:tcPr>
          <w:p w14:paraId="368F497D" w14:textId="77777777" w:rsidR="00781E3B" w:rsidRDefault="00781E3B" w:rsidP="00E23C7E">
            <w:pPr>
              <w:spacing w:before="120"/>
            </w:pPr>
            <w:r>
              <w:t>Naziv podatka</w:t>
            </w:r>
          </w:p>
        </w:tc>
        <w:tc>
          <w:tcPr>
            <w:tcW w:w="6280" w:type="dxa"/>
            <w:gridSpan w:val="4"/>
            <w:vAlign w:val="center"/>
          </w:tcPr>
          <w:p w14:paraId="382D67CC" w14:textId="2BD0C326" w:rsidR="00781E3B" w:rsidRDefault="00781E3B" w:rsidP="00E23C7E">
            <w:pPr>
              <w:pStyle w:val="ListParagraph"/>
              <w:spacing w:before="120"/>
              <w:ind w:left="0"/>
            </w:pPr>
            <w:r>
              <w:t>Procjena količine otpada koji se može dnevno prikupiti u destinaciji</w:t>
            </w:r>
          </w:p>
        </w:tc>
      </w:tr>
      <w:tr w:rsidR="00781E3B" w14:paraId="619422E6" w14:textId="77777777" w:rsidTr="00C531FB">
        <w:tc>
          <w:tcPr>
            <w:tcW w:w="3114" w:type="dxa"/>
            <w:gridSpan w:val="2"/>
            <w:vAlign w:val="center"/>
          </w:tcPr>
          <w:p w14:paraId="670E087D" w14:textId="77777777" w:rsidR="00781E3B" w:rsidRDefault="00781E3B" w:rsidP="00E23C7E">
            <w:pPr>
              <w:spacing w:before="120"/>
            </w:pPr>
            <w:r>
              <w:t>Mjerna jedinica</w:t>
            </w:r>
          </w:p>
        </w:tc>
        <w:tc>
          <w:tcPr>
            <w:tcW w:w="6280" w:type="dxa"/>
            <w:gridSpan w:val="4"/>
            <w:vAlign w:val="center"/>
          </w:tcPr>
          <w:p w14:paraId="666591B8" w14:textId="577055F4" w:rsidR="00781E3B" w:rsidRPr="00E7481C" w:rsidRDefault="00781E3B" w:rsidP="00E23C7E">
            <w:pPr>
              <w:spacing w:before="120"/>
            </w:pPr>
            <w:r>
              <w:t>Tona</w:t>
            </w:r>
          </w:p>
        </w:tc>
      </w:tr>
      <w:tr w:rsidR="00781E3B" w14:paraId="053A29F6" w14:textId="77777777" w:rsidTr="00C531FB">
        <w:tc>
          <w:tcPr>
            <w:tcW w:w="3114" w:type="dxa"/>
            <w:gridSpan w:val="2"/>
            <w:vAlign w:val="center"/>
          </w:tcPr>
          <w:p w14:paraId="0B0BB058" w14:textId="77777777" w:rsidR="00781E3B" w:rsidRDefault="00781E3B" w:rsidP="00E23C7E">
            <w:pPr>
              <w:spacing w:before="120"/>
            </w:pPr>
            <w:r>
              <w:t>Izvor podataka/potencijalni izvor</w:t>
            </w:r>
          </w:p>
        </w:tc>
        <w:tc>
          <w:tcPr>
            <w:tcW w:w="6280" w:type="dxa"/>
            <w:gridSpan w:val="4"/>
            <w:vAlign w:val="center"/>
          </w:tcPr>
          <w:p w14:paraId="6709FCF5" w14:textId="1C4607A9" w:rsidR="00781E3B" w:rsidRDefault="00781E3B" w:rsidP="00E23C7E">
            <w:pPr>
              <w:pStyle w:val="ListParagraph"/>
              <w:spacing w:before="120"/>
              <w:ind w:left="0"/>
            </w:pPr>
            <w:r>
              <w:t>Pravna osoba zadužena za prikupljanje i prijevoz komunalnog otpada u destinaciji</w:t>
            </w:r>
          </w:p>
        </w:tc>
      </w:tr>
      <w:tr w:rsidR="00781E3B" w14:paraId="3F23A8DB" w14:textId="77777777" w:rsidTr="00C531FB">
        <w:tc>
          <w:tcPr>
            <w:tcW w:w="1878" w:type="dxa"/>
            <w:vAlign w:val="center"/>
          </w:tcPr>
          <w:p w14:paraId="20736676" w14:textId="77777777" w:rsidR="00781E3B" w:rsidRDefault="00781E3B" w:rsidP="00E23C7E">
            <w:pPr>
              <w:spacing w:before="120"/>
              <w:jc w:val="center"/>
            </w:pPr>
            <w:r>
              <w:t>2021.</w:t>
            </w:r>
          </w:p>
        </w:tc>
        <w:tc>
          <w:tcPr>
            <w:tcW w:w="1879" w:type="dxa"/>
            <w:gridSpan w:val="2"/>
            <w:vAlign w:val="center"/>
          </w:tcPr>
          <w:p w14:paraId="062E8B9F" w14:textId="77777777" w:rsidR="00781E3B" w:rsidRDefault="00781E3B" w:rsidP="00E23C7E">
            <w:pPr>
              <w:spacing w:before="120"/>
              <w:jc w:val="center"/>
            </w:pPr>
            <w:r>
              <w:t>2022.</w:t>
            </w:r>
          </w:p>
        </w:tc>
        <w:tc>
          <w:tcPr>
            <w:tcW w:w="1879" w:type="dxa"/>
            <w:vAlign w:val="center"/>
          </w:tcPr>
          <w:p w14:paraId="42AF0291" w14:textId="77777777" w:rsidR="00781E3B" w:rsidRDefault="00781E3B" w:rsidP="00E23C7E">
            <w:pPr>
              <w:spacing w:before="120"/>
              <w:jc w:val="center"/>
            </w:pPr>
            <w:r>
              <w:t>2023.</w:t>
            </w:r>
          </w:p>
        </w:tc>
        <w:tc>
          <w:tcPr>
            <w:tcW w:w="1879" w:type="dxa"/>
            <w:vAlign w:val="center"/>
          </w:tcPr>
          <w:p w14:paraId="4F024A2B" w14:textId="77777777" w:rsidR="00781E3B" w:rsidRDefault="00781E3B" w:rsidP="00E23C7E">
            <w:pPr>
              <w:spacing w:before="120"/>
              <w:jc w:val="center"/>
            </w:pPr>
            <w:r>
              <w:t>2024.</w:t>
            </w:r>
          </w:p>
        </w:tc>
        <w:tc>
          <w:tcPr>
            <w:tcW w:w="1879" w:type="dxa"/>
            <w:vAlign w:val="center"/>
          </w:tcPr>
          <w:p w14:paraId="25E43721" w14:textId="77777777" w:rsidR="00781E3B" w:rsidRDefault="00781E3B" w:rsidP="00E23C7E">
            <w:pPr>
              <w:spacing w:before="120"/>
              <w:jc w:val="center"/>
            </w:pPr>
            <w:r>
              <w:t>2025.</w:t>
            </w:r>
          </w:p>
        </w:tc>
      </w:tr>
      <w:tr w:rsidR="00781E3B" w14:paraId="554EB147" w14:textId="77777777" w:rsidTr="00C531FB">
        <w:tc>
          <w:tcPr>
            <w:tcW w:w="1878" w:type="dxa"/>
            <w:vAlign w:val="center"/>
          </w:tcPr>
          <w:p w14:paraId="5611B86B" w14:textId="4ED2B78C" w:rsidR="00781E3B" w:rsidRDefault="0072657D" w:rsidP="00E23C7E">
            <w:pPr>
              <w:spacing w:before="120"/>
              <w:jc w:val="center"/>
            </w:pPr>
            <w:r>
              <w:t>10 tona</w:t>
            </w:r>
          </w:p>
        </w:tc>
        <w:tc>
          <w:tcPr>
            <w:tcW w:w="1879" w:type="dxa"/>
            <w:gridSpan w:val="2"/>
            <w:vAlign w:val="center"/>
          </w:tcPr>
          <w:p w14:paraId="00DCB911" w14:textId="6E38DB9A" w:rsidR="00781E3B" w:rsidRDefault="0072657D" w:rsidP="00E23C7E">
            <w:pPr>
              <w:spacing w:before="120"/>
              <w:jc w:val="center"/>
            </w:pPr>
            <w:r>
              <w:t>10,5 tona</w:t>
            </w:r>
          </w:p>
        </w:tc>
        <w:tc>
          <w:tcPr>
            <w:tcW w:w="1879" w:type="dxa"/>
            <w:vAlign w:val="center"/>
          </w:tcPr>
          <w:p w14:paraId="2EB46CA3" w14:textId="572A7E37" w:rsidR="00781E3B" w:rsidRDefault="0072657D" w:rsidP="00E23C7E">
            <w:pPr>
              <w:spacing w:before="120"/>
              <w:jc w:val="center"/>
            </w:pPr>
            <w:r>
              <w:t>12,6 tona</w:t>
            </w:r>
          </w:p>
        </w:tc>
        <w:tc>
          <w:tcPr>
            <w:tcW w:w="1879" w:type="dxa"/>
            <w:vAlign w:val="center"/>
          </w:tcPr>
          <w:p w14:paraId="5AB86A2D" w14:textId="54A78DFD" w:rsidR="00781E3B" w:rsidRDefault="0072657D" w:rsidP="00E23C7E">
            <w:pPr>
              <w:spacing w:before="120"/>
              <w:jc w:val="center"/>
            </w:pPr>
            <w:r>
              <w:t>13,2 tone</w:t>
            </w:r>
          </w:p>
        </w:tc>
        <w:tc>
          <w:tcPr>
            <w:tcW w:w="1879" w:type="dxa"/>
            <w:vAlign w:val="center"/>
          </w:tcPr>
          <w:p w14:paraId="6FCE3831" w14:textId="56E2FFF8" w:rsidR="00781E3B" w:rsidRDefault="0072657D" w:rsidP="00E23C7E">
            <w:pPr>
              <w:spacing w:before="120"/>
              <w:jc w:val="center"/>
            </w:pPr>
            <w:r>
              <w:t>16,5 tona</w:t>
            </w:r>
          </w:p>
        </w:tc>
      </w:tr>
    </w:tbl>
    <w:p w14:paraId="77313D2B" w14:textId="38D74929" w:rsidR="0072657D" w:rsidRDefault="0072657D" w:rsidP="0072657D">
      <w:r>
        <w:t>Kapaciteti prilagođeni potrebama, uključujući tijekom vršne turističke sezone.</w:t>
      </w:r>
      <w:r w:rsidR="00195E74">
        <w:t xml:space="preserve"> Pravna osoba zadužena za prikupljanje i prijevoz komunalnog otpada u Kraljevici je KD „Čistoća“.</w:t>
      </w:r>
    </w:p>
    <w:p w14:paraId="05279014" w14:textId="5D829F97" w:rsidR="00AA2FED" w:rsidRDefault="00AA2FED" w:rsidP="00E23C7E">
      <w:pPr>
        <w:pStyle w:val="Heading3"/>
        <w:spacing w:before="120" w:after="120"/>
      </w:pPr>
      <w:bookmarkStart w:id="74" w:name="_Toc225239982"/>
      <w:r w:rsidRPr="00AA2FED">
        <w:t>Iritacija neprimjereno odloženim otpadom tijekom turističke sezone</w:t>
      </w:r>
      <w:bookmarkEnd w:id="74"/>
    </w:p>
    <w:p w14:paraId="722A7865" w14:textId="2CBFA286" w:rsidR="00AA2FED" w:rsidRDefault="00781E3B" w:rsidP="00E23C7E">
      <w:pPr>
        <w:spacing w:before="120"/>
        <w:jc w:val="both"/>
      </w:pPr>
      <w:r>
        <w:t xml:space="preserve">Pokazatelj predstavlja procjenu </w:t>
      </w:r>
      <w:r w:rsidR="00204631">
        <w:t xml:space="preserve">postotnog </w:t>
      </w:r>
      <w:r>
        <w:t>udjela stalnih stanovnika koji su uznemireni neprimjerenim odlaganjem otpada tijekom turističke sezone u ukupnom broju stalnih stanovnika u destinaciji.</w:t>
      </w:r>
    </w:p>
    <w:p w14:paraId="263E8222" w14:textId="4F56C514" w:rsidR="00AA2FED" w:rsidRDefault="00781E3B" w:rsidP="00E23C7E">
      <w:pPr>
        <w:spacing w:before="120"/>
        <w:jc w:val="both"/>
      </w:pPr>
      <w:r>
        <w:t>U turistički razvijenim destinacijama turizam je važan faktor koji utječe na blagostanje lokalnog stanovništva. Održivi</w:t>
      </w:r>
      <w:r w:rsidR="00204631">
        <w:t>m</w:t>
      </w:r>
      <w:r>
        <w:t xml:space="preserve"> upravljanjem učincima turizma, koji se između ostalog mogu ogledati u ekonomskim, društvenim, okolišnim i infrastrukturnim promjenama, moguće je održati i unaprijediti kvalitetu života uslijed intenzivnog turističkog razvoja. Turisti stvaraju znatne količine otpada zbog čega može doći do vizualne degradacije prostora, problema u adekvatnom zbrinjavanju otpada i rizika po ljudsko zdravlje.</w:t>
      </w:r>
    </w:p>
    <w:p w14:paraId="7CAE20E4" w14:textId="08B0650D" w:rsidR="003D0BD0" w:rsidRPr="005D3735" w:rsidRDefault="00A0009A" w:rsidP="008B77AC">
      <w:pPr>
        <w:pStyle w:val="Caption"/>
        <w:spacing w:before="120"/>
        <w:rPr>
          <w:rFonts w:ascii="Times New Roman" w:eastAsia="Times New Roman" w:hAnsi="Times New Roman" w:cs="Times New Roman"/>
          <w:szCs w:val="24"/>
          <w:lang w:eastAsia="hr-HR"/>
        </w:rPr>
      </w:pPr>
      <w:bookmarkStart w:id="75" w:name="_Toc225239891"/>
      <w:r>
        <w:t xml:space="preserve">Tablica </w:t>
      </w:r>
      <w:fldSimple w:instr=" SEQ Tablica \* ARABIC ">
        <w:r w:rsidR="006E12CE">
          <w:rPr>
            <w:noProof/>
          </w:rPr>
          <w:t>28</w:t>
        </w:r>
      </w:fldSimple>
      <w:r w:rsidR="00DF64E3">
        <w:rPr>
          <w:noProof/>
        </w:rPr>
        <w:t>.</w:t>
      </w:r>
      <w:r w:rsidR="003D0BD0">
        <w:t xml:space="preserve"> </w:t>
      </w:r>
      <w:r w:rsidR="003D0BD0" w:rsidRPr="005D3735">
        <w:rPr>
          <w:rFonts w:cstheme="minorHAnsi"/>
        </w:rPr>
        <w:t xml:space="preserve">Podaci </w:t>
      </w:r>
      <w:r>
        <w:rPr>
          <w:rFonts w:cstheme="minorHAnsi"/>
        </w:rPr>
        <w:t>i</w:t>
      </w:r>
      <w:r w:rsidR="003D0BD0" w:rsidRPr="005D3735">
        <w:rPr>
          <w:rFonts w:cstheme="minorHAnsi"/>
        </w:rPr>
        <w:t xml:space="preserve"> izračun pokazatelja „</w:t>
      </w:r>
      <w:r w:rsidR="003D0BD0" w:rsidRPr="003D0BD0">
        <w:rPr>
          <w:rFonts w:eastAsia="Times New Roman" w:cstheme="minorHAnsi"/>
          <w:szCs w:val="24"/>
          <w:lang w:eastAsia="hr-HR"/>
        </w:rPr>
        <w:t>Iritacija neprimjereno odloženim otpadom tijekom turističke sezone</w:t>
      </w:r>
      <w:r w:rsidR="003D0BD0" w:rsidRPr="005D3735">
        <w:rPr>
          <w:rFonts w:cstheme="minorHAnsi"/>
        </w:rPr>
        <w:t>“</w:t>
      </w:r>
      <w:bookmarkEnd w:id="75"/>
    </w:p>
    <w:tbl>
      <w:tblPr>
        <w:tblStyle w:val="TableGrid"/>
        <w:tblW w:w="0" w:type="auto"/>
        <w:tblLook w:val="04A0" w:firstRow="1" w:lastRow="0" w:firstColumn="1" w:lastColumn="0" w:noHBand="0" w:noVBand="1"/>
      </w:tblPr>
      <w:tblGrid>
        <w:gridCol w:w="1878"/>
        <w:gridCol w:w="1236"/>
        <w:gridCol w:w="643"/>
        <w:gridCol w:w="1879"/>
        <w:gridCol w:w="1879"/>
        <w:gridCol w:w="1879"/>
      </w:tblGrid>
      <w:tr w:rsidR="003D0BD0" w14:paraId="06410573" w14:textId="77777777" w:rsidTr="00A14702">
        <w:tc>
          <w:tcPr>
            <w:tcW w:w="3114" w:type="dxa"/>
            <w:gridSpan w:val="2"/>
            <w:vAlign w:val="center"/>
          </w:tcPr>
          <w:p w14:paraId="3F30CF74" w14:textId="77777777" w:rsidR="003D0BD0" w:rsidRDefault="003D0BD0" w:rsidP="00E23C7E">
            <w:pPr>
              <w:spacing w:before="120"/>
            </w:pPr>
            <w:r>
              <w:t>Naziv podatka</w:t>
            </w:r>
          </w:p>
        </w:tc>
        <w:tc>
          <w:tcPr>
            <w:tcW w:w="6280" w:type="dxa"/>
            <w:gridSpan w:val="4"/>
            <w:tcBorders>
              <w:bottom w:val="single" w:sz="4" w:space="0" w:color="auto"/>
            </w:tcBorders>
            <w:vAlign w:val="center"/>
          </w:tcPr>
          <w:p w14:paraId="4E935C19" w14:textId="6F08DAFC" w:rsidR="003D0BD0" w:rsidRDefault="003D0BD0" w:rsidP="00E23C7E">
            <w:pPr>
              <w:pStyle w:val="ListParagraph"/>
              <w:spacing w:before="120"/>
              <w:ind w:left="0"/>
            </w:pPr>
            <w:r>
              <w:t>Iritacija neprimjereno odloženim otpadom tijekom turističke sezone</w:t>
            </w:r>
          </w:p>
        </w:tc>
      </w:tr>
      <w:tr w:rsidR="003D0BD0" w14:paraId="76E4E5A0" w14:textId="77777777" w:rsidTr="00A14702">
        <w:tc>
          <w:tcPr>
            <w:tcW w:w="3114" w:type="dxa"/>
            <w:gridSpan w:val="2"/>
            <w:vAlign w:val="center"/>
          </w:tcPr>
          <w:p w14:paraId="077AC281" w14:textId="77777777" w:rsidR="003D0BD0" w:rsidRDefault="003D0BD0" w:rsidP="00E23C7E">
            <w:pPr>
              <w:spacing w:before="120"/>
            </w:pPr>
            <w:r>
              <w:t>Mjerna jedinica</w:t>
            </w:r>
          </w:p>
        </w:tc>
        <w:tc>
          <w:tcPr>
            <w:tcW w:w="6280" w:type="dxa"/>
            <w:gridSpan w:val="4"/>
            <w:tcBorders>
              <w:top w:val="single" w:sz="4" w:space="0" w:color="auto"/>
            </w:tcBorders>
            <w:vAlign w:val="center"/>
          </w:tcPr>
          <w:p w14:paraId="0B848B69" w14:textId="4A637551" w:rsidR="003D0BD0" w:rsidRPr="00E7481C" w:rsidRDefault="00204631" w:rsidP="00E23C7E">
            <w:pPr>
              <w:spacing w:before="120"/>
            </w:pPr>
            <w:r>
              <w:t>Postotni u</w:t>
            </w:r>
            <w:r w:rsidR="003D0BD0">
              <w:t>dio</w:t>
            </w:r>
            <w:r w:rsidR="00516DC6">
              <w:t xml:space="preserve"> </w:t>
            </w:r>
            <w:r w:rsidR="003D0BD0">
              <w:t>ispitanika kojima neprimjereno odloženi otpad tijekom turističke sezone predstavlja veliki problem</w:t>
            </w:r>
          </w:p>
        </w:tc>
      </w:tr>
      <w:tr w:rsidR="003D0BD0" w14:paraId="185F441E" w14:textId="77777777" w:rsidTr="00C531FB">
        <w:tc>
          <w:tcPr>
            <w:tcW w:w="3114" w:type="dxa"/>
            <w:gridSpan w:val="2"/>
            <w:vAlign w:val="center"/>
          </w:tcPr>
          <w:p w14:paraId="464A2AF4" w14:textId="77777777" w:rsidR="003D0BD0" w:rsidRDefault="003D0BD0" w:rsidP="00E23C7E">
            <w:pPr>
              <w:spacing w:before="120"/>
            </w:pPr>
            <w:r>
              <w:lastRenderedPageBreak/>
              <w:t>Izvor podataka/potencijalni izvor</w:t>
            </w:r>
          </w:p>
        </w:tc>
        <w:tc>
          <w:tcPr>
            <w:tcW w:w="6280" w:type="dxa"/>
            <w:gridSpan w:val="4"/>
            <w:vAlign w:val="center"/>
          </w:tcPr>
          <w:p w14:paraId="265EA7FC" w14:textId="44FFB815" w:rsidR="003D0BD0" w:rsidRDefault="003D0BD0" w:rsidP="00E23C7E">
            <w:pPr>
              <w:pStyle w:val="ListParagraph"/>
              <w:spacing w:before="120"/>
              <w:ind w:left="0"/>
            </w:pPr>
            <w:r w:rsidRPr="003D0BD0">
              <w:t>Anketa lokalnog stanovništva</w:t>
            </w:r>
          </w:p>
        </w:tc>
      </w:tr>
      <w:tr w:rsidR="003D0BD0" w14:paraId="7E8743A8" w14:textId="77777777" w:rsidTr="00C531FB">
        <w:tc>
          <w:tcPr>
            <w:tcW w:w="1878" w:type="dxa"/>
            <w:vAlign w:val="center"/>
          </w:tcPr>
          <w:p w14:paraId="171A29EA" w14:textId="77777777" w:rsidR="003D0BD0" w:rsidRDefault="003D0BD0" w:rsidP="00E23C7E">
            <w:pPr>
              <w:spacing w:before="120"/>
              <w:jc w:val="center"/>
            </w:pPr>
            <w:r>
              <w:t>2021.</w:t>
            </w:r>
          </w:p>
        </w:tc>
        <w:tc>
          <w:tcPr>
            <w:tcW w:w="1879" w:type="dxa"/>
            <w:gridSpan w:val="2"/>
            <w:vAlign w:val="center"/>
          </w:tcPr>
          <w:p w14:paraId="61C6A835" w14:textId="77777777" w:rsidR="003D0BD0" w:rsidRDefault="003D0BD0" w:rsidP="00E23C7E">
            <w:pPr>
              <w:spacing w:before="120"/>
              <w:jc w:val="center"/>
            </w:pPr>
            <w:r>
              <w:t>2022.</w:t>
            </w:r>
          </w:p>
        </w:tc>
        <w:tc>
          <w:tcPr>
            <w:tcW w:w="1879" w:type="dxa"/>
            <w:vAlign w:val="center"/>
          </w:tcPr>
          <w:p w14:paraId="1D2FEDEB" w14:textId="77777777" w:rsidR="003D0BD0" w:rsidRDefault="003D0BD0" w:rsidP="00E23C7E">
            <w:pPr>
              <w:spacing w:before="120"/>
              <w:jc w:val="center"/>
            </w:pPr>
            <w:r>
              <w:t>2023.</w:t>
            </w:r>
          </w:p>
        </w:tc>
        <w:tc>
          <w:tcPr>
            <w:tcW w:w="1879" w:type="dxa"/>
            <w:vAlign w:val="center"/>
          </w:tcPr>
          <w:p w14:paraId="52C72317" w14:textId="77777777" w:rsidR="003D0BD0" w:rsidRDefault="003D0BD0" w:rsidP="00E23C7E">
            <w:pPr>
              <w:spacing w:before="120"/>
              <w:jc w:val="center"/>
            </w:pPr>
            <w:r>
              <w:t>2024.</w:t>
            </w:r>
          </w:p>
        </w:tc>
        <w:tc>
          <w:tcPr>
            <w:tcW w:w="1879" w:type="dxa"/>
            <w:vAlign w:val="center"/>
          </w:tcPr>
          <w:p w14:paraId="3C9A1793" w14:textId="77777777" w:rsidR="003D0BD0" w:rsidRDefault="003D0BD0" w:rsidP="00E23C7E">
            <w:pPr>
              <w:spacing w:before="120"/>
              <w:jc w:val="center"/>
            </w:pPr>
            <w:r>
              <w:t>2025.</w:t>
            </w:r>
          </w:p>
        </w:tc>
      </w:tr>
      <w:tr w:rsidR="00450FA8" w14:paraId="3BD770F6" w14:textId="77777777" w:rsidTr="00C531FB">
        <w:tc>
          <w:tcPr>
            <w:tcW w:w="1878" w:type="dxa"/>
          </w:tcPr>
          <w:p w14:paraId="263B7B65" w14:textId="2FAA5FBB" w:rsidR="00450FA8" w:rsidRDefault="00450FA8" w:rsidP="00450FA8">
            <w:pPr>
              <w:spacing w:before="120"/>
              <w:jc w:val="center"/>
            </w:pPr>
            <w:r w:rsidRPr="009D57F3">
              <w:t>Podatak nije dostupan</w:t>
            </w:r>
          </w:p>
        </w:tc>
        <w:tc>
          <w:tcPr>
            <w:tcW w:w="1879" w:type="dxa"/>
            <w:gridSpan w:val="2"/>
          </w:tcPr>
          <w:p w14:paraId="52F992CE" w14:textId="36276685" w:rsidR="00450FA8" w:rsidRDefault="00450FA8" w:rsidP="00450FA8">
            <w:pPr>
              <w:spacing w:before="120"/>
              <w:jc w:val="center"/>
            </w:pPr>
            <w:r w:rsidRPr="009D57F3">
              <w:t>Podatak nije dostupan</w:t>
            </w:r>
          </w:p>
        </w:tc>
        <w:tc>
          <w:tcPr>
            <w:tcW w:w="1879" w:type="dxa"/>
          </w:tcPr>
          <w:p w14:paraId="4B81BCC1" w14:textId="2094D123" w:rsidR="00450FA8" w:rsidRDefault="00450FA8" w:rsidP="00450FA8">
            <w:pPr>
              <w:spacing w:before="120"/>
              <w:jc w:val="center"/>
            </w:pPr>
            <w:r w:rsidRPr="009D57F3">
              <w:t>Podatak nije dostupan</w:t>
            </w:r>
          </w:p>
        </w:tc>
        <w:tc>
          <w:tcPr>
            <w:tcW w:w="1879" w:type="dxa"/>
          </w:tcPr>
          <w:p w14:paraId="4B3322BC" w14:textId="0827F6DF" w:rsidR="00450FA8" w:rsidRDefault="00450FA8" w:rsidP="00450FA8">
            <w:pPr>
              <w:spacing w:before="120"/>
              <w:jc w:val="center"/>
            </w:pPr>
            <w:r w:rsidRPr="009D57F3">
              <w:t>Podatak nije dostupan</w:t>
            </w:r>
          </w:p>
        </w:tc>
        <w:tc>
          <w:tcPr>
            <w:tcW w:w="1879" w:type="dxa"/>
            <w:vAlign w:val="center"/>
          </w:tcPr>
          <w:p w14:paraId="03C87259" w14:textId="738A9D97" w:rsidR="00450FA8" w:rsidRDefault="00450FA8" w:rsidP="00450FA8">
            <w:pPr>
              <w:spacing w:before="120"/>
              <w:jc w:val="center"/>
            </w:pPr>
            <w:r w:rsidRPr="00450FA8">
              <w:t>71,31</w:t>
            </w:r>
          </w:p>
        </w:tc>
      </w:tr>
    </w:tbl>
    <w:p w14:paraId="11945546" w14:textId="561F6078" w:rsidR="00450FA8" w:rsidRPr="00450FA8" w:rsidRDefault="00450FA8" w:rsidP="00450FA8">
      <w:r>
        <w:t>Za veći dio ispitanika neprimjereno odlaganje otpada predstavlja veliki problem.</w:t>
      </w:r>
    </w:p>
    <w:p w14:paraId="408E3F48" w14:textId="2DC8F60E" w:rsidR="00AA2FED" w:rsidRDefault="00AA2FED" w:rsidP="00E23C7E">
      <w:pPr>
        <w:pStyle w:val="Heading2"/>
        <w:spacing w:before="120" w:after="120"/>
      </w:pPr>
      <w:bookmarkStart w:id="76" w:name="_Toc225239983"/>
      <w:r w:rsidRPr="00AA2FED">
        <w:rPr>
          <w:caps w:val="0"/>
        </w:rPr>
        <w:t>Prometna infrastruktura</w:t>
      </w:r>
      <w:bookmarkEnd w:id="76"/>
    </w:p>
    <w:p w14:paraId="54FB9702" w14:textId="6ADFD46E" w:rsidR="00AA2FED" w:rsidRDefault="00AA2FED" w:rsidP="00E23C7E">
      <w:pPr>
        <w:pStyle w:val="Heading3"/>
        <w:spacing w:before="120" w:after="120"/>
      </w:pPr>
      <w:bookmarkStart w:id="77" w:name="_Toc225239984"/>
      <w:r w:rsidRPr="00AA2FED">
        <w:t>Procjena (ekspertna) kapaciteta prometne infrastrukture u odnosu na volumen prometa na odabranim pravcima/točkama u danima vršne turističke sezone</w:t>
      </w:r>
      <w:bookmarkEnd w:id="77"/>
    </w:p>
    <w:p w14:paraId="05F90DAD" w14:textId="3FB3AF18" w:rsidR="00AA2FED" w:rsidRDefault="000945CE" w:rsidP="00E23C7E">
      <w:pPr>
        <w:spacing w:before="120"/>
        <w:jc w:val="both"/>
      </w:pPr>
      <w:r>
        <w:t>Pokazatelj se odnosi na opterećenje glavne cestovne mreže u destinaciji/zoni i opterećenje pristupnih cesta prema destinaciji (državne, županijske, lokalne i nerazvrstane) važnih za turističke tokove.</w:t>
      </w:r>
    </w:p>
    <w:p w14:paraId="760596D2" w14:textId="16786D91" w:rsidR="00AA2FED" w:rsidRDefault="000945CE" w:rsidP="00E23C7E">
      <w:pPr>
        <w:spacing w:before="120"/>
        <w:jc w:val="both"/>
      </w:pPr>
      <w:r>
        <w:t>Pokazatelj se odnosi na prometno opterećenje (prometnu ponudu i potražnju) na glavnoj cestovnoj mreži u destinaciji/zoni i prometno opterećenje pristupnih cesta prema destinaciji/zoni (obilaznice, ulazne gradske arterijske prometnice). Praćenjem ovog pokazatelja mogu se sagledati razine usluge u postojećem stanju te dati smjernice za povećanje propusne moći prometne infrastrukture u budućem razdoblju odnosno, sagledati potrebe za buduću prometnu potražnju te izgradnju nove prometne infrastrukture.</w:t>
      </w:r>
    </w:p>
    <w:p w14:paraId="1D9DB51A" w14:textId="13815B07" w:rsidR="00B07AD3" w:rsidRPr="005D3735" w:rsidRDefault="00A0009A" w:rsidP="008B77AC">
      <w:pPr>
        <w:pStyle w:val="Caption"/>
        <w:spacing w:before="120"/>
        <w:rPr>
          <w:rFonts w:ascii="Times New Roman" w:eastAsia="Times New Roman" w:hAnsi="Times New Roman" w:cs="Times New Roman"/>
          <w:szCs w:val="24"/>
          <w:lang w:eastAsia="hr-HR"/>
        </w:rPr>
      </w:pPr>
      <w:bookmarkStart w:id="78" w:name="_Toc225239892"/>
      <w:r>
        <w:t xml:space="preserve">Tablica </w:t>
      </w:r>
      <w:fldSimple w:instr=" SEQ Tablica \* ARABIC ">
        <w:r w:rsidR="006E12CE">
          <w:rPr>
            <w:noProof/>
          </w:rPr>
          <w:t>29</w:t>
        </w:r>
      </w:fldSimple>
      <w:r w:rsidR="00DF64E3">
        <w:rPr>
          <w:noProof/>
        </w:rPr>
        <w:t>.</w:t>
      </w:r>
      <w:r>
        <w:t xml:space="preserve"> </w:t>
      </w:r>
      <w:r w:rsidR="00B07AD3" w:rsidRPr="005D3735">
        <w:rPr>
          <w:rFonts w:cstheme="minorHAnsi"/>
        </w:rPr>
        <w:t xml:space="preserve">Podaci </w:t>
      </w:r>
      <w:r>
        <w:rPr>
          <w:rFonts w:cstheme="minorHAnsi"/>
        </w:rPr>
        <w:t>i</w:t>
      </w:r>
      <w:r w:rsidR="00B07AD3" w:rsidRPr="005D3735">
        <w:rPr>
          <w:rFonts w:cstheme="minorHAnsi"/>
        </w:rPr>
        <w:t xml:space="preserve"> izračun pokazatelja „</w:t>
      </w:r>
      <w:r w:rsidR="00B07AD3" w:rsidRPr="00B07AD3">
        <w:rPr>
          <w:rFonts w:eastAsia="Times New Roman" w:cstheme="minorHAnsi"/>
          <w:szCs w:val="24"/>
          <w:lang w:eastAsia="hr-HR"/>
        </w:rPr>
        <w:t>Procjena (ekspertna) kapaciteta prometne infrastrukture u odnosu na volumen prometa na odabranim pravcima/točkama u danima vršne turističke sezone</w:t>
      </w:r>
      <w:r w:rsidR="00B07AD3" w:rsidRPr="005D3735">
        <w:rPr>
          <w:rFonts w:cstheme="minorHAnsi"/>
        </w:rPr>
        <w:t>“</w:t>
      </w:r>
      <w:bookmarkEnd w:id="78"/>
    </w:p>
    <w:tbl>
      <w:tblPr>
        <w:tblStyle w:val="TableGrid"/>
        <w:tblW w:w="0" w:type="auto"/>
        <w:tblLook w:val="04A0" w:firstRow="1" w:lastRow="0" w:firstColumn="1" w:lastColumn="0" w:noHBand="0" w:noVBand="1"/>
      </w:tblPr>
      <w:tblGrid>
        <w:gridCol w:w="1878"/>
        <w:gridCol w:w="1236"/>
        <w:gridCol w:w="643"/>
        <w:gridCol w:w="1879"/>
        <w:gridCol w:w="1879"/>
        <w:gridCol w:w="1879"/>
      </w:tblGrid>
      <w:tr w:rsidR="00B07AD3" w14:paraId="1C896C6E" w14:textId="77777777" w:rsidTr="00C531FB">
        <w:tc>
          <w:tcPr>
            <w:tcW w:w="3114" w:type="dxa"/>
            <w:gridSpan w:val="2"/>
            <w:vAlign w:val="center"/>
          </w:tcPr>
          <w:p w14:paraId="46396982" w14:textId="77777777" w:rsidR="00B07AD3" w:rsidRDefault="00B07AD3" w:rsidP="00E23C7E">
            <w:pPr>
              <w:spacing w:before="120"/>
            </w:pPr>
            <w:r>
              <w:t>Naziv podatka</w:t>
            </w:r>
          </w:p>
        </w:tc>
        <w:tc>
          <w:tcPr>
            <w:tcW w:w="6280" w:type="dxa"/>
            <w:gridSpan w:val="4"/>
            <w:vAlign w:val="center"/>
          </w:tcPr>
          <w:p w14:paraId="79075BCF" w14:textId="2A59FCCD" w:rsidR="00B07AD3" w:rsidRDefault="00B07AD3" w:rsidP="00D303B7">
            <w:pPr>
              <w:pStyle w:val="ListParagraph"/>
              <w:numPr>
                <w:ilvl w:val="0"/>
                <w:numId w:val="74"/>
              </w:numPr>
              <w:spacing w:before="120"/>
            </w:pPr>
            <w:r>
              <w:t>PLDP (prosječni ljetni dnevni promet)</w:t>
            </w:r>
          </w:p>
          <w:p w14:paraId="3A2D45A7" w14:textId="77777777" w:rsidR="00B07AD3" w:rsidRDefault="00B07AD3" w:rsidP="00D303B7">
            <w:pPr>
              <w:pStyle w:val="ListParagraph"/>
              <w:numPr>
                <w:ilvl w:val="0"/>
                <w:numId w:val="74"/>
              </w:numPr>
              <w:spacing w:before="120"/>
            </w:pPr>
            <w:r>
              <w:t>PGDP (prosječni godišnji dnevni promet)</w:t>
            </w:r>
          </w:p>
          <w:p w14:paraId="23916982" w14:textId="28EA28D5" w:rsidR="00B07AD3" w:rsidRDefault="00B07AD3" w:rsidP="00D303B7">
            <w:pPr>
              <w:pStyle w:val="ListParagraph"/>
              <w:numPr>
                <w:ilvl w:val="0"/>
                <w:numId w:val="74"/>
              </w:numPr>
              <w:spacing w:before="120"/>
            </w:pPr>
            <w:r>
              <w:t>Indikativna procjena kapaciteta prometnice</w:t>
            </w:r>
          </w:p>
        </w:tc>
      </w:tr>
      <w:tr w:rsidR="00B07AD3" w14:paraId="5BFBE107" w14:textId="77777777" w:rsidTr="00C531FB">
        <w:tc>
          <w:tcPr>
            <w:tcW w:w="3114" w:type="dxa"/>
            <w:gridSpan w:val="2"/>
            <w:vAlign w:val="center"/>
          </w:tcPr>
          <w:p w14:paraId="5F118762" w14:textId="77777777" w:rsidR="00B07AD3" w:rsidRDefault="00B07AD3" w:rsidP="00E23C7E">
            <w:pPr>
              <w:spacing w:before="120"/>
            </w:pPr>
            <w:r>
              <w:t>Mjerna jedinica</w:t>
            </w:r>
          </w:p>
        </w:tc>
        <w:tc>
          <w:tcPr>
            <w:tcW w:w="6280" w:type="dxa"/>
            <w:gridSpan w:val="4"/>
            <w:vAlign w:val="center"/>
          </w:tcPr>
          <w:p w14:paraId="62FCF676" w14:textId="77777777" w:rsidR="00B07AD3" w:rsidRDefault="00B07AD3" w:rsidP="00D303B7">
            <w:pPr>
              <w:pStyle w:val="ListParagraph"/>
              <w:numPr>
                <w:ilvl w:val="0"/>
                <w:numId w:val="73"/>
              </w:numPr>
              <w:spacing w:before="120"/>
            </w:pPr>
            <w:r>
              <w:t>Broj vozila</w:t>
            </w:r>
          </w:p>
          <w:p w14:paraId="5F10CD47" w14:textId="77777777" w:rsidR="00B07AD3" w:rsidRDefault="00B07AD3" w:rsidP="00D303B7">
            <w:pPr>
              <w:pStyle w:val="ListParagraph"/>
              <w:numPr>
                <w:ilvl w:val="0"/>
                <w:numId w:val="73"/>
              </w:numPr>
              <w:spacing w:before="120"/>
            </w:pPr>
            <w:r>
              <w:t>Broj vozila</w:t>
            </w:r>
          </w:p>
          <w:p w14:paraId="3E83A91F" w14:textId="229FF2F6" w:rsidR="00B07AD3" w:rsidRPr="00E7481C" w:rsidRDefault="00B07AD3" w:rsidP="00D303B7">
            <w:pPr>
              <w:pStyle w:val="ListParagraph"/>
              <w:numPr>
                <w:ilvl w:val="0"/>
                <w:numId w:val="73"/>
              </w:numPr>
              <w:spacing w:before="120"/>
            </w:pPr>
            <w:r>
              <w:t>Broj vozila</w:t>
            </w:r>
          </w:p>
        </w:tc>
      </w:tr>
      <w:tr w:rsidR="00B07AD3" w14:paraId="1E8227CC" w14:textId="77777777" w:rsidTr="00C531FB">
        <w:tc>
          <w:tcPr>
            <w:tcW w:w="3114" w:type="dxa"/>
            <w:gridSpan w:val="2"/>
            <w:vAlign w:val="center"/>
          </w:tcPr>
          <w:p w14:paraId="68F4B06B" w14:textId="77777777" w:rsidR="00B07AD3" w:rsidRDefault="00B07AD3" w:rsidP="00E23C7E">
            <w:pPr>
              <w:spacing w:before="120"/>
            </w:pPr>
            <w:r>
              <w:t>Izvor podataka/potencijalni izvor</w:t>
            </w:r>
          </w:p>
        </w:tc>
        <w:tc>
          <w:tcPr>
            <w:tcW w:w="6280" w:type="dxa"/>
            <w:gridSpan w:val="4"/>
            <w:vAlign w:val="center"/>
          </w:tcPr>
          <w:p w14:paraId="1F2CB74B" w14:textId="77777777" w:rsidR="00B07AD3" w:rsidRDefault="00B07AD3" w:rsidP="00D303B7">
            <w:pPr>
              <w:pStyle w:val="ListParagraph"/>
              <w:numPr>
                <w:ilvl w:val="0"/>
                <w:numId w:val="72"/>
              </w:numPr>
              <w:spacing w:before="120"/>
            </w:pPr>
            <w:r>
              <w:t>Godišnji bilten „Brojanje prometa na cestama Republike Hrvatske – prethodni rezultati – Prosječni ljetni dnevni promet“, Hrvatske ceste d.o.o.</w:t>
            </w:r>
          </w:p>
          <w:p w14:paraId="31CA8FB4" w14:textId="77777777" w:rsidR="00B07AD3" w:rsidRDefault="00B07AD3" w:rsidP="00D303B7">
            <w:pPr>
              <w:pStyle w:val="ListParagraph"/>
              <w:numPr>
                <w:ilvl w:val="0"/>
                <w:numId w:val="72"/>
              </w:numPr>
              <w:spacing w:before="120"/>
            </w:pPr>
            <w:r>
              <w:t>Godišnji bilten „Brojanje prometa na cestama Republike Hrvatske“, Hrvatske ceste d.o.o.</w:t>
            </w:r>
          </w:p>
          <w:p w14:paraId="0E20E1C6" w14:textId="32B75786" w:rsidR="00B07AD3" w:rsidRDefault="00B07AD3" w:rsidP="00D303B7">
            <w:pPr>
              <w:pStyle w:val="ListParagraph"/>
              <w:numPr>
                <w:ilvl w:val="0"/>
                <w:numId w:val="72"/>
              </w:numPr>
              <w:spacing w:before="120"/>
            </w:pPr>
            <w:r>
              <w:lastRenderedPageBreak/>
              <w:t>Tablica istraživanja propusne moći glavnih turističkih prometnica u destinaciji</w:t>
            </w:r>
          </w:p>
        </w:tc>
      </w:tr>
      <w:tr w:rsidR="00A0009A" w14:paraId="078528AE" w14:textId="77777777" w:rsidTr="00C531FB">
        <w:tc>
          <w:tcPr>
            <w:tcW w:w="1878" w:type="dxa"/>
            <w:vAlign w:val="center"/>
          </w:tcPr>
          <w:p w14:paraId="73B4E5AC" w14:textId="77777777" w:rsidR="00A0009A" w:rsidRDefault="00A0009A" w:rsidP="00E23C7E">
            <w:pPr>
              <w:spacing w:before="120"/>
              <w:jc w:val="center"/>
            </w:pPr>
            <w:r>
              <w:lastRenderedPageBreak/>
              <w:t>2021.</w:t>
            </w:r>
          </w:p>
        </w:tc>
        <w:tc>
          <w:tcPr>
            <w:tcW w:w="1879" w:type="dxa"/>
            <w:gridSpan w:val="2"/>
            <w:vAlign w:val="center"/>
          </w:tcPr>
          <w:p w14:paraId="7DDC0013" w14:textId="77777777" w:rsidR="00A0009A" w:rsidRDefault="00A0009A" w:rsidP="00E23C7E">
            <w:pPr>
              <w:spacing w:before="120"/>
              <w:jc w:val="center"/>
            </w:pPr>
            <w:r>
              <w:t>2022.</w:t>
            </w:r>
          </w:p>
        </w:tc>
        <w:tc>
          <w:tcPr>
            <w:tcW w:w="1879" w:type="dxa"/>
            <w:vAlign w:val="center"/>
          </w:tcPr>
          <w:p w14:paraId="7BFBDE32" w14:textId="77777777" w:rsidR="00A0009A" w:rsidRDefault="00A0009A" w:rsidP="00E23C7E">
            <w:pPr>
              <w:spacing w:before="120"/>
              <w:jc w:val="center"/>
            </w:pPr>
            <w:r>
              <w:t>2023.</w:t>
            </w:r>
          </w:p>
        </w:tc>
        <w:tc>
          <w:tcPr>
            <w:tcW w:w="1879" w:type="dxa"/>
            <w:vAlign w:val="center"/>
          </w:tcPr>
          <w:p w14:paraId="088829C4" w14:textId="77777777" w:rsidR="00A0009A" w:rsidRDefault="00A0009A" w:rsidP="00E23C7E">
            <w:pPr>
              <w:spacing w:before="120"/>
              <w:jc w:val="center"/>
            </w:pPr>
            <w:r>
              <w:t>2024.</w:t>
            </w:r>
          </w:p>
        </w:tc>
        <w:tc>
          <w:tcPr>
            <w:tcW w:w="1879" w:type="dxa"/>
            <w:vAlign w:val="center"/>
          </w:tcPr>
          <w:p w14:paraId="6AB6F295" w14:textId="77777777" w:rsidR="00A0009A" w:rsidRDefault="00A0009A" w:rsidP="00E23C7E">
            <w:pPr>
              <w:spacing w:before="120"/>
              <w:jc w:val="center"/>
            </w:pPr>
            <w:r>
              <w:t>2025.</w:t>
            </w:r>
          </w:p>
        </w:tc>
      </w:tr>
      <w:tr w:rsidR="00FE1804" w14:paraId="563741E8" w14:textId="77777777" w:rsidTr="00C531FB">
        <w:tc>
          <w:tcPr>
            <w:tcW w:w="1878" w:type="dxa"/>
            <w:vAlign w:val="bottom"/>
          </w:tcPr>
          <w:p w14:paraId="1A7659EE" w14:textId="496F9FA1" w:rsidR="00FE1804" w:rsidRPr="00FE1804" w:rsidRDefault="00FE1804" w:rsidP="00FE1804">
            <w:pPr>
              <w:spacing w:before="120"/>
              <w:jc w:val="center"/>
              <w:rPr>
                <w:rFonts w:cstheme="minorHAnsi"/>
                <w:szCs w:val="24"/>
              </w:rPr>
            </w:pPr>
            <w:r w:rsidRPr="00FE1804">
              <w:rPr>
                <w:rFonts w:cstheme="minorHAnsi"/>
                <w:szCs w:val="24"/>
              </w:rPr>
              <w:t>+21,92%</w:t>
            </w:r>
          </w:p>
        </w:tc>
        <w:tc>
          <w:tcPr>
            <w:tcW w:w="1879" w:type="dxa"/>
            <w:gridSpan w:val="2"/>
            <w:vAlign w:val="bottom"/>
          </w:tcPr>
          <w:p w14:paraId="4964B436" w14:textId="182BAB01" w:rsidR="00FE1804" w:rsidRPr="00FE1804" w:rsidRDefault="00FE1804" w:rsidP="00FE1804">
            <w:pPr>
              <w:spacing w:before="120"/>
              <w:jc w:val="center"/>
              <w:rPr>
                <w:rFonts w:cstheme="minorHAnsi"/>
                <w:szCs w:val="24"/>
              </w:rPr>
            </w:pPr>
            <w:r w:rsidRPr="00FE1804">
              <w:rPr>
                <w:rFonts w:cstheme="minorHAnsi"/>
                <w:szCs w:val="24"/>
              </w:rPr>
              <w:t>+10,66%</w:t>
            </w:r>
          </w:p>
        </w:tc>
        <w:tc>
          <w:tcPr>
            <w:tcW w:w="1879" w:type="dxa"/>
            <w:vAlign w:val="bottom"/>
          </w:tcPr>
          <w:p w14:paraId="376250A9" w14:textId="3674E284" w:rsidR="00FE1804" w:rsidRPr="00FE1804" w:rsidRDefault="00FE1804" w:rsidP="00FE1804">
            <w:pPr>
              <w:spacing w:before="120"/>
              <w:jc w:val="center"/>
              <w:rPr>
                <w:rFonts w:cstheme="minorHAnsi"/>
                <w:szCs w:val="24"/>
              </w:rPr>
            </w:pPr>
            <w:r w:rsidRPr="00FE1804">
              <w:rPr>
                <w:rFonts w:cstheme="minorHAnsi"/>
                <w:szCs w:val="24"/>
              </w:rPr>
              <w:t>+6,98%</w:t>
            </w:r>
          </w:p>
        </w:tc>
        <w:tc>
          <w:tcPr>
            <w:tcW w:w="1879" w:type="dxa"/>
            <w:vAlign w:val="bottom"/>
          </w:tcPr>
          <w:p w14:paraId="51BD4374" w14:textId="74DDC2B7" w:rsidR="00FE1804" w:rsidRPr="00FE1804" w:rsidRDefault="00FE1804" w:rsidP="00FE1804">
            <w:pPr>
              <w:spacing w:before="120"/>
              <w:jc w:val="center"/>
              <w:rPr>
                <w:rFonts w:cstheme="minorHAnsi"/>
                <w:szCs w:val="24"/>
              </w:rPr>
            </w:pPr>
            <w:r w:rsidRPr="00FE1804">
              <w:rPr>
                <w:rFonts w:cstheme="minorHAnsi"/>
                <w:szCs w:val="24"/>
              </w:rPr>
              <w:t>+2,26%</w:t>
            </w:r>
          </w:p>
        </w:tc>
        <w:tc>
          <w:tcPr>
            <w:tcW w:w="1879" w:type="dxa"/>
            <w:vAlign w:val="bottom"/>
          </w:tcPr>
          <w:p w14:paraId="64D18DBC" w14:textId="625FF172" w:rsidR="00FE1804" w:rsidRPr="00FE1804" w:rsidRDefault="00FE1804" w:rsidP="00FE1804">
            <w:pPr>
              <w:spacing w:before="120"/>
              <w:jc w:val="center"/>
              <w:rPr>
                <w:rFonts w:cstheme="minorHAnsi"/>
                <w:szCs w:val="24"/>
              </w:rPr>
            </w:pPr>
            <w:r w:rsidRPr="00FE1804">
              <w:rPr>
                <w:rFonts w:cstheme="minorHAnsi"/>
                <w:szCs w:val="24"/>
              </w:rPr>
              <w:t>+3,88%</w:t>
            </w:r>
          </w:p>
        </w:tc>
      </w:tr>
    </w:tbl>
    <w:p w14:paraId="1B4F1317" w14:textId="661E6ACD" w:rsidR="00A0688A" w:rsidRDefault="00A0688A" w:rsidP="00A0688A">
      <w:r>
        <w:t xml:space="preserve">Podaci su izračunati </w:t>
      </w:r>
      <w:r w:rsidR="00204631">
        <w:t>z</w:t>
      </w:r>
      <w:r>
        <w:t>a brojno mjesto 2923 Kraljevica – istok.</w:t>
      </w:r>
    </w:p>
    <w:p w14:paraId="4826D24C" w14:textId="362DEFA3" w:rsidR="00AA2FED" w:rsidRDefault="00AA2FED" w:rsidP="00E23C7E">
      <w:pPr>
        <w:pStyle w:val="Heading3"/>
        <w:spacing w:before="120" w:after="120"/>
      </w:pPr>
      <w:bookmarkStart w:id="79" w:name="_Toc225239985"/>
      <w:r w:rsidRPr="00AA2FED">
        <w:t>Procjena kapaciteta i iskorištenosti parkirališta u razdoblju vršne turističke sezone</w:t>
      </w:r>
      <w:bookmarkEnd w:id="79"/>
    </w:p>
    <w:p w14:paraId="28DA4037" w14:textId="37F414B0" w:rsidR="00AA2FED" w:rsidRDefault="00CA3155" w:rsidP="00E23C7E">
      <w:pPr>
        <w:spacing w:before="120"/>
        <w:jc w:val="both"/>
      </w:pPr>
      <w:r>
        <w:t>Pokazatelj predstavlja odnos kapacitet</w:t>
      </w:r>
      <w:r w:rsidR="00204631">
        <w:t xml:space="preserve">a </w:t>
      </w:r>
      <w:r>
        <w:t>parkirališne infrastrukture prema prometnoj potražnji za parkiranjem.</w:t>
      </w:r>
    </w:p>
    <w:p w14:paraId="02EDFDBD" w14:textId="29CA7217" w:rsidR="00AA2FED" w:rsidRDefault="00CA3155" w:rsidP="00E23C7E">
      <w:pPr>
        <w:spacing w:before="120"/>
        <w:jc w:val="both"/>
      </w:pPr>
      <w:r>
        <w:t xml:space="preserve">Pokazatelj se odnosi na prometnu ponudu i potražnju na odabranim parkiralištima važnim za turističke tokove u danima vršne turističke sezone. Praćenjem ovog pokazatelja u vršnim prometnim opterećenjima mogu se sagledati razine usluge u postojećem stanju parkirališne ponude (zatvorena parkirališta, javne garaže i ponuda uličnog parkiranja) kako bi se mogle predložiti smjernice za povećanje </w:t>
      </w:r>
      <w:r w:rsidR="00204631">
        <w:t xml:space="preserve">broja </w:t>
      </w:r>
      <w:r>
        <w:t>parkirališ</w:t>
      </w:r>
      <w:r w:rsidR="00204631">
        <w:t>ta</w:t>
      </w:r>
      <w:r>
        <w:t xml:space="preserve"> u budućem razdoblju odnosno sagledati potrebe za buduću prometnu potražnju te izgradnju novih parkirališnih prostora i javnih garaža.</w:t>
      </w:r>
    </w:p>
    <w:p w14:paraId="5599C77D" w14:textId="1749305C" w:rsidR="00D6139F" w:rsidRDefault="00A0009A" w:rsidP="008B77AC">
      <w:pPr>
        <w:pStyle w:val="Caption"/>
        <w:spacing w:before="120"/>
        <w:rPr>
          <w:rFonts w:cstheme="minorHAnsi"/>
        </w:rPr>
      </w:pPr>
      <w:bookmarkStart w:id="80" w:name="_Toc225239893"/>
      <w:r>
        <w:t xml:space="preserve">Tablica </w:t>
      </w:r>
      <w:fldSimple w:instr=" SEQ Tablica \* ARABIC ">
        <w:r w:rsidR="006E12CE">
          <w:rPr>
            <w:noProof/>
          </w:rPr>
          <w:t>30</w:t>
        </w:r>
      </w:fldSimple>
      <w:r w:rsidR="007F2383">
        <w:rPr>
          <w:noProof/>
        </w:rPr>
        <w:t>.</w:t>
      </w:r>
      <w:r w:rsidR="00D6139F">
        <w:t xml:space="preserve"> </w:t>
      </w:r>
      <w:r w:rsidR="00D6139F" w:rsidRPr="005D3735">
        <w:rPr>
          <w:rFonts w:cstheme="minorHAnsi"/>
        </w:rPr>
        <w:t xml:space="preserve">Podaci </w:t>
      </w:r>
      <w:r>
        <w:rPr>
          <w:rFonts w:cstheme="minorHAnsi"/>
        </w:rPr>
        <w:t>i</w:t>
      </w:r>
      <w:r w:rsidR="00D6139F" w:rsidRPr="005D3735">
        <w:rPr>
          <w:rFonts w:cstheme="minorHAnsi"/>
        </w:rPr>
        <w:t xml:space="preserve"> izračun pokazatelja „</w:t>
      </w:r>
      <w:r w:rsidR="00D6139F" w:rsidRPr="00D6139F">
        <w:rPr>
          <w:rFonts w:eastAsia="Times New Roman" w:cstheme="minorHAnsi"/>
          <w:szCs w:val="24"/>
          <w:lang w:eastAsia="hr-HR"/>
        </w:rPr>
        <w:t>Procjena kapaciteta i iskorištenosti parkirališta u razdoblju vršne turističke sezone</w:t>
      </w:r>
      <w:r w:rsidR="00D6139F" w:rsidRPr="005D3735">
        <w:rPr>
          <w:rFonts w:cstheme="minorHAnsi"/>
        </w:rPr>
        <w:t>“</w:t>
      </w:r>
      <w:bookmarkEnd w:id="80"/>
    </w:p>
    <w:tbl>
      <w:tblPr>
        <w:tblStyle w:val="TableGrid"/>
        <w:tblW w:w="0" w:type="auto"/>
        <w:tblLook w:val="04A0" w:firstRow="1" w:lastRow="0" w:firstColumn="1" w:lastColumn="0" w:noHBand="0" w:noVBand="1"/>
      </w:tblPr>
      <w:tblGrid>
        <w:gridCol w:w="1878"/>
        <w:gridCol w:w="1236"/>
        <w:gridCol w:w="643"/>
        <w:gridCol w:w="1879"/>
        <w:gridCol w:w="1879"/>
        <w:gridCol w:w="1879"/>
      </w:tblGrid>
      <w:tr w:rsidR="00D6139F" w14:paraId="33BB26F0" w14:textId="77777777" w:rsidTr="00C531FB">
        <w:tc>
          <w:tcPr>
            <w:tcW w:w="3114" w:type="dxa"/>
            <w:gridSpan w:val="2"/>
            <w:vAlign w:val="center"/>
          </w:tcPr>
          <w:p w14:paraId="0786DED4" w14:textId="77777777" w:rsidR="00D6139F" w:rsidRDefault="00D6139F" w:rsidP="00E23C7E">
            <w:pPr>
              <w:spacing w:before="120"/>
            </w:pPr>
            <w:r>
              <w:t>Naziv podatka</w:t>
            </w:r>
          </w:p>
        </w:tc>
        <w:tc>
          <w:tcPr>
            <w:tcW w:w="6280" w:type="dxa"/>
            <w:gridSpan w:val="4"/>
            <w:vAlign w:val="center"/>
          </w:tcPr>
          <w:p w14:paraId="0F5F3EF0" w14:textId="77777777" w:rsidR="00D6139F" w:rsidRDefault="00D6139F" w:rsidP="00D303B7">
            <w:pPr>
              <w:pStyle w:val="ListParagraph"/>
              <w:numPr>
                <w:ilvl w:val="0"/>
                <w:numId w:val="75"/>
              </w:numPr>
              <w:spacing w:before="120"/>
            </w:pPr>
            <w:r>
              <w:t>Broj parkirališnih mjesta</w:t>
            </w:r>
          </w:p>
          <w:p w14:paraId="7117A8FF" w14:textId="34CCDF63" w:rsidR="00D6139F" w:rsidRDefault="00D6139F" w:rsidP="00D303B7">
            <w:pPr>
              <w:pStyle w:val="ListParagraph"/>
              <w:numPr>
                <w:ilvl w:val="0"/>
                <w:numId w:val="75"/>
              </w:numPr>
              <w:spacing w:before="120"/>
            </w:pPr>
            <w:r>
              <w:t>Popunjenost parkirališnih mjesta</w:t>
            </w:r>
          </w:p>
        </w:tc>
      </w:tr>
      <w:tr w:rsidR="00D6139F" w14:paraId="598FA6E4" w14:textId="77777777" w:rsidTr="00C531FB">
        <w:tc>
          <w:tcPr>
            <w:tcW w:w="3114" w:type="dxa"/>
            <w:gridSpan w:val="2"/>
            <w:vAlign w:val="center"/>
          </w:tcPr>
          <w:p w14:paraId="2DD19909" w14:textId="77777777" w:rsidR="00D6139F" w:rsidRDefault="00D6139F" w:rsidP="00E23C7E">
            <w:pPr>
              <w:spacing w:before="120"/>
            </w:pPr>
            <w:r>
              <w:t>Mjerna jedinica</w:t>
            </w:r>
          </w:p>
        </w:tc>
        <w:tc>
          <w:tcPr>
            <w:tcW w:w="6280" w:type="dxa"/>
            <w:gridSpan w:val="4"/>
            <w:vAlign w:val="center"/>
          </w:tcPr>
          <w:p w14:paraId="7B346677" w14:textId="77777777" w:rsidR="00D6139F" w:rsidRDefault="00D6139F" w:rsidP="00D303B7">
            <w:pPr>
              <w:pStyle w:val="ListParagraph"/>
              <w:numPr>
                <w:ilvl w:val="0"/>
                <w:numId w:val="76"/>
              </w:numPr>
              <w:spacing w:before="120"/>
            </w:pPr>
            <w:r>
              <w:t>Broj parkirališnih mjesta</w:t>
            </w:r>
          </w:p>
          <w:p w14:paraId="5E6EBE84" w14:textId="244BD25A" w:rsidR="00D6139F" w:rsidRPr="00E7481C" w:rsidRDefault="00D6139F" w:rsidP="00D303B7">
            <w:pPr>
              <w:pStyle w:val="ListParagraph"/>
              <w:numPr>
                <w:ilvl w:val="0"/>
                <w:numId w:val="76"/>
              </w:numPr>
              <w:spacing w:before="120"/>
            </w:pPr>
            <w:r>
              <w:t>Popunjenost parkirališnih mjesta</w:t>
            </w:r>
          </w:p>
        </w:tc>
      </w:tr>
      <w:tr w:rsidR="00D6139F" w14:paraId="6708A6F3" w14:textId="77777777" w:rsidTr="00C531FB">
        <w:tc>
          <w:tcPr>
            <w:tcW w:w="3114" w:type="dxa"/>
            <w:gridSpan w:val="2"/>
            <w:vAlign w:val="center"/>
          </w:tcPr>
          <w:p w14:paraId="770269F8" w14:textId="77777777" w:rsidR="00D6139F" w:rsidRDefault="00D6139F" w:rsidP="00E23C7E">
            <w:pPr>
              <w:spacing w:before="120"/>
            </w:pPr>
            <w:r>
              <w:t>Izvor podataka/potencijalni izvor</w:t>
            </w:r>
          </w:p>
        </w:tc>
        <w:tc>
          <w:tcPr>
            <w:tcW w:w="6280" w:type="dxa"/>
            <w:gridSpan w:val="4"/>
            <w:vAlign w:val="center"/>
          </w:tcPr>
          <w:p w14:paraId="2277BFE0" w14:textId="285739F0" w:rsidR="00D6139F" w:rsidRPr="00F26E01" w:rsidRDefault="00D6139F" w:rsidP="00E23C7E">
            <w:pPr>
              <w:spacing w:before="120"/>
            </w:pPr>
            <w:r w:rsidRPr="00F26E01">
              <w:t>Jednom godišnje, u danima vršne turističke sezone.</w:t>
            </w:r>
          </w:p>
        </w:tc>
      </w:tr>
      <w:tr w:rsidR="00D6139F" w14:paraId="58E37E4E" w14:textId="77777777" w:rsidTr="00C531FB">
        <w:tc>
          <w:tcPr>
            <w:tcW w:w="1878" w:type="dxa"/>
            <w:vAlign w:val="center"/>
          </w:tcPr>
          <w:p w14:paraId="0E27E93C" w14:textId="77777777" w:rsidR="00D6139F" w:rsidRDefault="00D6139F" w:rsidP="00E23C7E">
            <w:pPr>
              <w:spacing w:before="120"/>
              <w:jc w:val="center"/>
            </w:pPr>
            <w:r>
              <w:t>2021.</w:t>
            </w:r>
          </w:p>
        </w:tc>
        <w:tc>
          <w:tcPr>
            <w:tcW w:w="1879" w:type="dxa"/>
            <w:gridSpan w:val="2"/>
            <w:vAlign w:val="center"/>
          </w:tcPr>
          <w:p w14:paraId="2C2B5586" w14:textId="77777777" w:rsidR="00D6139F" w:rsidRDefault="00D6139F" w:rsidP="00E23C7E">
            <w:pPr>
              <w:spacing w:before="120"/>
              <w:jc w:val="center"/>
            </w:pPr>
            <w:r>
              <w:t>2022.</w:t>
            </w:r>
          </w:p>
        </w:tc>
        <w:tc>
          <w:tcPr>
            <w:tcW w:w="1879" w:type="dxa"/>
            <w:vAlign w:val="center"/>
          </w:tcPr>
          <w:p w14:paraId="157CCE66" w14:textId="77777777" w:rsidR="00D6139F" w:rsidRDefault="00D6139F" w:rsidP="00E23C7E">
            <w:pPr>
              <w:spacing w:before="120"/>
              <w:jc w:val="center"/>
            </w:pPr>
            <w:r>
              <w:t>2023.</w:t>
            </w:r>
          </w:p>
        </w:tc>
        <w:tc>
          <w:tcPr>
            <w:tcW w:w="1879" w:type="dxa"/>
            <w:vAlign w:val="center"/>
          </w:tcPr>
          <w:p w14:paraId="7006D4ED" w14:textId="77777777" w:rsidR="00D6139F" w:rsidRDefault="00D6139F" w:rsidP="00E23C7E">
            <w:pPr>
              <w:spacing w:before="120"/>
              <w:jc w:val="center"/>
            </w:pPr>
            <w:r>
              <w:t>2024.</w:t>
            </w:r>
          </w:p>
        </w:tc>
        <w:tc>
          <w:tcPr>
            <w:tcW w:w="1879" w:type="dxa"/>
            <w:vAlign w:val="center"/>
          </w:tcPr>
          <w:p w14:paraId="512378F0" w14:textId="77777777" w:rsidR="00D6139F" w:rsidRDefault="00D6139F" w:rsidP="00E23C7E">
            <w:pPr>
              <w:spacing w:before="120"/>
              <w:jc w:val="center"/>
            </w:pPr>
            <w:r>
              <w:t>2025.</w:t>
            </w:r>
          </w:p>
        </w:tc>
      </w:tr>
      <w:tr w:rsidR="00D6139F" w14:paraId="4F0625CB" w14:textId="77777777" w:rsidTr="00C531FB">
        <w:tc>
          <w:tcPr>
            <w:tcW w:w="1878" w:type="dxa"/>
            <w:vAlign w:val="center"/>
          </w:tcPr>
          <w:p w14:paraId="2A715E7D" w14:textId="4CE21ECE" w:rsidR="00D6139F" w:rsidRDefault="009C209A" w:rsidP="009C209A">
            <w:pPr>
              <w:spacing w:before="120"/>
            </w:pPr>
            <w:r>
              <w:t>Podatak nije dostupan</w:t>
            </w:r>
          </w:p>
        </w:tc>
        <w:tc>
          <w:tcPr>
            <w:tcW w:w="1879" w:type="dxa"/>
            <w:gridSpan w:val="2"/>
            <w:vAlign w:val="center"/>
          </w:tcPr>
          <w:p w14:paraId="5A42A751" w14:textId="42F0DBA7" w:rsidR="00D6139F" w:rsidRDefault="009C209A" w:rsidP="00E23C7E">
            <w:pPr>
              <w:spacing w:before="120"/>
              <w:jc w:val="center"/>
            </w:pPr>
            <w:r>
              <w:t>Podatak nije dostupan</w:t>
            </w:r>
          </w:p>
        </w:tc>
        <w:tc>
          <w:tcPr>
            <w:tcW w:w="1879" w:type="dxa"/>
            <w:vAlign w:val="center"/>
          </w:tcPr>
          <w:p w14:paraId="4A19BA52" w14:textId="2D276997" w:rsidR="00D6139F" w:rsidRDefault="009C209A" w:rsidP="00E23C7E">
            <w:pPr>
              <w:spacing w:before="120"/>
              <w:jc w:val="center"/>
            </w:pPr>
            <w:r>
              <w:t>Podatak nije dostupan</w:t>
            </w:r>
          </w:p>
        </w:tc>
        <w:tc>
          <w:tcPr>
            <w:tcW w:w="1879" w:type="dxa"/>
            <w:vAlign w:val="center"/>
          </w:tcPr>
          <w:p w14:paraId="580DCB35" w14:textId="1B616696" w:rsidR="00D6139F" w:rsidRDefault="009C209A" w:rsidP="00E23C7E">
            <w:pPr>
              <w:spacing w:before="120"/>
              <w:jc w:val="center"/>
            </w:pPr>
            <w:r>
              <w:t>Podatak nije dostupan</w:t>
            </w:r>
          </w:p>
        </w:tc>
        <w:tc>
          <w:tcPr>
            <w:tcW w:w="1879" w:type="dxa"/>
            <w:vAlign w:val="center"/>
          </w:tcPr>
          <w:p w14:paraId="24398DEB" w14:textId="5C0A8A1D" w:rsidR="00D6139F" w:rsidRDefault="009C209A" w:rsidP="00E23C7E">
            <w:pPr>
              <w:spacing w:before="120"/>
              <w:jc w:val="center"/>
            </w:pPr>
            <w:r>
              <w:t>Podatak nije dostupan</w:t>
            </w:r>
          </w:p>
        </w:tc>
      </w:tr>
    </w:tbl>
    <w:p w14:paraId="545979B0" w14:textId="46F84C2D" w:rsidR="00AA2FED" w:rsidRDefault="00AA2FED" w:rsidP="00E23C7E">
      <w:pPr>
        <w:pStyle w:val="Heading3"/>
        <w:spacing w:before="120" w:after="120"/>
      </w:pPr>
      <w:bookmarkStart w:id="81" w:name="_Toc225239986"/>
      <w:r w:rsidRPr="00AA2FED">
        <w:t>Iritacija gužvom u prometu tijekom turističke sezone</w:t>
      </w:r>
      <w:bookmarkEnd w:id="81"/>
    </w:p>
    <w:p w14:paraId="5D8336C9" w14:textId="46DAE346" w:rsidR="00AA2FED" w:rsidRDefault="00CA3155" w:rsidP="00E23C7E">
      <w:pPr>
        <w:spacing w:before="120"/>
        <w:jc w:val="both"/>
      </w:pPr>
      <w:r>
        <w:t xml:space="preserve">Pokazatelj predstavlja procjenu </w:t>
      </w:r>
      <w:r w:rsidR="00204631">
        <w:t xml:space="preserve">postotnog </w:t>
      </w:r>
      <w:r>
        <w:t>udjela</w:t>
      </w:r>
      <w:r w:rsidR="00516DC6">
        <w:t xml:space="preserve"> </w:t>
      </w:r>
      <w:r>
        <w:t>stalnih stanovnika uznemirenih gužvom u prometu tijekom turističke sezone u ukupnom broju stalnih stanovnika u destinaciji.</w:t>
      </w:r>
    </w:p>
    <w:p w14:paraId="4189989B" w14:textId="77777777" w:rsidR="00A14702" w:rsidRDefault="00CA3155" w:rsidP="00A14702">
      <w:pPr>
        <w:spacing w:before="120"/>
        <w:jc w:val="both"/>
      </w:pPr>
      <w:r>
        <w:t xml:space="preserve">U turistički razvijenim destinacijama turizam je važan faktor koji utječe na blagostanje lokalnog stanovništva. Održivim upravljanjem učincima turizma, koji se između ostalog mogu ogledati u </w:t>
      </w:r>
      <w:r>
        <w:lastRenderedPageBreak/>
        <w:t>ekonomskim, društvenim, okolišnim i infrastrukturnim promjenama, moguće je održati i unaprijediti kvalitetu života uslijed intenzivnog turističkog razvoja. Turizam stvara izniman pritisak na prometnu infrastrukturu i doprinosi nastajanju gužve koja može negativno utjecati na kvalitetu života u destinaciji.</w:t>
      </w:r>
    </w:p>
    <w:p w14:paraId="2568604A" w14:textId="0ACBA51A" w:rsidR="00D6139F" w:rsidRPr="005D3735" w:rsidRDefault="009D20DC" w:rsidP="00A14702">
      <w:pPr>
        <w:spacing w:before="120" w:after="0"/>
        <w:jc w:val="both"/>
        <w:rPr>
          <w:rFonts w:ascii="Times New Roman" w:eastAsia="Times New Roman" w:hAnsi="Times New Roman" w:cs="Times New Roman"/>
          <w:szCs w:val="24"/>
          <w:lang w:eastAsia="hr-HR"/>
        </w:rPr>
      </w:pPr>
      <w:bookmarkStart w:id="82" w:name="_Toc225239894"/>
      <w:r>
        <w:t xml:space="preserve">Tablica </w:t>
      </w:r>
      <w:fldSimple w:instr=" SEQ Tablica \* ARABIC ">
        <w:r w:rsidR="006E12CE">
          <w:rPr>
            <w:noProof/>
          </w:rPr>
          <w:t>31</w:t>
        </w:r>
      </w:fldSimple>
      <w:r w:rsidR="007F2383">
        <w:rPr>
          <w:noProof/>
        </w:rPr>
        <w:t>.</w:t>
      </w:r>
      <w:r>
        <w:t xml:space="preserve"> </w:t>
      </w:r>
      <w:r w:rsidR="00D6139F" w:rsidRPr="005D3735">
        <w:rPr>
          <w:rFonts w:cstheme="minorHAnsi"/>
        </w:rPr>
        <w:t xml:space="preserve">Podaci </w:t>
      </w:r>
      <w:r>
        <w:rPr>
          <w:rFonts w:cstheme="minorHAnsi"/>
        </w:rPr>
        <w:t>i</w:t>
      </w:r>
      <w:r w:rsidR="00D6139F" w:rsidRPr="005D3735">
        <w:rPr>
          <w:rFonts w:cstheme="minorHAnsi"/>
        </w:rPr>
        <w:t xml:space="preserve"> izračun pokazatelja „</w:t>
      </w:r>
      <w:r w:rsidR="00D6139F" w:rsidRPr="00D6139F">
        <w:rPr>
          <w:rFonts w:eastAsia="Times New Roman" w:cstheme="minorHAnsi"/>
          <w:szCs w:val="24"/>
          <w:lang w:eastAsia="hr-HR"/>
        </w:rPr>
        <w:t>Iritacija gužvom u prometu tijekom turističke sezone</w:t>
      </w:r>
      <w:r w:rsidR="00D6139F" w:rsidRPr="005D3735">
        <w:rPr>
          <w:rFonts w:cstheme="minorHAnsi"/>
        </w:rPr>
        <w:t>“</w:t>
      </w:r>
      <w:bookmarkEnd w:id="82"/>
    </w:p>
    <w:tbl>
      <w:tblPr>
        <w:tblStyle w:val="TableGrid"/>
        <w:tblW w:w="0" w:type="auto"/>
        <w:tblLook w:val="04A0" w:firstRow="1" w:lastRow="0" w:firstColumn="1" w:lastColumn="0" w:noHBand="0" w:noVBand="1"/>
      </w:tblPr>
      <w:tblGrid>
        <w:gridCol w:w="1878"/>
        <w:gridCol w:w="1236"/>
        <w:gridCol w:w="643"/>
        <w:gridCol w:w="1879"/>
        <w:gridCol w:w="1879"/>
        <w:gridCol w:w="1879"/>
      </w:tblGrid>
      <w:tr w:rsidR="00D6139F" w14:paraId="177BA68D" w14:textId="77777777" w:rsidTr="00C531FB">
        <w:tc>
          <w:tcPr>
            <w:tcW w:w="3114" w:type="dxa"/>
            <w:gridSpan w:val="2"/>
            <w:vAlign w:val="center"/>
          </w:tcPr>
          <w:p w14:paraId="3042BEBE" w14:textId="77777777" w:rsidR="00D6139F" w:rsidRDefault="00D6139F" w:rsidP="00E23C7E">
            <w:pPr>
              <w:spacing w:before="120"/>
            </w:pPr>
            <w:r>
              <w:t>Naziv podatka</w:t>
            </w:r>
          </w:p>
        </w:tc>
        <w:tc>
          <w:tcPr>
            <w:tcW w:w="6280" w:type="dxa"/>
            <w:gridSpan w:val="4"/>
            <w:vAlign w:val="center"/>
          </w:tcPr>
          <w:p w14:paraId="0366BD5F" w14:textId="0C4182F0" w:rsidR="00D6139F" w:rsidRDefault="00D6139F" w:rsidP="00E23C7E">
            <w:pPr>
              <w:pStyle w:val="ListParagraph"/>
              <w:spacing w:before="120"/>
              <w:ind w:left="0"/>
            </w:pPr>
            <w:r>
              <w:t>I</w:t>
            </w:r>
            <w:r w:rsidRPr="00D6139F">
              <w:t>ritacija gužvom u prometu tijekom turističke sezone</w:t>
            </w:r>
          </w:p>
        </w:tc>
      </w:tr>
      <w:tr w:rsidR="00D6139F" w14:paraId="0CA805C8" w14:textId="77777777" w:rsidTr="00C531FB">
        <w:tc>
          <w:tcPr>
            <w:tcW w:w="3114" w:type="dxa"/>
            <w:gridSpan w:val="2"/>
            <w:vAlign w:val="center"/>
          </w:tcPr>
          <w:p w14:paraId="7DB13C2C" w14:textId="77777777" w:rsidR="00D6139F" w:rsidRDefault="00D6139F" w:rsidP="00E23C7E">
            <w:pPr>
              <w:spacing w:before="120"/>
            </w:pPr>
            <w:r>
              <w:t>Mjerna jedinica</w:t>
            </w:r>
          </w:p>
        </w:tc>
        <w:tc>
          <w:tcPr>
            <w:tcW w:w="6280" w:type="dxa"/>
            <w:gridSpan w:val="4"/>
            <w:vAlign w:val="center"/>
          </w:tcPr>
          <w:p w14:paraId="24989565" w14:textId="55E948DB" w:rsidR="00D6139F" w:rsidRPr="00E7481C" w:rsidRDefault="00204631" w:rsidP="00E23C7E">
            <w:pPr>
              <w:spacing w:before="120"/>
            </w:pPr>
            <w:r>
              <w:t>Postotni u</w:t>
            </w:r>
            <w:r w:rsidR="00D6139F">
              <w:t>dio ispitanika kojima gužva u prometu tijekom turističke sezone predstavlja veliki problem</w:t>
            </w:r>
          </w:p>
        </w:tc>
      </w:tr>
      <w:tr w:rsidR="00D6139F" w14:paraId="0E20BEFC" w14:textId="77777777" w:rsidTr="00C531FB">
        <w:tc>
          <w:tcPr>
            <w:tcW w:w="3114" w:type="dxa"/>
            <w:gridSpan w:val="2"/>
            <w:vAlign w:val="center"/>
          </w:tcPr>
          <w:p w14:paraId="24F28514" w14:textId="77777777" w:rsidR="00D6139F" w:rsidRDefault="00D6139F" w:rsidP="00E23C7E">
            <w:pPr>
              <w:spacing w:before="120"/>
            </w:pPr>
            <w:r>
              <w:t>Izvor podataka/potencijalni izvor</w:t>
            </w:r>
          </w:p>
        </w:tc>
        <w:tc>
          <w:tcPr>
            <w:tcW w:w="6280" w:type="dxa"/>
            <w:gridSpan w:val="4"/>
            <w:vAlign w:val="center"/>
          </w:tcPr>
          <w:p w14:paraId="06E80552" w14:textId="004A3D45" w:rsidR="00D6139F" w:rsidRDefault="00D6139F" w:rsidP="00E23C7E">
            <w:pPr>
              <w:spacing w:before="120"/>
            </w:pPr>
            <w:r w:rsidRPr="00D6139F">
              <w:t>Anketa lokalnog stanovništva</w:t>
            </w:r>
          </w:p>
        </w:tc>
      </w:tr>
      <w:tr w:rsidR="00D6139F" w14:paraId="297432C1" w14:textId="77777777" w:rsidTr="00C531FB">
        <w:tc>
          <w:tcPr>
            <w:tcW w:w="1878" w:type="dxa"/>
            <w:vAlign w:val="center"/>
          </w:tcPr>
          <w:p w14:paraId="57CA48AB" w14:textId="77777777" w:rsidR="00D6139F" w:rsidRDefault="00D6139F" w:rsidP="00E23C7E">
            <w:pPr>
              <w:spacing w:before="120"/>
              <w:jc w:val="center"/>
            </w:pPr>
            <w:r>
              <w:t>2021.</w:t>
            </w:r>
          </w:p>
        </w:tc>
        <w:tc>
          <w:tcPr>
            <w:tcW w:w="1879" w:type="dxa"/>
            <w:gridSpan w:val="2"/>
            <w:vAlign w:val="center"/>
          </w:tcPr>
          <w:p w14:paraId="0652BE70" w14:textId="77777777" w:rsidR="00D6139F" w:rsidRDefault="00D6139F" w:rsidP="00E23C7E">
            <w:pPr>
              <w:spacing w:before="120"/>
              <w:jc w:val="center"/>
            </w:pPr>
            <w:r>
              <w:t>2022.</w:t>
            </w:r>
          </w:p>
        </w:tc>
        <w:tc>
          <w:tcPr>
            <w:tcW w:w="1879" w:type="dxa"/>
            <w:vAlign w:val="center"/>
          </w:tcPr>
          <w:p w14:paraId="2F607AE6" w14:textId="77777777" w:rsidR="00D6139F" w:rsidRDefault="00D6139F" w:rsidP="00E23C7E">
            <w:pPr>
              <w:spacing w:before="120"/>
              <w:jc w:val="center"/>
            </w:pPr>
            <w:r>
              <w:t>2023.</w:t>
            </w:r>
          </w:p>
        </w:tc>
        <w:tc>
          <w:tcPr>
            <w:tcW w:w="1879" w:type="dxa"/>
            <w:vAlign w:val="center"/>
          </w:tcPr>
          <w:p w14:paraId="2357837A" w14:textId="77777777" w:rsidR="00D6139F" w:rsidRDefault="00D6139F" w:rsidP="00E23C7E">
            <w:pPr>
              <w:spacing w:before="120"/>
              <w:jc w:val="center"/>
            </w:pPr>
            <w:r>
              <w:t>2024.</w:t>
            </w:r>
          </w:p>
        </w:tc>
        <w:tc>
          <w:tcPr>
            <w:tcW w:w="1879" w:type="dxa"/>
            <w:vAlign w:val="center"/>
          </w:tcPr>
          <w:p w14:paraId="6F5BA274" w14:textId="77777777" w:rsidR="00D6139F" w:rsidRDefault="00D6139F" w:rsidP="00E23C7E">
            <w:pPr>
              <w:spacing w:before="120"/>
              <w:jc w:val="center"/>
            </w:pPr>
            <w:r>
              <w:t>2025.</w:t>
            </w:r>
          </w:p>
        </w:tc>
      </w:tr>
      <w:tr w:rsidR="004D7594" w14:paraId="60F29BF9" w14:textId="77777777" w:rsidTr="00C531FB">
        <w:tc>
          <w:tcPr>
            <w:tcW w:w="1878" w:type="dxa"/>
            <w:vAlign w:val="center"/>
          </w:tcPr>
          <w:p w14:paraId="69CBDE44" w14:textId="3B6BF526" w:rsidR="004D7594" w:rsidRDefault="004D7594" w:rsidP="004D7594">
            <w:pPr>
              <w:spacing w:before="120"/>
              <w:jc w:val="center"/>
            </w:pPr>
            <w:r>
              <w:t>Podatak nije dostupan</w:t>
            </w:r>
          </w:p>
        </w:tc>
        <w:tc>
          <w:tcPr>
            <w:tcW w:w="1879" w:type="dxa"/>
            <w:gridSpan w:val="2"/>
            <w:vAlign w:val="center"/>
          </w:tcPr>
          <w:p w14:paraId="4D1AD3D5" w14:textId="37A88095" w:rsidR="004D7594" w:rsidRDefault="004D7594" w:rsidP="004D7594">
            <w:pPr>
              <w:spacing w:before="120"/>
              <w:jc w:val="center"/>
            </w:pPr>
            <w:r>
              <w:t>Podatak nije dostupan</w:t>
            </w:r>
          </w:p>
        </w:tc>
        <w:tc>
          <w:tcPr>
            <w:tcW w:w="1879" w:type="dxa"/>
            <w:vAlign w:val="center"/>
          </w:tcPr>
          <w:p w14:paraId="193D7942" w14:textId="56599C6F" w:rsidR="004D7594" w:rsidRDefault="004D7594" w:rsidP="004D7594">
            <w:pPr>
              <w:spacing w:before="120"/>
              <w:jc w:val="center"/>
            </w:pPr>
            <w:r>
              <w:t>Podatak nije dostupan</w:t>
            </w:r>
          </w:p>
        </w:tc>
        <w:tc>
          <w:tcPr>
            <w:tcW w:w="1879" w:type="dxa"/>
            <w:vAlign w:val="center"/>
          </w:tcPr>
          <w:p w14:paraId="66619B83" w14:textId="46D33307" w:rsidR="004D7594" w:rsidRDefault="004D7594" w:rsidP="004D7594">
            <w:pPr>
              <w:spacing w:before="120"/>
              <w:jc w:val="center"/>
            </w:pPr>
            <w:r>
              <w:t>Podatak nije dostupan</w:t>
            </w:r>
          </w:p>
        </w:tc>
        <w:tc>
          <w:tcPr>
            <w:tcW w:w="1879" w:type="dxa"/>
            <w:vAlign w:val="center"/>
          </w:tcPr>
          <w:p w14:paraId="4997D5D1" w14:textId="62CD4613" w:rsidR="004D7594" w:rsidRDefault="006F0877" w:rsidP="004D7594">
            <w:pPr>
              <w:spacing w:before="120"/>
              <w:jc w:val="center"/>
            </w:pPr>
            <w:r w:rsidRPr="006F0877">
              <w:t>27,13</w:t>
            </w:r>
          </w:p>
        </w:tc>
      </w:tr>
    </w:tbl>
    <w:p w14:paraId="1D9D335C" w14:textId="7282E142" w:rsidR="00032591" w:rsidRDefault="00032591" w:rsidP="00032591">
      <w:r>
        <w:t>Za veći dio ispitanika gužva u prometu tijekom turističke sezone ne predstavlja problem.</w:t>
      </w:r>
    </w:p>
    <w:p w14:paraId="73E9D4A3" w14:textId="54D58005" w:rsidR="00AA2FED" w:rsidRDefault="00AA2FED" w:rsidP="00E23C7E">
      <w:pPr>
        <w:pStyle w:val="Heading3"/>
        <w:spacing w:before="120" w:after="120"/>
      </w:pPr>
      <w:bookmarkStart w:id="83" w:name="_Toc225239987"/>
      <w:r w:rsidRPr="00AA2FED">
        <w:t>Zadovoljstvo prometom u mjestu</w:t>
      </w:r>
      <w:bookmarkEnd w:id="83"/>
    </w:p>
    <w:p w14:paraId="1ECFC41A" w14:textId="2821C4D5" w:rsidR="00AA2FED" w:rsidRDefault="00204631" w:rsidP="00E23C7E">
      <w:pPr>
        <w:spacing w:before="120"/>
        <w:jc w:val="both"/>
      </w:pPr>
      <w:r>
        <w:t>Postotna p</w:t>
      </w:r>
      <w:r w:rsidR="00CA3155">
        <w:t>rocjena udjela turista koji borave u komercijalnim smještajnim objektima i nekomercijalnom smještaju te jednodnevnih posjetitelja koji su zadovoljni prometom u mjestu.</w:t>
      </w:r>
    </w:p>
    <w:p w14:paraId="38AA8326" w14:textId="1145CD7D" w:rsidR="00CA3155" w:rsidRDefault="00CA3155" w:rsidP="00E23C7E">
      <w:pPr>
        <w:spacing w:before="120"/>
        <w:jc w:val="both"/>
      </w:pPr>
      <w:r>
        <w:t>Zadovoljni posjetitelji učinkovit su alat privlačenja novih gostiju te time i stvaranja novih radnih mjesta u destinaciji, a uz to često i dulje borave te generiraju veći prihod u odnosu na posjetitelje koji nisu zadovoljni svojim boravkom u destinaciji. Nadalje, praćenjem zadovoljstva posjetitelja mjere se i prate učinci aktivnosti na unapr</w:t>
      </w:r>
      <w:r w:rsidR="00AA6521">
        <w:t>j</w:t>
      </w:r>
      <w:r>
        <w:t>eđenju turističkog proizvoda destinacije.</w:t>
      </w:r>
    </w:p>
    <w:p w14:paraId="395CB73B" w14:textId="4DF4FF0C" w:rsidR="00AA2FED" w:rsidRDefault="00CA3155" w:rsidP="00E23C7E">
      <w:pPr>
        <w:spacing w:before="120"/>
        <w:jc w:val="both"/>
      </w:pPr>
      <w:r>
        <w:t>Za učinkovito upravljanje turističkom destinacijom, osim ukupnog zadovoljstva posjetitelja, važno je pratiti i zadovoljstvo određenim elementima ponude. Ovdje se preporuča praćenje zadovoljstva posjetitelja prometom u mjestu, uključujući protočnost prometa, parkirališta i sl.</w:t>
      </w:r>
    </w:p>
    <w:p w14:paraId="75FFB4C9" w14:textId="588D08BD" w:rsidR="00D6139F" w:rsidRPr="005D3735" w:rsidRDefault="009D20DC" w:rsidP="008B77AC">
      <w:pPr>
        <w:pStyle w:val="Caption"/>
        <w:spacing w:before="120"/>
        <w:rPr>
          <w:rFonts w:ascii="Times New Roman" w:eastAsia="Times New Roman" w:hAnsi="Times New Roman" w:cs="Times New Roman"/>
          <w:szCs w:val="24"/>
          <w:lang w:eastAsia="hr-HR"/>
        </w:rPr>
      </w:pPr>
      <w:bookmarkStart w:id="84" w:name="_Toc225239895"/>
      <w:r>
        <w:t xml:space="preserve">Tablica </w:t>
      </w:r>
      <w:fldSimple w:instr=" SEQ Tablica \* ARABIC ">
        <w:r w:rsidR="006E12CE">
          <w:rPr>
            <w:noProof/>
          </w:rPr>
          <w:t>32</w:t>
        </w:r>
      </w:fldSimple>
      <w:r w:rsidR="007F2383">
        <w:rPr>
          <w:noProof/>
        </w:rPr>
        <w:t>.</w:t>
      </w:r>
      <w:r w:rsidR="00D6139F">
        <w:t xml:space="preserve"> </w:t>
      </w:r>
      <w:r w:rsidR="00D6139F" w:rsidRPr="005D3735">
        <w:rPr>
          <w:rFonts w:cstheme="minorHAnsi"/>
        </w:rPr>
        <w:t xml:space="preserve">Podaci </w:t>
      </w:r>
      <w:r>
        <w:rPr>
          <w:rFonts w:cstheme="minorHAnsi"/>
        </w:rPr>
        <w:t>i</w:t>
      </w:r>
      <w:r w:rsidR="00D6139F" w:rsidRPr="005D3735">
        <w:rPr>
          <w:rFonts w:cstheme="minorHAnsi"/>
        </w:rPr>
        <w:t xml:space="preserve"> izračun pokazatelja „</w:t>
      </w:r>
      <w:r w:rsidR="00D6139F" w:rsidRPr="00D6139F">
        <w:rPr>
          <w:rFonts w:eastAsia="Times New Roman" w:cstheme="minorHAnsi"/>
          <w:szCs w:val="24"/>
          <w:lang w:eastAsia="hr-HR"/>
        </w:rPr>
        <w:t>Zadovoljstvo prometom u mjestu</w:t>
      </w:r>
      <w:r w:rsidR="00D6139F" w:rsidRPr="005D3735">
        <w:rPr>
          <w:rFonts w:cstheme="minorHAnsi"/>
        </w:rPr>
        <w:t>“</w:t>
      </w:r>
      <w:bookmarkEnd w:id="84"/>
    </w:p>
    <w:tbl>
      <w:tblPr>
        <w:tblStyle w:val="TableGrid"/>
        <w:tblW w:w="0" w:type="auto"/>
        <w:tblLook w:val="04A0" w:firstRow="1" w:lastRow="0" w:firstColumn="1" w:lastColumn="0" w:noHBand="0" w:noVBand="1"/>
      </w:tblPr>
      <w:tblGrid>
        <w:gridCol w:w="1878"/>
        <w:gridCol w:w="1236"/>
        <w:gridCol w:w="643"/>
        <w:gridCol w:w="1879"/>
        <w:gridCol w:w="1879"/>
        <w:gridCol w:w="1879"/>
      </w:tblGrid>
      <w:tr w:rsidR="00D6139F" w14:paraId="5DBC32BE" w14:textId="77777777" w:rsidTr="00C531FB">
        <w:tc>
          <w:tcPr>
            <w:tcW w:w="3114" w:type="dxa"/>
            <w:gridSpan w:val="2"/>
            <w:vAlign w:val="center"/>
          </w:tcPr>
          <w:p w14:paraId="6DC78671" w14:textId="77777777" w:rsidR="00D6139F" w:rsidRDefault="00D6139F" w:rsidP="00E23C7E">
            <w:pPr>
              <w:spacing w:before="120"/>
            </w:pPr>
            <w:r>
              <w:t>Naziv podatka</w:t>
            </w:r>
          </w:p>
        </w:tc>
        <w:tc>
          <w:tcPr>
            <w:tcW w:w="6280" w:type="dxa"/>
            <w:gridSpan w:val="4"/>
            <w:vAlign w:val="center"/>
          </w:tcPr>
          <w:p w14:paraId="1A7D8DF8" w14:textId="54F592FF" w:rsidR="00D6139F" w:rsidRDefault="00D6139F" w:rsidP="00E23C7E">
            <w:pPr>
              <w:pStyle w:val="ListParagraph"/>
              <w:spacing w:before="120"/>
              <w:ind w:left="0"/>
            </w:pPr>
            <w:r w:rsidRPr="00D6139F">
              <w:t>Zadovoljstvo turista i jednodnevnih posjetitelja prometom u mjestu</w:t>
            </w:r>
          </w:p>
        </w:tc>
      </w:tr>
      <w:tr w:rsidR="00D6139F" w14:paraId="66E788B1" w14:textId="77777777" w:rsidTr="00C531FB">
        <w:tc>
          <w:tcPr>
            <w:tcW w:w="3114" w:type="dxa"/>
            <w:gridSpan w:val="2"/>
            <w:vAlign w:val="center"/>
          </w:tcPr>
          <w:p w14:paraId="17F38016" w14:textId="77777777" w:rsidR="00D6139F" w:rsidRDefault="00D6139F" w:rsidP="00E23C7E">
            <w:pPr>
              <w:spacing w:before="120"/>
            </w:pPr>
            <w:r>
              <w:t>Mjerna jedinica</w:t>
            </w:r>
          </w:p>
        </w:tc>
        <w:tc>
          <w:tcPr>
            <w:tcW w:w="6280" w:type="dxa"/>
            <w:gridSpan w:val="4"/>
            <w:vAlign w:val="center"/>
          </w:tcPr>
          <w:p w14:paraId="73859665" w14:textId="49554778" w:rsidR="00D6139F" w:rsidRPr="00E7481C" w:rsidRDefault="00204631" w:rsidP="00E23C7E">
            <w:pPr>
              <w:spacing w:before="120"/>
            </w:pPr>
            <w:r>
              <w:t>Postotni u</w:t>
            </w:r>
            <w:r w:rsidR="00D6139F">
              <w:t>dio zadovoljnih posjetitelja (turista u komercijalnim smještajnim objektima, turista u nekomercijalnom smještaju, jednodnevnih posjetitelja)</w:t>
            </w:r>
          </w:p>
        </w:tc>
      </w:tr>
      <w:tr w:rsidR="00D6139F" w14:paraId="7DDC1693" w14:textId="77777777" w:rsidTr="00C531FB">
        <w:tc>
          <w:tcPr>
            <w:tcW w:w="3114" w:type="dxa"/>
            <w:gridSpan w:val="2"/>
            <w:vAlign w:val="center"/>
          </w:tcPr>
          <w:p w14:paraId="5B73CCA2" w14:textId="77777777" w:rsidR="00D6139F" w:rsidRDefault="00D6139F" w:rsidP="00E23C7E">
            <w:pPr>
              <w:spacing w:before="120"/>
            </w:pPr>
            <w:r>
              <w:t>Izvor podataka/potencijalni izvor</w:t>
            </w:r>
          </w:p>
        </w:tc>
        <w:tc>
          <w:tcPr>
            <w:tcW w:w="6280" w:type="dxa"/>
            <w:gridSpan w:val="4"/>
            <w:vAlign w:val="center"/>
          </w:tcPr>
          <w:p w14:paraId="047E56FF" w14:textId="67441A4C" w:rsidR="00D6139F" w:rsidRDefault="00D6139F" w:rsidP="00E23C7E">
            <w:pPr>
              <w:spacing w:before="120"/>
            </w:pPr>
            <w:r w:rsidRPr="00D6139F">
              <w:t>Anketa turista i jednodnevnih posjetitelja</w:t>
            </w:r>
          </w:p>
        </w:tc>
      </w:tr>
      <w:tr w:rsidR="00D6139F" w14:paraId="5DD48F4E" w14:textId="77777777" w:rsidTr="00C531FB">
        <w:tc>
          <w:tcPr>
            <w:tcW w:w="1878" w:type="dxa"/>
            <w:vAlign w:val="center"/>
          </w:tcPr>
          <w:p w14:paraId="3B2D3226" w14:textId="77777777" w:rsidR="00D6139F" w:rsidRDefault="00D6139F" w:rsidP="00E23C7E">
            <w:pPr>
              <w:spacing w:before="120"/>
              <w:jc w:val="center"/>
            </w:pPr>
            <w:r>
              <w:lastRenderedPageBreak/>
              <w:t>2021.</w:t>
            </w:r>
          </w:p>
        </w:tc>
        <w:tc>
          <w:tcPr>
            <w:tcW w:w="1879" w:type="dxa"/>
            <w:gridSpan w:val="2"/>
            <w:vAlign w:val="center"/>
          </w:tcPr>
          <w:p w14:paraId="4FE9ACE0" w14:textId="77777777" w:rsidR="00D6139F" w:rsidRDefault="00D6139F" w:rsidP="00E23C7E">
            <w:pPr>
              <w:spacing w:before="120"/>
              <w:jc w:val="center"/>
            </w:pPr>
            <w:r>
              <w:t>2022.</w:t>
            </w:r>
          </w:p>
        </w:tc>
        <w:tc>
          <w:tcPr>
            <w:tcW w:w="1879" w:type="dxa"/>
            <w:vAlign w:val="center"/>
          </w:tcPr>
          <w:p w14:paraId="5299FBBE" w14:textId="77777777" w:rsidR="00D6139F" w:rsidRDefault="00D6139F" w:rsidP="00E23C7E">
            <w:pPr>
              <w:spacing w:before="120"/>
              <w:jc w:val="center"/>
            </w:pPr>
            <w:r>
              <w:t>2023.</w:t>
            </w:r>
          </w:p>
        </w:tc>
        <w:tc>
          <w:tcPr>
            <w:tcW w:w="1879" w:type="dxa"/>
            <w:vAlign w:val="center"/>
          </w:tcPr>
          <w:p w14:paraId="785B9737" w14:textId="77777777" w:rsidR="00D6139F" w:rsidRDefault="00D6139F" w:rsidP="00E23C7E">
            <w:pPr>
              <w:spacing w:before="120"/>
              <w:jc w:val="center"/>
            </w:pPr>
            <w:r>
              <w:t>2024.</w:t>
            </w:r>
          </w:p>
        </w:tc>
        <w:tc>
          <w:tcPr>
            <w:tcW w:w="1879" w:type="dxa"/>
            <w:vAlign w:val="center"/>
          </w:tcPr>
          <w:p w14:paraId="6CC50819" w14:textId="77777777" w:rsidR="00D6139F" w:rsidRDefault="00D6139F" w:rsidP="00E23C7E">
            <w:pPr>
              <w:spacing w:before="120"/>
              <w:jc w:val="center"/>
            </w:pPr>
            <w:r>
              <w:t>2025.</w:t>
            </w:r>
          </w:p>
        </w:tc>
      </w:tr>
      <w:tr w:rsidR="004D7594" w14:paraId="20E5BFDB" w14:textId="77777777" w:rsidTr="00C531FB">
        <w:tc>
          <w:tcPr>
            <w:tcW w:w="1878" w:type="dxa"/>
            <w:vAlign w:val="center"/>
          </w:tcPr>
          <w:p w14:paraId="3E8A96A7" w14:textId="78CEE151" w:rsidR="004D7594" w:rsidRDefault="004D7594" w:rsidP="004D7594">
            <w:pPr>
              <w:spacing w:before="120"/>
              <w:jc w:val="center"/>
            </w:pPr>
            <w:r>
              <w:t>Podatak nije dostupan</w:t>
            </w:r>
          </w:p>
        </w:tc>
        <w:tc>
          <w:tcPr>
            <w:tcW w:w="1879" w:type="dxa"/>
            <w:gridSpan w:val="2"/>
            <w:vAlign w:val="center"/>
          </w:tcPr>
          <w:p w14:paraId="65C24D0C" w14:textId="33A6EABF" w:rsidR="004D7594" w:rsidRDefault="004D7594" w:rsidP="004D7594">
            <w:pPr>
              <w:spacing w:before="120"/>
              <w:jc w:val="center"/>
            </w:pPr>
            <w:r>
              <w:t>Podatak nije dostupan</w:t>
            </w:r>
          </w:p>
        </w:tc>
        <w:tc>
          <w:tcPr>
            <w:tcW w:w="1879" w:type="dxa"/>
            <w:vAlign w:val="center"/>
          </w:tcPr>
          <w:p w14:paraId="6A12B107" w14:textId="258860DA" w:rsidR="004D7594" w:rsidRDefault="004D7594" w:rsidP="004D7594">
            <w:pPr>
              <w:spacing w:before="120"/>
              <w:jc w:val="center"/>
            </w:pPr>
            <w:r>
              <w:t>Podatak nije dostupan</w:t>
            </w:r>
          </w:p>
        </w:tc>
        <w:tc>
          <w:tcPr>
            <w:tcW w:w="1879" w:type="dxa"/>
            <w:vAlign w:val="center"/>
          </w:tcPr>
          <w:p w14:paraId="6A1E5A6B" w14:textId="7BF85F43" w:rsidR="004D7594" w:rsidRDefault="004D7594" w:rsidP="004D7594">
            <w:pPr>
              <w:spacing w:before="120"/>
              <w:jc w:val="center"/>
            </w:pPr>
            <w:r>
              <w:t>Podatak nije dostupan</w:t>
            </w:r>
          </w:p>
        </w:tc>
        <w:tc>
          <w:tcPr>
            <w:tcW w:w="1879" w:type="dxa"/>
            <w:vAlign w:val="center"/>
          </w:tcPr>
          <w:p w14:paraId="297FA4E5" w14:textId="0EC31BD8" w:rsidR="004D7594" w:rsidRDefault="006F0877" w:rsidP="004D7594">
            <w:pPr>
              <w:spacing w:before="120"/>
              <w:jc w:val="center"/>
            </w:pPr>
            <w:r w:rsidRPr="006F0877">
              <w:t>26,08</w:t>
            </w:r>
          </w:p>
        </w:tc>
      </w:tr>
    </w:tbl>
    <w:p w14:paraId="25CD2DEF" w14:textId="7A0F73E6" w:rsidR="008B182E" w:rsidRPr="008B182E" w:rsidRDefault="00032591" w:rsidP="00032591">
      <w:pPr>
        <w:jc w:val="both"/>
      </w:pPr>
      <w:r>
        <w:t>Za veći dio ispitanika promet u Kraljevici nije na zadovoljavajućoj razini.</w:t>
      </w:r>
    </w:p>
    <w:p w14:paraId="31787BD8" w14:textId="4A1514D6" w:rsidR="00AA2FED" w:rsidRDefault="00AA2FED" w:rsidP="00E23C7E">
      <w:pPr>
        <w:pStyle w:val="Heading2"/>
        <w:spacing w:before="120" w:after="120"/>
      </w:pPr>
      <w:bookmarkStart w:id="85" w:name="_Toc225239988"/>
      <w:r w:rsidRPr="00AA2FED">
        <w:rPr>
          <w:caps w:val="0"/>
        </w:rPr>
        <w:t>Stanovništvo i kvaliteta života</w:t>
      </w:r>
      <w:bookmarkEnd w:id="85"/>
    </w:p>
    <w:p w14:paraId="4520A614" w14:textId="45936D37" w:rsidR="00AA2FED" w:rsidRDefault="00AA2FED" w:rsidP="00E23C7E">
      <w:pPr>
        <w:pStyle w:val="Heading3"/>
        <w:spacing w:before="120" w:after="120"/>
      </w:pPr>
      <w:bookmarkStart w:id="86" w:name="_Toc225239989"/>
      <w:r w:rsidRPr="00AA2FED">
        <w:t>Kretanje broja stanovnika u (posljednjem) desetogodišnjem razdoblju</w:t>
      </w:r>
      <w:bookmarkEnd w:id="86"/>
    </w:p>
    <w:p w14:paraId="044F399D" w14:textId="77777777" w:rsidR="00CA3155" w:rsidRDefault="00CA3155" w:rsidP="00E23C7E">
      <w:pPr>
        <w:spacing w:before="120"/>
        <w:jc w:val="both"/>
      </w:pPr>
      <w:r>
        <w:t xml:space="preserve">Promjena broja stanovnika u destinaciji unutar desetogodišnjeg razdoblja. Promjena broja stanovnika se prati kao razlika broja stanovnika na početku i kraju desetogodišnjeg razdoblja. </w:t>
      </w:r>
    </w:p>
    <w:p w14:paraId="6E61F3B4" w14:textId="77777777" w:rsidR="00CA3155" w:rsidRDefault="00CA3155" w:rsidP="00E23C7E">
      <w:pPr>
        <w:spacing w:before="120"/>
        <w:jc w:val="both"/>
      </w:pPr>
      <w:r>
        <w:t>Promjena broja stanovnika uvjetovana je prirodnim kretanjima (natalitet i mortalitet) te migracijama (migracijski saldo). Pokazatelj omogućava praćenje relativnog odnosa broja stanovnika i ostalih primarnih i sekundarnih podataka, primjerice o smještajnim kapacitetima i zaposlenosti.</w:t>
      </w:r>
    </w:p>
    <w:p w14:paraId="5101E8EC" w14:textId="6599B8C0" w:rsidR="00D6139F" w:rsidRPr="005D3735" w:rsidRDefault="00451A0F" w:rsidP="008B77AC">
      <w:pPr>
        <w:pStyle w:val="Caption"/>
        <w:spacing w:before="120"/>
        <w:rPr>
          <w:rFonts w:ascii="Times New Roman" w:eastAsia="Times New Roman" w:hAnsi="Times New Roman" w:cs="Times New Roman"/>
          <w:szCs w:val="24"/>
          <w:lang w:eastAsia="hr-HR"/>
        </w:rPr>
      </w:pPr>
      <w:bookmarkStart w:id="87" w:name="_Toc225239896"/>
      <w:r>
        <w:t xml:space="preserve">Tablica </w:t>
      </w:r>
      <w:fldSimple w:instr=" SEQ Tablica \* ARABIC ">
        <w:r w:rsidR="006E12CE">
          <w:rPr>
            <w:noProof/>
          </w:rPr>
          <w:t>33</w:t>
        </w:r>
      </w:fldSimple>
      <w:r w:rsidR="007F2383">
        <w:rPr>
          <w:noProof/>
        </w:rPr>
        <w:t>.</w:t>
      </w:r>
      <w:r>
        <w:t xml:space="preserve"> </w:t>
      </w:r>
      <w:r w:rsidR="00D6139F" w:rsidRPr="005D3735">
        <w:rPr>
          <w:rFonts w:cstheme="minorHAnsi"/>
        </w:rPr>
        <w:t xml:space="preserve">Podaci </w:t>
      </w:r>
      <w:r>
        <w:rPr>
          <w:rFonts w:cstheme="minorHAnsi"/>
        </w:rPr>
        <w:t>i</w:t>
      </w:r>
      <w:r w:rsidR="00D6139F" w:rsidRPr="005D3735">
        <w:rPr>
          <w:rFonts w:cstheme="minorHAnsi"/>
        </w:rPr>
        <w:t xml:space="preserve"> izračun pokazatelja „</w:t>
      </w:r>
      <w:r w:rsidR="00D6139F" w:rsidRPr="00D6139F">
        <w:rPr>
          <w:rFonts w:eastAsia="Times New Roman" w:cstheme="minorHAnsi"/>
          <w:szCs w:val="24"/>
          <w:lang w:eastAsia="hr-HR"/>
        </w:rPr>
        <w:t>Kretanje broja stanovnika u (posljednjem) desetogodišnjem razdoblju</w:t>
      </w:r>
      <w:r w:rsidR="00D6139F" w:rsidRPr="005D3735">
        <w:rPr>
          <w:rFonts w:cstheme="minorHAnsi"/>
        </w:rPr>
        <w:t>“</w:t>
      </w:r>
      <w:bookmarkEnd w:id="87"/>
    </w:p>
    <w:tbl>
      <w:tblPr>
        <w:tblStyle w:val="TableGrid"/>
        <w:tblW w:w="0" w:type="auto"/>
        <w:tblLook w:val="04A0" w:firstRow="1" w:lastRow="0" w:firstColumn="1" w:lastColumn="0" w:noHBand="0" w:noVBand="1"/>
      </w:tblPr>
      <w:tblGrid>
        <w:gridCol w:w="3114"/>
        <w:gridCol w:w="1583"/>
        <w:gridCol w:w="4697"/>
      </w:tblGrid>
      <w:tr w:rsidR="00D6139F" w14:paraId="7AF16124" w14:textId="77777777" w:rsidTr="00C531FB">
        <w:tc>
          <w:tcPr>
            <w:tcW w:w="3114" w:type="dxa"/>
            <w:vAlign w:val="center"/>
          </w:tcPr>
          <w:p w14:paraId="515190CE" w14:textId="77777777" w:rsidR="00D6139F" w:rsidRDefault="00D6139F" w:rsidP="00E23C7E">
            <w:pPr>
              <w:spacing w:before="120"/>
            </w:pPr>
            <w:r>
              <w:t>Naziv podatka</w:t>
            </w:r>
          </w:p>
        </w:tc>
        <w:tc>
          <w:tcPr>
            <w:tcW w:w="6280" w:type="dxa"/>
            <w:gridSpan w:val="2"/>
            <w:vAlign w:val="center"/>
          </w:tcPr>
          <w:p w14:paraId="412D1E54" w14:textId="175CF3BB" w:rsidR="00D6139F" w:rsidRDefault="00D6139F" w:rsidP="00E23C7E">
            <w:pPr>
              <w:pStyle w:val="ListParagraph"/>
              <w:spacing w:before="120"/>
              <w:ind w:left="0"/>
            </w:pPr>
            <w:r w:rsidRPr="00D6139F">
              <w:t>Kretanje broja stanovnika u desetogodišnjem razdoblju</w:t>
            </w:r>
          </w:p>
        </w:tc>
      </w:tr>
      <w:tr w:rsidR="00D6139F" w14:paraId="144EE052" w14:textId="77777777" w:rsidTr="00C531FB">
        <w:tc>
          <w:tcPr>
            <w:tcW w:w="3114" w:type="dxa"/>
            <w:vAlign w:val="center"/>
          </w:tcPr>
          <w:p w14:paraId="1928A01C" w14:textId="77777777" w:rsidR="00D6139F" w:rsidRDefault="00D6139F" w:rsidP="00E23C7E">
            <w:pPr>
              <w:spacing w:before="120"/>
            </w:pPr>
            <w:r>
              <w:t>Mjerna jedinica</w:t>
            </w:r>
          </w:p>
        </w:tc>
        <w:tc>
          <w:tcPr>
            <w:tcW w:w="6280" w:type="dxa"/>
            <w:gridSpan w:val="2"/>
            <w:vAlign w:val="center"/>
          </w:tcPr>
          <w:p w14:paraId="469319BA" w14:textId="71792D74" w:rsidR="00D6139F" w:rsidRPr="00E7481C" w:rsidRDefault="00D6139F" w:rsidP="00E23C7E">
            <w:pPr>
              <w:spacing w:before="120"/>
            </w:pPr>
            <w:r w:rsidRPr="00D6139F">
              <w:t>Cijeli brojevi; posto</w:t>
            </w:r>
            <w:r w:rsidR="00AA6521">
              <w:t>t</w:t>
            </w:r>
            <w:r w:rsidRPr="00D6139F">
              <w:t>ci</w:t>
            </w:r>
          </w:p>
        </w:tc>
      </w:tr>
      <w:tr w:rsidR="00D6139F" w14:paraId="6DC32C1C" w14:textId="77777777" w:rsidTr="00C531FB">
        <w:tc>
          <w:tcPr>
            <w:tcW w:w="3114" w:type="dxa"/>
            <w:vAlign w:val="center"/>
          </w:tcPr>
          <w:p w14:paraId="310064E9" w14:textId="77777777" w:rsidR="00D6139F" w:rsidRDefault="00D6139F" w:rsidP="00E23C7E">
            <w:pPr>
              <w:spacing w:before="120"/>
            </w:pPr>
            <w:r>
              <w:t>Izvor podataka/potencijalni izvor</w:t>
            </w:r>
          </w:p>
        </w:tc>
        <w:tc>
          <w:tcPr>
            <w:tcW w:w="6280" w:type="dxa"/>
            <w:gridSpan w:val="2"/>
            <w:vAlign w:val="center"/>
          </w:tcPr>
          <w:p w14:paraId="772BFE2E" w14:textId="0683D31C" w:rsidR="00D6139F" w:rsidRDefault="00D6139F" w:rsidP="00E23C7E">
            <w:pPr>
              <w:spacing w:before="120"/>
            </w:pPr>
            <w:r>
              <w:t xml:space="preserve">Državni zavod za statistiku – Popis stanovništva, kućanstva i stanova; prirodno kretanje stanovništva; migracije stanovništva; procjena stanovništva na razini jedinice lokalne samouprave dostupno na </w:t>
            </w:r>
            <w:hyperlink r:id="rId20" w:history="1">
              <w:r w:rsidRPr="00D6139F">
                <w:rPr>
                  <w:rStyle w:val="Hyperlink"/>
                </w:rPr>
                <w:t>poveznici</w:t>
              </w:r>
            </w:hyperlink>
            <w:r>
              <w:t xml:space="preserve"> </w:t>
            </w:r>
          </w:p>
        </w:tc>
      </w:tr>
      <w:tr w:rsidR="00D72137" w14:paraId="68BFE2E5" w14:textId="77777777" w:rsidTr="00C531FB">
        <w:tc>
          <w:tcPr>
            <w:tcW w:w="4697" w:type="dxa"/>
            <w:gridSpan w:val="2"/>
            <w:vAlign w:val="center"/>
          </w:tcPr>
          <w:p w14:paraId="47FE2F39" w14:textId="034422C7" w:rsidR="00D72137" w:rsidRDefault="00D72137" w:rsidP="00E23C7E">
            <w:pPr>
              <w:spacing w:before="120"/>
              <w:jc w:val="center"/>
            </w:pPr>
            <w:r>
              <w:t>2011.</w:t>
            </w:r>
          </w:p>
        </w:tc>
        <w:tc>
          <w:tcPr>
            <w:tcW w:w="4697" w:type="dxa"/>
            <w:vAlign w:val="center"/>
          </w:tcPr>
          <w:p w14:paraId="605645C8" w14:textId="40E72397" w:rsidR="00D72137" w:rsidRDefault="00D72137" w:rsidP="00E23C7E">
            <w:pPr>
              <w:spacing w:before="120"/>
              <w:jc w:val="center"/>
            </w:pPr>
            <w:r>
              <w:t>2021.</w:t>
            </w:r>
          </w:p>
        </w:tc>
      </w:tr>
      <w:tr w:rsidR="00D72137" w14:paraId="5BBC6E69" w14:textId="77777777" w:rsidTr="00C531FB">
        <w:tc>
          <w:tcPr>
            <w:tcW w:w="4697" w:type="dxa"/>
            <w:gridSpan w:val="2"/>
          </w:tcPr>
          <w:p w14:paraId="3D45DC93" w14:textId="7793CBBD" w:rsidR="00D72137" w:rsidRDefault="00D72137" w:rsidP="006F0877">
            <w:pPr>
              <w:spacing w:before="120"/>
              <w:jc w:val="center"/>
            </w:pPr>
            <w:r>
              <w:t>4618</w:t>
            </w:r>
          </w:p>
        </w:tc>
        <w:tc>
          <w:tcPr>
            <w:tcW w:w="4697" w:type="dxa"/>
          </w:tcPr>
          <w:p w14:paraId="5E32BE53" w14:textId="4A0264D5" w:rsidR="00D72137" w:rsidRDefault="00BE6BD0" w:rsidP="006F0877">
            <w:pPr>
              <w:spacing w:before="120"/>
              <w:jc w:val="center"/>
            </w:pPr>
            <w:r>
              <w:t>4</w:t>
            </w:r>
            <w:r w:rsidR="00D72137">
              <w:t>066</w:t>
            </w:r>
          </w:p>
        </w:tc>
      </w:tr>
    </w:tbl>
    <w:p w14:paraId="12F4E066" w14:textId="6D82F288" w:rsidR="00032591" w:rsidRDefault="00032591" w:rsidP="00032591">
      <w:r>
        <w:t>Vi</w:t>
      </w:r>
      <w:r w:rsidR="00AA6521">
        <w:t>dljivo je da se negativni trend</w:t>
      </w:r>
      <w:r>
        <w:t xml:space="preserve"> (pad broja stanovnika) nastavlja, ali se u posljednjem razdoblju bilježi blago usporavanje tog pada.</w:t>
      </w:r>
    </w:p>
    <w:p w14:paraId="03675D6F" w14:textId="3DDE4474" w:rsidR="00AA2FED" w:rsidRDefault="00AA2FED" w:rsidP="00E23C7E">
      <w:pPr>
        <w:pStyle w:val="Heading3"/>
        <w:spacing w:before="120" w:after="120"/>
      </w:pPr>
      <w:bookmarkStart w:id="88" w:name="_Toc225239990"/>
      <w:r w:rsidRPr="00AA2FED">
        <w:t>Iritacija ljetnom gužvom i specifično gužvama na ulicama/javnim površinama</w:t>
      </w:r>
      <w:bookmarkEnd w:id="88"/>
    </w:p>
    <w:p w14:paraId="3D71E58B" w14:textId="67A391E5" w:rsidR="00AA2FED" w:rsidRDefault="00CA3155" w:rsidP="00E23C7E">
      <w:pPr>
        <w:spacing w:before="120"/>
        <w:jc w:val="both"/>
      </w:pPr>
      <w:r>
        <w:t xml:space="preserve">Pokazatelj predstavlja procjenu </w:t>
      </w:r>
      <w:r w:rsidR="00204631">
        <w:t xml:space="preserve">postotnog </w:t>
      </w:r>
      <w:r>
        <w:t>udjela stalnih stanovnika koji su uznemireni gužvom na ulicama/javnim površinama u ukupnom broju stalnih stanovnika u destinaciji.</w:t>
      </w:r>
    </w:p>
    <w:p w14:paraId="49DA0028" w14:textId="7CA30ECE" w:rsidR="00BE39B6" w:rsidRDefault="00CA3155" w:rsidP="00E23C7E">
      <w:pPr>
        <w:spacing w:before="120"/>
        <w:jc w:val="both"/>
      </w:pPr>
      <w:r>
        <w:t xml:space="preserve">U turistički razvijenim destinacijama turizam je važan faktor koji utječe na blagostanje lokalnog stanovništva. Održivim upravljanjem učincima turizma, koji se između ostalog mogu ogledati u ekonomskim, društvenim, okolišnim i infrastrukturnim promjenama, moguće je održati i </w:t>
      </w:r>
      <w:r>
        <w:lastRenderedPageBreak/>
        <w:t>unaprijediti kvalitetu života uslijed intenzivnog turističkog razvoja. Gužva koju stvaraju turisti može doprinijeti razini stresa kod lokalnog stanovništva i otežati njihove svakodnevne aktivnosti.</w:t>
      </w:r>
    </w:p>
    <w:p w14:paraId="29111592" w14:textId="12CAC589" w:rsidR="00D6139F" w:rsidRPr="005D3735" w:rsidRDefault="00451A0F" w:rsidP="00A14702">
      <w:pPr>
        <w:spacing w:before="120" w:after="0"/>
        <w:jc w:val="both"/>
        <w:rPr>
          <w:rFonts w:ascii="Times New Roman" w:eastAsia="Times New Roman" w:hAnsi="Times New Roman" w:cs="Times New Roman"/>
          <w:szCs w:val="24"/>
          <w:lang w:eastAsia="hr-HR"/>
        </w:rPr>
      </w:pPr>
      <w:bookmarkStart w:id="89" w:name="_Toc225239897"/>
      <w:r>
        <w:t xml:space="preserve">Tablica </w:t>
      </w:r>
      <w:fldSimple w:instr=" SEQ Tablica \* ARABIC ">
        <w:r w:rsidR="006E12CE">
          <w:rPr>
            <w:noProof/>
          </w:rPr>
          <w:t>34</w:t>
        </w:r>
      </w:fldSimple>
      <w:r w:rsidR="00DF64E3">
        <w:rPr>
          <w:noProof/>
        </w:rPr>
        <w:t>.</w:t>
      </w:r>
      <w:r>
        <w:rPr>
          <w:rFonts w:cstheme="minorHAnsi"/>
        </w:rPr>
        <w:t xml:space="preserve"> </w:t>
      </w:r>
      <w:r w:rsidR="00D6139F" w:rsidRPr="005D3735">
        <w:rPr>
          <w:rFonts w:cstheme="minorHAnsi"/>
        </w:rPr>
        <w:t xml:space="preserve">Podaci </w:t>
      </w:r>
      <w:r>
        <w:rPr>
          <w:rFonts w:cstheme="minorHAnsi"/>
        </w:rPr>
        <w:t>i</w:t>
      </w:r>
      <w:r w:rsidR="00D6139F" w:rsidRPr="005D3735">
        <w:rPr>
          <w:rFonts w:cstheme="minorHAnsi"/>
        </w:rPr>
        <w:t xml:space="preserve"> izračun pokazatelja „</w:t>
      </w:r>
      <w:r w:rsidR="00D6139F" w:rsidRPr="00D6139F">
        <w:rPr>
          <w:rFonts w:eastAsia="Times New Roman" w:cstheme="minorHAnsi"/>
          <w:szCs w:val="24"/>
          <w:lang w:eastAsia="hr-HR"/>
        </w:rPr>
        <w:t>Iritacija ljetnom gužvom i specifično gužvama na ulicam</w:t>
      </w:r>
      <w:r w:rsidR="00195E74">
        <w:rPr>
          <w:rFonts w:eastAsia="Times New Roman" w:cstheme="minorHAnsi"/>
          <w:szCs w:val="24"/>
          <w:lang w:eastAsia="hr-HR"/>
        </w:rPr>
        <w:t>a/</w:t>
      </w:r>
      <w:r w:rsidR="00D6139F" w:rsidRPr="00D6139F">
        <w:rPr>
          <w:rFonts w:eastAsia="Times New Roman" w:cstheme="minorHAnsi"/>
          <w:szCs w:val="24"/>
          <w:lang w:eastAsia="hr-HR"/>
        </w:rPr>
        <w:t>javnim površinama</w:t>
      </w:r>
      <w:r w:rsidR="00D6139F" w:rsidRPr="005D3735">
        <w:rPr>
          <w:rFonts w:cstheme="minorHAnsi"/>
        </w:rPr>
        <w:t>“</w:t>
      </w:r>
      <w:bookmarkEnd w:id="89"/>
    </w:p>
    <w:tbl>
      <w:tblPr>
        <w:tblStyle w:val="TableGrid"/>
        <w:tblW w:w="0" w:type="auto"/>
        <w:tblLook w:val="04A0" w:firstRow="1" w:lastRow="0" w:firstColumn="1" w:lastColumn="0" w:noHBand="0" w:noVBand="1"/>
      </w:tblPr>
      <w:tblGrid>
        <w:gridCol w:w="1878"/>
        <w:gridCol w:w="1236"/>
        <w:gridCol w:w="643"/>
        <w:gridCol w:w="1879"/>
        <w:gridCol w:w="1879"/>
        <w:gridCol w:w="1879"/>
      </w:tblGrid>
      <w:tr w:rsidR="00D6139F" w14:paraId="62990FE3" w14:textId="77777777" w:rsidTr="00C531FB">
        <w:tc>
          <w:tcPr>
            <w:tcW w:w="3114" w:type="dxa"/>
            <w:gridSpan w:val="2"/>
            <w:vAlign w:val="center"/>
          </w:tcPr>
          <w:p w14:paraId="0F75536A" w14:textId="77777777" w:rsidR="00D6139F" w:rsidRDefault="00D6139F" w:rsidP="00E23C7E">
            <w:pPr>
              <w:spacing w:before="120"/>
            </w:pPr>
            <w:r>
              <w:t>Naziv podatka</w:t>
            </w:r>
          </w:p>
        </w:tc>
        <w:tc>
          <w:tcPr>
            <w:tcW w:w="6280" w:type="dxa"/>
            <w:gridSpan w:val="4"/>
            <w:vAlign w:val="center"/>
          </w:tcPr>
          <w:p w14:paraId="230DC707" w14:textId="60E17E2E" w:rsidR="00D6139F" w:rsidRDefault="00D6139F" w:rsidP="00E23C7E">
            <w:pPr>
              <w:pStyle w:val="ListParagraph"/>
              <w:spacing w:before="120"/>
              <w:ind w:left="0"/>
            </w:pPr>
            <w:r>
              <w:t>Iritacija gužvom na ulicama/javnim površinama tijekom turističke sezone</w:t>
            </w:r>
          </w:p>
        </w:tc>
      </w:tr>
      <w:tr w:rsidR="00D6139F" w14:paraId="7B45B7E0" w14:textId="77777777" w:rsidTr="00C531FB">
        <w:tc>
          <w:tcPr>
            <w:tcW w:w="3114" w:type="dxa"/>
            <w:gridSpan w:val="2"/>
            <w:vAlign w:val="center"/>
          </w:tcPr>
          <w:p w14:paraId="25036816" w14:textId="77777777" w:rsidR="00D6139F" w:rsidRDefault="00D6139F" w:rsidP="00E23C7E">
            <w:pPr>
              <w:spacing w:before="120"/>
            </w:pPr>
            <w:r>
              <w:t>Mjerna jedinica</w:t>
            </w:r>
          </w:p>
        </w:tc>
        <w:tc>
          <w:tcPr>
            <w:tcW w:w="6280" w:type="dxa"/>
            <w:gridSpan w:val="4"/>
            <w:vAlign w:val="center"/>
          </w:tcPr>
          <w:p w14:paraId="0EBCC7B2" w14:textId="72EDC889" w:rsidR="00D6139F" w:rsidRPr="00E7481C" w:rsidRDefault="00204631" w:rsidP="00E23C7E">
            <w:pPr>
              <w:spacing w:before="120"/>
            </w:pPr>
            <w:r>
              <w:t>Postotni u</w:t>
            </w:r>
            <w:r w:rsidR="00D6139F">
              <w:t>dio ispitanika kojima gužva na ulicama/javnim površinama tijekom turističke sezone predstavlja veliki problem</w:t>
            </w:r>
          </w:p>
        </w:tc>
      </w:tr>
      <w:tr w:rsidR="00D6139F" w14:paraId="1B96F5C7" w14:textId="77777777" w:rsidTr="00C531FB">
        <w:tc>
          <w:tcPr>
            <w:tcW w:w="3114" w:type="dxa"/>
            <w:gridSpan w:val="2"/>
            <w:vAlign w:val="center"/>
          </w:tcPr>
          <w:p w14:paraId="3CABFFC4" w14:textId="77777777" w:rsidR="00D6139F" w:rsidRDefault="00D6139F" w:rsidP="00E23C7E">
            <w:pPr>
              <w:spacing w:before="120"/>
            </w:pPr>
            <w:r>
              <w:t>Izvor podataka/potencijalni izvor</w:t>
            </w:r>
          </w:p>
        </w:tc>
        <w:tc>
          <w:tcPr>
            <w:tcW w:w="6280" w:type="dxa"/>
            <w:gridSpan w:val="4"/>
            <w:vAlign w:val="center"/>
          </w:tcPr>
          <w:p w14:paraId="2D7FD18E" w14:textId="35633B83" w:rsidR="00D6139F" w:rsidRDefault="00D6139F" w:rsidP="00E23C7E">
            <w:pPr>
              <w:spacing w:before="120"/>
            </w:pPr>
            <w:r w:rsidRPr="00D6139F">
              <w:t>Anketa lokalnog stanovništva</w:t>
            </w:r>
          </w:p>
        </w:tc>
      </w:tr>
      <w:tr w:rsidR="00D6139F" w14:paraId="4693EF69" w14:textId="77777777" w:rsidTr="00C531FB">
        <w:tc>
          <w:tcPr>
            <w:tcW w:w="1878" w:type="dxa"/>
            <w:vAlign w:val="center"/>
          </w:tcPr>
          <w:p w14:paraId="6F22C3A5" w14:textId="77777777" w:rsidR="00D6139F" w:rsidRDefault="00D6139F" w:rsidP="00E23C7E">
            <w:pPr>
              <w:spacing w:before="120"/>
              <w:jc w:val="center"/>
            </w:pPr>
            <w:r>
              <w:t>2021.</w:t>
            </w:r>
          </w:p>
        </w:tc>
        <w:tc>
          <w:tcPr>
            <w:tcW w:w="1879" w:type="dxa"/>
            <w:gridSpan w:val="2"/>
            <w:vAlign w:val="center"/>
          </w:tcPr>
          <w:p w14:paraId="23B87B7E" w14:textId="77777777" w:rsidR="00D6139F" w:rsidRDefault="00D6139F" w:rsidP="00E23C7E">
            <w:pPr>
              <w:spacing w:before="120"/>
              <w:jc w:val="center"/>
            </w:pPr>
            <w:r>
              <w:t>2022.</w:t>
            </w:r>
          </w:p>
        </w:tc>
        <w:tc>
          <w:tcPr>
            <w:tcW w:w="1879" w:type="dxa"/>
            <w:vAlign w:val="center"/>
          </w:tcPr>
          <w:p w14:paraId="77664FA3" w14:textId="77777777" w:rsidR="00D6139F" w:rsidRDefault="00D6139F" w:rsidP="00E23C7E">
            <w:pPr>
              <w:spacing w:before="120"/>
              <w:jc w:val="center"/>
            </w:pPr>
            <w:r>
              <w:t>2023.</w:t>
            </w:r>
          </w:p>
        </w:tc>
        <w:tc>
          <w:tcPr>
            <w:tcW w:w="1879" w:type="dxa"/>
            <w:vAlign w:val="center"/>
          </w:tcPr>
          <w:p w14:paraId="2B0A0944" w14:textId="77777777" w:rsidR="00D6139F" w:rsidRDefault="00D6139F" w:rsidP="00E23C7E">
            <w:pPr>
              <w:spacing w:before="120"/>
              <w:jc w:val="center"/>
            </w:pPr>
            <w:r>
              <w:t>2024.</w:t>
            </w:r>
          </w:p>
        </w:tc>
        <w:tc>
          <w:tcPr>
            <w:tcW w:w="1879" w:type="dxa"/>
            <w:vAlign w:val="center"/>
          </w:tcPr>
          <w:p w14:paraId="3B1242A8" w14:textId="77777777" w:rsidR="00D6139F" w:rsidRDefault="00D6139F" w:rsidP="00E23C7E">
            <w:pPr>
              <w:spacing w:before="120"/>
              <w:jc w:val="center"/>
            </w:pPr>
            <w:r>
              <w:t>2025.</w:t>
            </w:r>
          </w:p>
        </w:tc>
      </w:tr>
      <w:tr w:rsidR="00D72137" w14:paraId="72F48109" w14:textId="77777777" w:rsidTr="00C531FB">
        <w:tc>
          <w:tcPr>
            <w:tcW w:w="1878" w:type="dxa"/>
          </w:tcPr>
          <w:p w14:paraId="34547AD1" w14:textId="4485EA6F" w:rsidR="00D72137" w:rsidRDefault="00D72137" w:rsidP="00D72137">
            <w:pPr>
              <w:spacing w:before="120"/>
              <w:jc w:val="center"/>
            </w:pPr>
            <w:r w:rsidRPr="00FB5AA0">
              <w:t>Podatak nije dostupan</w:t>
            </w:r>
          </w:p>
        </w:tc>
        <w:tc>
          <w:tcPr>
            <w:tcW w:w="1879" w:type="dxa"/>
            <w:gridSpan w:val="2"/>
          </w:tcPr>
          <w:p w14:paraId="27F87E71" w14:textId="607F8EF2" w:rsidR="00D72137" w:rsidRDefault="00D72137" w:rsidP="00D72137">
            <w:pPr>
              <w:spacing w:before="120"/>
              <w:jc w:val="center"/>
            </w:pPr>
            <w:r w:rsidRPr="00FB5AA0">
              <w:t>Podatak nije dostupan</w:t>
            </w:r>
          </w:p>
        </w:tc>
        <w:tc>
          <w:tcPr>
            <w:tcW w:w="1879" w:type="dxa"/>
          </w:tcPr>
          <w:p w14:paraId="031778B7" w14:textId="189BC5F7" w:rsidR="00D72137" w:rsidRDefault="00D72137" w:rsidP="00D72137">
            <w:pPr>
              <w:spacing w:before="120"/>
              <w:jc w:val="center"/>
            </w:pPr>
            <w:r w:rsidRPr="00FB5AA0">
              <w:t>Podatak nije dostupan</w:t>
            </w:r>
          </w:p>
        </w:tc>
        <w:tc>
          <w:tcPr>
            <w:tcW w:w="1879" w:type="dxa"/>
          </w:tcPr>
          <w:p w14:paraId="367EB8C8" w14:textId="2B06455C" w:rsidR="00D72137" w:rsidRDefault="00D72137" w:rsidP="00D72137">
            <w:pPr>
              <w:spacing w:before="120"/>
              <w:jc w:val="center"/>
            </w:pPr>
            <w:r w:rsidRPr="00FB5AA0">
              <w:t>Podatak nije dostupan</w:t>
            </w:r>
          </w:p>
        </w:tc>
        <w:tc>
          <w:tcPr>
            <w:tcW w:w="1879" w:type="dxa"/>
            <w:vAlign w:val="center"/>
          </w:tcPr>
          <w:p w14:paraId="3683A242" w14:textId="542A8244" w:rsidR="00D72137" w:rsidRDefault="00D72137" w:rsidP="00D72137">
            <w:pPr>
              <w:spacing w:before="120"/>
              <w:jc w:val="center"/>
            </w:pPr>
            <w:r w:rsidRPr="006F0877">
              <w:t>17,05</w:t>
            </w:r>
          </w:p>
        </w:tc>
      </w:tr>
    </w:tbl>
    <w:p w14:paraId="6D39E341" w14:textId="2260AB07" w:rsidR="00032591" w:rsidRDefault="00032591" w:rsidP="00032591">
      <w:pPr>
        <w:jc w:val="both"/>
      </w:pPr>
      <w:r>
        <w:t>Za veći dio ispitanika ljetna gužva na ulicama/javnim površinama n</w:t>
      </w:r>
      <w:r w:rsidR="00204631">
        <w:t>ij</w:t>
      </w:r>
      <w:r>
        <w:t>e veliki problem.</w:t>
      </w:r>
    </w:p>
    <w:p w14:paraId="74303215" w14:textId="3AEE90E8" w:rsidR="00AA2FED" w:rsidRDefault="00AA2FED" w:rsidP="00E23C7E">
      <w:pPr>
        <w:pStyle w:val="Heading3"/>
        <w:spacing w:before="120" w:after="120"/>
      </w:pPr>
      <w:bookmarkStart w:id="90" w:name="_Toc225239991"/>
      <w:r w:rsidRPr="00AA2FED">
        <w:t>Indeks priuštivosti stana</w:t>
      </w:r>
      <w:bookmarkEnd w:id="90"/>
    </w:p>
    <w:p w14:paraId="10587B7A" w14:textId="273332BF" w:rsidR="00AA2FED" w:rsidRDefault="00DD3BFC" w:rsidP="00E23C7E">
      <w:pPr>
        <w:spacing w:before="120"/>
        <w:jc w:val="both"/>
      </w:pPr>
      <w:r>
        <w:t>Indeks priuštivosti stana omjer</w:t>
      </w:r>
      <w:r w:rsidR="00204631">
        <w:t xml:space="preserve"> je</w:t>
      </w:r>
      <w:r>
        <w:t xml:space="preserve"> medijalne cijene stana/apartmana po m</w:t>
      </w:r>
      <w:r w:rsidRPr="00DD3BFC">
        <w:rPr>
          <w:vertAlign w:val="superscript"/>
        </w:rPr>
        <w:t>2</w:t>
      </w:r>
      <w:r>
        <w:t xml:space="preserve"> u JLS-u i prosječnog godišnje prijavljenog ostvarenog neto dohotka po zaposlenom.</w:t>
      </w:r>
    </w:p>
    <w:p w14:paraId="746EEE30" w14:textId="1F2992DF" w:rsidR="00DD3BFC" w:rsidRDefault="00DD3BFC" w:rsidP="00E23C7E">
      <w:pPr>
        <w:spacing w:before="120"/>
        <w:jc w:val="both"/>
      </w:pPr>
      <w:r>
        <w:t>Korištenje indeksa priuštivosti kao pokazatelja održivosti turizma omogućava lokalnim vlastima i turističkim upravama da procijene koliko turizam utječe na dostupnost stanovanja za lokalno stanovništvo i na socioekonomske uvjete u destinaciji. Njegova primjena pomaže u donošenju politika koje osiguravaju da turizam bude održiv, donoseći koristi ne samo turistima, već i lokalnim stanovnicima, bez narušavanja njihove kvalitete života.</w:t>
      </w:r>
    </w:p>
    <w:p w14:paraId="6B62F955" w14:textId="6E79CD2E" w:rsidR="00D6139F" w:rsidRPr="005D3735" w:rsidRDefault="00451A0F" w:rsidP="008B77AC">
      <w:pPr>
        <w:pStyle w:val="Caption"/>
        <w:spacing w:before="120"/>
        <w:rPr>
          <w:rFonts w:ascii="Times New Roman" w:eastAsia="Times New Roman" w:hAnsi="Times New Roman" w:cs="Times New Roman"/>
          <w:szCs w:val="24"/>
          <w:lang w:eastAsia="hr-HR"/>
        </w:rPr>
      </w:pPr>
      <w:bookmarkStart w:id="91" w:name="_Toc225239898"/>
      <w:r>
        <w:t xml:space="preserve">Tablica </w:t>
      </w:r>
      <w:fldSimple w:instr=" SEQ Tablica \* ARABIC ">
        <w:r w:rsidR="006E12CE">
          <w:rPr>
            <w:noProof/>
          </w:rPr>
          <w:t>35</w:t>
        </w:r>
      </w:fldSimple>
      <w:r w:rsidR="00DF64E3">
        <w:rPr>
          <w:noProof/>
        </w:rPr>
        <w:t>.</w:t>
      </w:r>
      <w:r w:rsidR="00D6139F">
        <w:t xml:space="preserve"> </w:t>
      </w:r>
      <w:r w:rsidR="00D6139F" w:rsidRPr="005D3735">
        <w:rPr>
          <w:rFonts w:cstheme="minorHAnsi"/>
        </w:rPr>
        <w:t>Podaci</w:t>
      </w:r>
      <w:r>
        <w:rPr>
          <w:rFonts w:cstheme="minorHAnsi"/>
        </w:rPr>
        <w:t xml:space="preserve"> i</w:t>
      </w:r>
      <w:r w:rsidR="00D6139F" w:rsidRPr="005D3735">
        <w:rPr>
          <w:rFonts w:cstheme="minorHAnsi"/>
        </w:rPr>
        <w:t xml:space="preserve"> izračun pokazatelja „</w:t>
      </w:r>
      <w:r w:rsidR="00D6139F" w:rsidRPr="00D6139F">
        <w:rPr>
          <w:rFonts w:eastAsia="Times New Roman" w:cstheme="minorHAnsi"/>
          <w:szCs w:val="24"/>
          <w:lang w:eastAsia="hr-HR"/>
        </w:rPr>
        <w:t>Indeks priuštivosti stana (na razini destinacije)</w:t>
      </w:r>
      <w:r w:rsidR="00D6139F" w:rsidRPr="005D3735">
        <w:rPr>
          <w:rFonts w:cstheme="minorHAnsi"/>
        </w:rPr>
        <w:t>“</w:t>
      </w:r>
      <w:bookmarkEnd w:id="91"/>
    </w:p>
    <w:tbl>
      <w:tblPr>
        <w:tblStyle w:val="TableGrid"/>
        <w:tblW w:w="0" w:type="auto"/>
        <w:tblLook w:val="04A0" w:firstRow="1" w:lastRow="0" w:firstColumn="1" w:lastColumn="0" w:noHBand="0" w:noVBand="1"/>
      </w:tblPr>
      <w:tblGrid>
        <w:gridCol w:w="1878"/>
        <w:gridCol w:w="1236"/>
        <w:gridCol w:w="643"/>
        <w:gridCol w:w="1879"/>
        <w:gridCol w:w="1879"/>
        <w:gridCol w:w="1879"/>
      </w:tblGrid>
      <w:tr w:rsidR="00D6139F" w14:paraId="77B4B25F" w14:textId="77777777" w:rsidTr="00C531FB">
        <w:tc>
          <w:tcPr>
            <w:tcW w:w="3114" w:type="dxa"/>
            <w:gridSpan w:val="2"/>
            <w:vAlign w:val="center"/>
          </w:tcPr>
          <w:p w14:paraId="4F041276" w14:textId="77777777" w:rsidR="00D6139F" w:rsidRDefault="00D6139F" w:rsidP="00E23C7E">
            <w:pPr>
              <w:spacing w:before="120"/>
            </w:pPr>
            <w:r>
              <w:t>Naziv podatka</w:t>
            </w:r>
          </w:p>
        </w:tc>
        <w:tc>
          <w:tcPr>
            <w:tcW w:w="6280" w:type="dxa"/>
            <w:gridSpan w:val="4"/>
            <w:vAlign w:val="center"/>
          </w:tcPr>
          <w:p w14:paraId="6A4517F3" w14:textId="5AFA944F" w:rsidR="00D6139F" w:rsidRDefault="00D6139F" w:rsidP="00E23C7E">
            <w:pPr>
              <w:pStyle w:val="ListParagraph"/>
              <w:spacing w:before="120"/>
              <w:ind w:left="0"/>
            </w:pPr>
            <w:r>
              <w:t>I</w:t>
            </w:r>
            <w:r w:rsidRPr="00D6139F">
              <w:t>ndeks priuštivosti stana/apartmana po JLS-ovima</w:t>
            </w:r>
          </w:p>
        </w:tc>
      </w:tr>
      <w:tr w:rsidR="00D6139F" w14:paraId="265D2B2B" w14:textId="77777777" w:rsidTr="00C531FB">
        <w:tc>
          <w:tcPr>
            <w:tcW w:w="3114" w:type="dxa"/>
            <w:gridSpan w:val="2"/>
            <w:vAlign w:val="center"/>
          </w:tcPr>
          <w:p w14:paraId="6A2BD255" w14:textId="77777777" w:rsidR="00D6139F" w:rsidRDefault="00D6139F" w:rsidP="00E23C7E">
            <w:pPr>
              <w:spacing w:before="120"/>
            </w:pPr>
            <w:r>
              <w:t>Mjerna jedinica</w:t>
            </w:r>
          </w:p>
        </w:tc>
        <w:tc>
          <w:tcPr>
            <w:tcW w:w="6280" w:type="dxa"/>
            <w:gridSpan w:val="4"/>
            <w:vAlign w:val="center"/>
          </w:tcPr>
          <w:p w14:paraId="2E30EF68" w14:textId="56297AF6" w:rsidR="00D6139F" w:rsidRPr="00E7481C" w:rsidRDefault="00D6139F" w:rsidP="00E23C7E">
            <w:pPr>
              <w:spacing w:before="120"/>
            </w:pPr>
            <w:r w:rsidRPr="00D6139F">
              <w:t>Indeks (broj)</w:t>
            </w:r>
          </w:p>
        </w:tc>
      </w:tr>
      <w:tr w:rsidR="00D6139F" w14:paraId="46CAB13D" w14:textId="77777777" w:rsidTr="00C531FB">
        <w:tc>
          <w:tcPr>
            <w:tcW w:w="3114" w:type="dxa"/>
            <w:gridSpan w:val="2"/>
            <w:vAlign w:val="center"/>
          </w:tcPr>
          <w:p w14:paraId="5F4DE7E9" w14:textId="77777777" w:rsidR="00D6139F" w:rsidRDefault="00D6139F" w:rsidP="00E23C7E">
            <w:pPr>
              <w:spacing w:before="120"/>
            </w:pPr>
            <w:r>
              <w:t>Izvor podataka/potencijalni izvor</w:t>
            </w:r>
          </w:p>
        </w:tc>
        <w:tc>
          <w:tcPr>
            <w:tcW w:w="6280" w:type="dxa"/>
            <w:gridSpan w:val="4"/>
            <w:vAlign w:val="center"/>
          </w:tcPr>
          <w:p w14:paraId="4AC6C6F0" w14:textId="35C6597E" w:rsidR="00D6139F" w:rsidRDefault="00D6139F" w:rsidP="00E23C7E">
            <w:pPr>
              <w:spacing w:before="120"/>
            </w:pPr>
            <w:r>
              <w:t>Pregled tržišta nekretnina Republike Hrvatske 2023</w:t>
            </w:r>
            <w:r w:rsidR="00AA6521">
              <w:t>.</w:t>
            </w:r>
            <w:r>
              <w:t xml:space="preserve">, Ministarstvo prostornoga uređenja, graditeljstva i državne imovine i Ekonomski institut Zagreb, dostupno na </w:t>
            </w:r>
            <w:hyperlink r:id="rId21" w:history="1">
              <w:r w:rsidRPr="00D6139F">
                <w:rPr>
                  <w:rStyle w:val="Hyperlink"/>
                </w:rPr>
                <w:t>poveznici</w:t>
              </w:r>
            </w:hyperlink>
            <w:r>
              <w:t xml:space="preserve"> </w:t>
            </w:r>
          </w:p>
        </w:tc>
      </w:tr>
      <w:tr w:rsidR="00D6139F" w14:paraId="56B6CAE3" w14:textId="77777777" w:rsidTr="00C531FB">
        <w:tc>
          <w:tcPr>
            <w:tcW w:w="1878" w:type="dxa"/>
            <w:vAlign w:val="center"/>
          </w:tcPr>
          <w:p w14:paraId="0115B5B1" w14:textId="77777777" w:rsidR="00D6139F" w:rsidRDefault="00D6139F" w:rsidP="00E23C7E">
            <w:pPr>
              <w:spacing w:before="120"/>
              <w:jc w:val="center"/>
            </w:pPr>
            <w:r>
              <w:t>2021.</w:t>
            </w:r>
          </w:p>
        </w:tc>
        <w:tc>
          <w:tcPr>
            <w:tcW w:w="1879" w:type="dxa"/>
            <w:gridSpan w:val="2"/>
            <w:vAlign w:val="center"/>
          </w:tcPr>
          <w:p w14:paraId="38E7F83B" w14:textId="77777777" w:rsidR="00D6139F" w:rsidRDefault="00D6139F" w:rsidP="00E23C7E">
            <w:pPr>
              <w:spacing w:before="120"/>
              <w:jc w:val="center"/>
            </w:pPr>
            <w:r>
              <w:t>2022.</w:t>
            </w:r>
          </w:p>
        </w:tc>
        <w:tc>
          <w:tcPr>
            <w:tcW w:w="1879" w:type="dxa"/>
            <w:vAlign w:val="center"/>
          </w:tcPr>
          <w:p w14:paraId="362ABA5D" w14:textId="77777777" w:rsidR="00D6139F" w:rsidRDefault="00D6139F" w:rsidP="00E23C7E">
            <w:pPr>
              <w:spacing w:before="120"/>
              <w:jc w:val="center"/>
            </w:pPr>
            <w:r>
              <w:t>2023.</w:t>
            </w:r>
          </w:p>
        </w:tc>
        <w:tc>
          <w:tcPr>
            <w:tcW w:w="1879" w:type="dxa"/>
            <w:vAlign w:val="center"/>
          </w:tcPr>
          <w:p w14:paraId="203C594E" w14:textId="77777777" w:rsidR="00D6139F" w:rsidRDefault="00D6139F" w:rsidP="00E23C7E">
            <w:pPr>
              <w:spacing w:before="120"/>
              <w:jc w:val="center"/>
            </w:pPr>
            <w:r>
              <w:t>2024.</w:t>
            </w:r>
          </w:p>
        </w:tc>
        <w:tc>
          <w:tcPr>
            <w:tcW w:w="1879" w:type="dxa"/>
            <w:vAlign w:val="center"/>
          </w:tcPr>
          <w:p w14:paraId="463ABECE" w14:textId="77777777" w:rsidR="00D6139F" w:rsidRDefault="00D6139F" w:rsidP="00E23C7E">
            <w:pPr>
              <w:spacing w:before="120"/>
              <w:jc w:val="center"/>
            </w:pPr>
            <w:r>
              <w:t>2025.</w:t>
            </w:r>
          </w:p>
        </w:tc>
      </w:tr>
      <w:tr w:rsidR="00D72137" w14:paraId="68AF9050" w14:textId="77777777" w:rsidTr="00C531FB">
        <w:tc>
          <w:tcPr>
            <w:tcW w:w="1878" w:type="dxa"/>
            <w:vAlign w:val="center"/>
          </w:tcPr>
          <w:p w14:paraId="3D924F71" w14:textId="2A9FAFD7" w:rsidR="00D72137" w:rsidRDefault="00D72137" w:rsidP="00D72137">
            <w:pPr>
              <w:spacing w:before="120"/>
              <w:jc w:val="center"/>
            </w:pPr>
            <w:r w:rsidRPr="00FD45F0">
              <w:lastRenderedPageBreak/>
              <w:t>Podatak nije dostupan</w:t>
            </w:r>
          </w:p>
        </w:tc>
        <w:tc>
          <w:tcPr>
            <w:tcW w:w="1879" w:type="dxa"/>
            <w:gridSpan w:val="2"/>
            <w:vAlign w:val="center"/>
          </w:tcPr>
          <w:p w14:paraId="30FE67E3" w14:textId="1BF844CB" w:rsidR="00D72137" w:rsidRDefault="00D72137" w:rsidP="00D72137">
            <w:pPr>
              <w:spacing w:before="120"/>
              <w:jc w:val="center"/>
            </w:pPr>
            <w:r w:rsidRPr="00D72137">
              <w:t>13,5</w:t>
            </w:r>
          </w:p>
        </w:tc>
        <w:tc>
          <w:tcPr>
            <w:tcW w:w="1879" w:type="dxa"/>
          </w:tcPr>
          <w:p w14:paraId="2AE42E08" w14:textId="5F885B9F" w:rsidR="00D72137" w:rsidRDefault="00D72137" w:rsidP="00D72137">
            <w:pPr>
              <w:spacing w:before="120"/>
              <w:jc w:val="center"/>
            </w:pPr>
            <w:r w:rsidRPr="00C1190B">
              <w:t>Podatak nije dostupan</w:t>
            </w:r>
          </w:p>
        </w:tc>
        <w:tc>
          <w:tcPr>
            <w:tcW w:w="1879" w:type="dxa"/>
          </w:tcPr>
          <w:p w14:paraId="0EC6B616" w14:textId="0D2FBDF4" w:rsidR="00D72137" w:rsidRDefault="00D72137" w:rsidP="00D72137">
            <w:pPr>
              <w:spacing w:before="120"/>
              <w:jc w:val="center"/>
            </w:pPr>
            <w:r w:rsidRPr="00C1190B">
              <w:t>Podatak nije dostupan</w:t>
            </w:r>
          </w:p>
        </w:tc>
        <w:tc>
          <w:tcPr>
            <w:tcW w:w="1879" w:type="dxa"/>
          </w:tcPr>
          <w:p w14:paraId="784420E9" w14:textId="7B96EF49" w:rsidR="00D72137" w:rsidRDefault="00D72137" w:rsidP="00D72137">
            <w:pPr>
              <w:spacing w:before="120"/>
              <w:jc w:val="center"/>
            </w:pPr>
            <w:r w:rsidRPr="00C1190B">
              <w:t>Podatak nije dostupan</w:t>
            </w:r>
          </w:p>
        </w:tc>
      </w:tr>
    </w:tbl>
    <w:p w14:paraId="15071F0A" w14:textId="06C35D72" w:rsidR="00032591" w:rsidRPr="00032591" w:rsidRDefault="00032591" w:rsidP="00032591">
      <w:pPr>
        <w:jc w:val="both"/>
      </w:pPr>
      <w:r>
        <w:t>Indeks ukazuje na nisku priuštivost stanovanja, ali i tendenciju pogoršanja u narednim godinama.</w:t>
      </w:r>
    </w:p>
    <w:p w14:paraId="7D9EEE16" w14:textId="6CF1D862" w:rsidR="00AA2FED" w:rsidRDefault="00AA2FED" w:rsidP="00E23C7E">
      <w:pPr>
        <w:pStyle w:val="Heading2"/>
        <w:spacing w:before="120" w:after="120"/>
      </w:pPr>
      <w:bookmarkStart w:id="92" w:name="_Toc225239992"/>
      <w:r w:rsidRPr="00AA2FED">
        <w:rPr>
          <w:caps w:val="0"/>
        </w:rPr>
        <w:t>Zaposlenost, gospodarstvo i važnost turizma</w:t>
      </w:r>
      <w:bookmarkEnd w:id="92"/>
    </w:p>
    <w:p w14:paraId="139A9489" w14:textId="4FB34D30" w:rsidR="00AA2FED" w:rsidRDefault="00AA2FED" w:rsidP="00E23C7E">
      <w:pPr>
        <w:pStyle w:val="Heading3"/>
        <w:spacing w:before="120" w:after="120"/>
      </w:pPr>
      <w:bookmarkStart w:id="93" w:name="_Toc225239993"/>
      <w:r w:rsidRPr="00AA2FED">
        <w:t>Raspoloživost dodatne radne snage (stopa nezaposlenosti; broj izdanih radnih dozvola po mjesecima)</w:t>
      </w:r>
      <w:bookmarkEnd w:id="93"/>
    </w:p>
    <w:p w14:paraId="7EEFA0AB" w14:textId="68316816" w:rsidR="00DD3BFC" w:rsidRDefault="00DD3BFC" w:rsidP="00E23C7E">
      <w:pPr>
        <w:spacing w:before="120"/>
        <w:jc w:val="both"/>
      </w:pPr>
      <w:r>
        <w:t>Raspoloživa dodatna radna snage iskazuje se brojem nezaposlenih u mjesecu s najvećim ostvarenim brojem noćenja turist.</w:t>
      </w:r>
    </w:p>
    <w:p w14:paraId="4A730A14" w14:textId="2FBCC981" w:rsidR="00DD3BFC" w:rsidRDefault="00DD3BFC" w:rsidP="00E23C7E">
      <w:pPr>
        <w:spacing w:before="120"/>
        <w:jc w:val="both"/>
      </w:pPr>
      <w:r>
        <w:t>Upravljanje radnim resursima na razini destinacije važan je element ukupne turističke politike. Pokazatelj osigurava informacije o potencijalno raspoloživoj dodatnoj radnoj snazi koja uključuje nezaposlene osobe.</w:t>
      </w:r>
    </w:p>
    <w:p w14:paraId="0F1F6867" w14:textId="6DB85428" w:rsidR="00766A2D" w:rsidRPr="005D3735" w:rsidRDefault="00451A0F" w:rsidP="008B77AC">
      <w:pPr>
        <w:pStyle w:val="Caption"/>
        <w:spacing w:before="120"/>
        <w:rPr>
          <w:rFonts w:ascii="Times New Roman" w:eastAsia="Times New Roman" w:hAnsi="Times New Roman" w:cs="Times New Roman"/>
          <w:szCs w:val="24"/>
          <w:lang w:eastAsia="hr-HR"/>
        </w:rPr>
      </w:pPr>
      <w:bookmarkStart w:id="94" w:name="_Toc225239899"/>
      <w:r>
        <w:t xml:space="preserve">Tablica </w:t>
      </w:r>
      <w:fldSimple w:instr=" SEQ Tablica \* ARABIC ">
        <w:r w:rsidR="006E12CE">
          <w:rPr>
            <w:noProof/>
          </w:rPr>
          <w:t>36</w:t>
        </w:r>
      </w:fldSimple>
      <w:r w:rsidR="00DF64E3">
        <w:rPr>
          <w:noProof/>
        </w:rPr>
        <w:t>.</w:t>
      </w:r>
      <w:r>
        <w:rPr>
          <w:rFonts w:cstheme="minorHAnsi"/>
        </w:rPr>
        <w:t xml:space="preserve"> </w:t>
      </w:r>
      <w:r w:rsidR="00766A2D" w:rsidRPr="005D3735">
        <w:rPr>
          <w:rFonts w:cstheme="minorHAnsi"/>
        </w:rPr>
        <w:t xml:space="preserve">Podaci </w:t>
      </w:r>
      <w:r>
        <w:rPr>
          <w:rFonts w:cstheme="minorHAnsi"/>
        </w:rPr>
        <w:t>i</w:t>
      </w:r>
      <w:r w:rsidR="00766A2D" w:rsidRPr="005D3735">
        <w:rPr>
          <w:rFonts w:cstheme="minorHAnsi"/>
        </w:rPr>
        <w:t xml:space="preserve"> izračun pokazatelja „</w:t>
      </w:r>
      <w:r w:rsidR="00766A2D" w:rsidRPr="00766A2D">
        <w:rPr>
          <w:rFonts w:eastAsia="Times New Roman" w:cstheme="minorHAnsi"/>
          <w:szCs w:val="24"/>
          <w:lang w:eastAsia="hr-HR"/>
        </w:rPr>
        <w:t>Raspoloživost dodatne radne snage (stopa nezaposlenosti; broj izdanih radnih dozvola po mjesecima)</w:t>
      </w:r>
      <w:r w:rsidR="00766A2D" w:rsidRPr="005D3735">
        <w:rPr>
          <w:rFonts w:cstheme="minorHAnsi"/>
        </w:rPr>
        <w:t>“</w:t>
      </w:r>
      <w:bookmarkEnd w:id="94"/>
    </w:p>
    <w:tbl>
      <w:tblPr>
        <w:tblStyle w:val="TableGrid"/>
        <w:tblW w:w="0" w:type="auto"/>
        <w:tblLook w:val="04A0" w:firstRow="1" w:lastRow="0" w:firstColumn="1" w:lastColumn="0" w:noHBand="0" w:noVBand="1"/>
      </w:tblPr>
      <w:tblGrid>
        <w:gridCol w:w="1878"/>
        <w:gridCol w:w="1236"/>
        <w:gridCol w:w="643"/>
        <w:gridCol w:w="1879"/>
        <w:gridCol w:w="1879"/>
        <w:gridCol w:w="1879"/>
      </w:tblGrid>
      <w:tr w:rsidR="00766A2D" w14:paraId="69A65D24" w14:textId="77777777" w:rsidTr="00C531FB">
        <w:tc>
          <w:tcPr>
            <w:tcW w:w="3114" w:type="dxa"/>
            <w:gridSpan w:val="2"/>
            <w:vAlign w:val="center"/>
          </w:tcPr>
          <w:p w14:paraId="42F4E726" w14:textId="77777777" w:rsidR="00766A2D" w:rsidRDefault="00766A2D" w:rsidP="00E23C7E">
            <w:pPr>
              <w:spacing w:before="120"/>
            </w:pPr>
            <w:r>
              <w:t>Naziv podatka</w:t>
            </w:r>
          </w:p>
        </w:tc>
        <w:tc>
          <w:tcPr>
            <w:tcW w:w="6280" w:type="dxa"/>
            <w:gridSpan w:val="4"/>
            <w:vAlign w:val="center"/>
          </w:tcPr>
          <w:p w14:paraId="48546B54" w14:textId="68F0C872" w:rsidR="00766A2D" w:rsidRDefault="00766A2D" w:rsidP="00E23C7E">
            <w:pPr>
              <w:pStyle w:val="ListParagraph"/>
              <w:spacing w:before="120"/>
              <w:ind w:left="0"/>
            </w:pPr>
            <w:r w:rsidRPr="00766A2D">
              <w:t>Broj nezaposlenih</w:t>
            </w:r>
          </w:p>
        </w:tc>
      </w:tr>
      <w:tr w:rsidR="00766A2D" w14:paraId="5F4685AF" w14:textId="77777777" w:rsidTr="00C531FB">
        <w:tc>
          <w:tcPr>
            <w:tcW w:w="3114" w:type="dxa"/>
            <w:gridSpan w:val="2"/>
            <w:vAlign w:val="center"/>
          </w:tcPr>
          <w:p w14:paraId="2E500FF0" w14:textId="77777777" w:rsidR="00766A2D" w:rsidRDefault="00766A2D" w:rsidP="00E23C7E">
            <w:pPr>
              <w:spacing w:before="120"/>
            </w:pPr>
            <w:r>
              <w:t>Mjerna jedinica</w:t>
            </w:r>
          </w:p>
        </w:tc>
        <w:tc>
          <w:tcPr>
            <w:tcW w:w="6280" w:type="dxa"/>
            <w:gridSpan w:val="4"/>
            <w:vAlign w:val="center"/>
          </w:tcPr>
          <w:p w14:paraId="50802634" w14:textId="3133A202" w:rsidR="00766A2D" w:rsidRPr="00E7481C" w:rsidRDefault="00766A2D" w:rsidP="00E23C7E">
            <w:pPr>
              <w:spacing w:before="120"/>
            </w:pPr>
            <w:r w:rsidRPr="00766A2D">
              <w:t>Broj</w:t>
            </w:r>
          </w:p>
        </w:tc>
      </w:tr>
      <w:tr w:rsidR="00766A2D" w14:paraId="52BBD48D" w14:textId="77777777" w:rsidTr="00C531FB">
        <w:tc>
          <w:tcPr>
            <w:tcW w:w="3114" w:type="dxa"/>
            <w:gridSpan w:val="2"/>
            <w:vAlign w:val="center"/>
          </w:tcPr>
          <w:p w14:paraId="2F8380E3" w14:textId="77777777" w:rsidR="00766A2D" w:rsidRDefault="00766A2D" w:rsidP="00E23C7E">
            <w:pPr>
              <w:spacing w:before="120"/>
            </w:pPr>
            <w:r>
              <w:t>Izvor podataka/potencijalni izvor</w:t>
            </w:r>
          </w:p>
        </w:tc>
        <w:tc>
          <w:tcPr>
            <w:tcW w:w="6280" w:type="dxa"/>
            <w:gridSpan w:val="4"/>
            <w:vAlign w:val="center"/>
          </w:tcPr>
          <w:p w14:paraId="62F45709" w14:textId="32F76AE5" w:rsidR="00766A2D" w:rsidRDefault="00766A2D" w:rsidP="00E23C7E">
            <w:pPr>
              <w:spacing w:before="120"/>
            </w:pPr>
            <w:r w:rsidRPr="00766A2D">
              <w:t>Podaci Hrvatskog zavoda za zapošljavanje</w:t>
            </w:r>
          </w:p>
        </w:tc>
      </w:tr>
      <w:tr w:rsidR="00766A2D" w14:paraId="677930E5" w14:textId="77777777" w:rsidTr="00C531FB">
        <w:tc>
          <w:tcPr>
            <w:tcW w:w="1878" w:type="dxa"/>
            <w:vAlign w:val="center"/>
          </w:tcPr>
          <w:p w14:paraId="477D3AFB" w14:textId="77777777" w:rsidR="00766A2D" w:rsidRDefault="00766A2D" w:rsidP="00E23C7E">
            <w:pPr>
              <w:spacing w:before="120"/>
              <w:jc w:val="center"/>
            </w:pPr>
            <w:r>
              <w:t>2021.</w:t>
            </w:r>
          </w:p>
        </w:tc>
        <w:tc>
          <w:tcPr>
            <w:tcW w:w="1879" w:type="dxa"/>
            <w:gridSpan w:val="2"/>
            <w:vAlign w:val="center"/>
          </w:tcPr>
          <w:p w14:paraId="2A4C86DA" w14:textId="77777777" w:rsidR="00766A2D" w:rsidRDefault="00766A2D" w:rsidP="00E23C7E">
            <w:pPr>
              <w:spacing w:before="120"/>
              <w:jc w:val="center"/>
            </w:pPr>
            <w:r>
              <w:t>2022.</w:t>
            </w:r>
          </w:p>
        </w:tc>
        <w:tc>
          <w:tcPr>
            <w:tcW w:w="1879" w:type="dxa"/>
            <w:vAlign w:val="center"/>
          </w:tcPr>
          <w:p w14:paraId="54DE209A" w14:textId="77777777" w:rsidR="00766A2D" w:rsidRDefault="00766A2D" w:rsidP="00E23C7E">
            <w:pPr>
              <w:spacing w:before="120"/>
              <w:jc w:val="center"/>
            </w:pPr>
            <w:r>
              <w:t>2023.</w:t>
            </w:r>
          </w:p>
        </w:tc>
        <w:tc>
          <w:tcPr>
            <w:tcW w:w="1879" w:type="dxa"/>
            <w:vAlign w:val="center"/>
          </w:tcPr>
          <w:p w14:paraId="689591C1" w14:textId="77777777" w:rsidR="00766A2D" w:rsidRDefault="00766A2D" w:rsidP="00E23C7E">
            <w:pPr>
              <w:spacing w:before="120"/>
              <w:jc w:val="center"/>
            </w:pPr>
            <w:r>
              <w:t>2024.</w:t>
            </w:r>
          </w:p>
        </w:tc>
        <w:tc>
          <w:tcPr>
            <w:tcW w:w="1879" w:type="dxa"/>
            <w:vAlign w:val="center"/>
          </w:tcPr>
          <w:p w14:paraId="4D0582D6" w14:textId="77777777" w:rsidR="00766A2D" w:rsidRDefault="00766A2D" w:rsidP="00E23C7E">
            <w:pPr>
              <w:spacing w:before="120"/>
              <w:jc w:val="center"/>
            </w:pPr>
            <w:r>
              <w:t>2025.</w:t>
            </w:r>
          </w:p>
        </w:tc>
      </w:tr>
      <w:tr w:rsidR="00766A2D" w14:paraId="10D71B1F" w14:textId="77777777" w:rsidTr="00C531FB">
        <w:tc>
          <w:tcPr>
            <w:tcW w:w="1878" w:type="dxa"/>
            <w:vAlign w:val="center"/>
          </w:tcPr>
          <w:p w14:paraId="2F55A346" w14:textId="085A9CAC" w:rsidR="00766A2D" w:rsidRDefault="006F0877" w:rsidP="00E23C7E">
            <w:pPr>
              <w:spacing w:before="120"/>
              <w:jc w:val="center"/>
            </w:pPr>
            <w:r>
              <w:t>134</w:t>
            </w:r>
          </w:p>
        </w:tc>
        <w:tc>
          <w:tcPr>
            <w:tcW w:w="1879" w:type="dxa"/>
            <w:gridSpan w:val="2"/>
            <w:vAlign w:val="center"/>
          </w:tcPr>
          <w:p w14:paraId="0365855B" w14:textId="3C27747F" w:rsidR="00766A2D" w:rsidRDefault="006F0877" w:rsidP="00E23C7E">
            <w:pPr>
              <w:spacing w:before="120"/>
              <w:jc w:val="center"/>
            </w:pPr>
            <w:r>
              <w:t>108</w:t>
            </w:r>
          </w:p>
        </w:tc>
        <w:tc>
          <w:tcPr>
            <w:tcW w:w="1879" w:type="dxa"/>
            <w:vAlign w:val="center"/>
          </w:tcPr>
          <w:p w14:paraId="68B9AE20" w14:textId="0175CD40" w:rsidR="00766A2D" w:rsidRDefault="006F0877" w:rsidP="00E23C7E">
            <w:pPr>
              <w:spacing w:before="120"/>
              <w:jc w:val="center"/>
            </w:pPr>
            <w:r>
              <w:t>92</w:t>
            </w:r>
          </w:p>
        </w:tc>
        <w:tc>
          <w:tcPr>
            <w:tcW w:w="1879" w:type="dxa"/>
            <w:vAlign w:val="center"/>
          </w:tcPr>
          <w:p w14:paraId="3659F910" w14:textId="3DA8B673" w:rsidR="00766A2D" w:rsidRDefault="006F0877" w:rsidP="00E23C7E">
            <w:pPr>
              <w:spacing w:before="120"/>
              <w:jc w:val="center"/>
            </w:pPr>
            <w:r>
              <w:t>85</w:t>
            </w:r>
          </w:p>
        </w:tc>
        <w:tc>
          <w:tcPr>
            <w:tcW w:w="1879" w:type="dxa"/>
            <w:vAlign w:val="center"/>
          </w:tcPr>
          <w:p w14:paraId="34B4A2D2" w14:textId="1B9D4605" w:rsidR="00766A2D" w:rsidRDefault="006F0877" w:rsidP="00E23C7E">
            <w:pPr>
              <w:spacing w:before="120"/>
              <w:jc w:val="center"/>
            </w:pPr>
            <w:r>
              <w:t>82</w:t>
            </w:r>
          </w:p>
        </w:tc>
      </w:tr>
    </w:tbl>
    <w:p w14:paraId="4BAC0A0A" w14:textId="7BAF4337" w:rsidR="00DF64E3" w:rsidRDefault="00032591" w:rsidP="00032591">
      <w:pPr>
        <w:spacing w:before="120"/>
      </w:pPr>
      <w:r>
        <w:t>Tijekom turističke sezone bilježi se pad broja nezaposlenih.</w:t>
      </w:r>
    </w:p>
    <w:p w14:paraId="50C5F605" w14:textId="77777777" w:rsidR="00DF64E3" w:rsidRDefault="00DF64E3">
      <w:pPr>
        <w:spacing w:before="100" w:after="200"/>
      </w:pPr>
      <w:r>
        <w:br w:type="page"/>
      </w:r>
    </w:p>
    <w:p w14:paraId="515ACBBB" w14:textId="7FC165CB" w:rsidR="006C7C23" w:rsidRDefault="00182F27" w:rsidP="00E23C7E">
      <w:pPr>
        <w:pStyle w:val="Heading1"/>
        <w:spacing w:before="120" w:after="120"/>
      </w:pPr>
      <w:bookmarkStart w:id="95" w:name="_Toc225239994"/>
      <w:r>
        <w:rPr>
          <w:caps w:val="0"/>
        </w:rPr>
        <w:lastRenderedPageBreak/>
        <w:t>Analiza stanja</w:t>
      </w:r>
      <w:bookmarkEnd w:id="95"/>
    </w:p>
    <w:p w14:paraId="21EE7D69" w14:textId="00B166F9" w:rsidR="006C7C23" w:rsidRDefault="006C7C23" w:rsidP="00E23C7E">
      <w:pPr>
        <w:spacing w:before="120"/>
        <w:jc w:val="both"/>
      </w:pPr>
      <w:r>
        <w:t>Analiza stanja obuhvaća prikupljanje dostupnih podataka kako bi se dobila cjelovita slika trenutnog stanja turističkog razvoja Kraljevice, iz koje se mogu identificirati prednosti, slabosti, prilike i prijetnje te na temelju koje se mogu planirati mjere i aktivnosti za unaprjeđenje turističke ponude i doživljaja, uz ostvarenje definiranog razvojnog smjera destinacije.</w:t>
      </w:r>
    </w:p>
    <w:p w14:paraId="554DE31C" w14:textId="668F99B6" w:rsidR="006C7C23" w:rsidRDefault="006C7C23" w:rsidP="00E23C7E">
      <w:pPr>
        <w:spacing w:before="120"/>
        <w:jc w:val="both"/>
      </w:pPr>
      <w:r>
        <w:t>Analizom stanja definira se područje, odnosno precizira teritorijalni i prostorni obuhvat destinacije za koji se izrađuje Plan upravljanja destinacijom, uključujući sve turistički relevantne zone</w:t>
      </w:r>
      <w:r w:rsidR="00204631">
        <w:t>:</w:t>
      </w:r>
      <w:r>
        <w:t xml:space="preserve"> obalni prostor, zaleđe, kulturne</w:t>
      </w:r>
      <w:r w:rsidR="00204631">
        <w:t>,</w:t>
      </w:r>
      <w:r>
        <w:t xml:space="preserve"> prirodne atrakcije </w:t>
      </w:r>
      <w:r w:rsidR="00204631">
        <w:t>i</w:t>
      </w:r>
      <w:r>
        <w:t xml:space="preserve"> prateć</w:t>
      </w:r>
      <w:r w:rsidR="00204631">
        <w:t>a</w:t>
      </w:r>
      <w:r>
        <w:t xml:space="preserve"> infrastruktur</w:t>
      </w:r>
      <w:r w:rsidR="00204631">
        <w:t>a</w:t>
      </w:r>
      <w:r>
        <w:t>. Kraljevica, svojim položajem na ulazu u Kvarnerski zaljev, obuhvaća kako urbano središte tako i pripadajuće priobalne i ruralne dijelove koji čine njegovu prostornu cjelinu i koji predstavljaju temelj turističkog razvoja.</w:t>
      </w:r>
    </w:p>
    <w:p w14:paraId="280E8B54" w14:textId="2E08D794" w:rsidR="006C7C23" w:rsidRDefault="006C7C23" w:rsidP="00E23C7E">
      <w:pPr>
        <w:spacing w:before="120"/>
        <w:jc w:val="both"/>
      </w:pPr>
      <w:r>
        <w:t>Značaj turizma za hrvatsko gospodarstvo iznimno je velik; udio turizma u bruto domaćem proizvodu Hrvatske iz godine u godinu raste, što dokazuje izuzetno veliku ovisnost hrvatskog gospodarstva o turističkim kretanjima u zemlji. Ta činjenica posebno dolazi do izražaja i na području Primorsko-goranske županije, pa tako i Kraljevice, koj</w:t>
      </w:r>
      <w:r w:rsidR="004D5107">
        <w:t>a</w:t>
      </w:r>
      <w:r>
        <w:t xml:space="preserve"> je dugi niz godina bi</w:t>
      </w:r>
      <w:r w:rsidR="004D5107">
        <w:t>la</w:t>
      </w:r>
      <w:r>
        <w:t xml:space="preserve"> u sjeni razvijenijih turističkih središta poput Rijeke, Crikvenice i Opatije. S obzirom na povoljan prometni i geostrateški položaj, bogatu pomorsku i kulturnu baštinu te prirodne resurse, Kraljevica raspolaže značajnim, ali nedovoljno valoriziranim potencijalima za razvoj održivog turizma.</w:t>
      </w:r>
    </w:p>
    <w:p w14:paraId="0D835F9F" w14:textId="018CA58C" w:rsidR="006C7C23" w:rsidRDefault="006C7C23" w:rsidP="00E23C7E">
      <w:pPr>
        <w:spacing w:before="120"/>
        <w:jc w:val="both"/>
      </w:pPr>
      <w:r>
        <w:t>Međutim, paralelno s rastućom ovisnošću o turizmu, vidljive su i slabosti ukupnog gospodarskog sustava, osobito u manjim gradovima poput Kraljevice koji bilježe depopulaciju, slabu gospodarsku diversifikaciju i oslanjanje na sezonske aktivnosti. Ove okolnosti dodatno naglašavaju potrebu za strateškim i planskim pristupom razvoju turizma u Kraljevici kako bi turizam postao pokretač lokalnog razvoja, ali na održivim, uravnoteženim i dugoročno održivim osnovama.</w:t>
      </w:r>
      <w:r>
        <w:rPr>
          <w:rStyle w:val="FootnoteReference"/>
        </w:rPr>
        <w:footnoteReference w:id="3"/>
      </w:r>
    </w:p>
    <w:p w14:paraId="7CE365B8" w14:textId="13FAE346" w:rsidR="006C7C23" w:rsidRDefault="006C7C23" w:rsidP="00E23C7E">
      <w:pPr>
        <w:pStyle w:val="Heading2"/>
        <w:spacing w:before="120" w:after="120"/>
        <w:rPr>
          <w:caps w:val="0"/>
        </w:rPr>
      </w:pPr>
      <w:bookmarkStart w:id="97" w:name="_Toc225239995"/>
      <w:r>
        <w:rPr>
          <w:caps w:val="0"/>
        </w:rPr>
        <w:t>Opći podaci o</w:t>
      </w:r>
      <w:r>
        <w:t xml:space="preserve"> </w:t>
      </w:r>
      <w:r>
        <w:rPr>
          <w:caps w:val="0"/>
        </w:rPr>
        <w:t>Kraljevic</w:t>
      </w:r>
      <w:r w:rsidR="00182F27">
        <w:rPr>
          <w:caps w:val="0"/>
        </w:rPr>
        <w:t>i</w:t>
      </w:r>
      <w:bookmarkEnd w:id="97"/>
    </w:p>
    <w:p w14:paraId="7FAF725F" w14:textId="0D4560BE" w:rsidR="0004516A" w:rsidRDefault="004D5107" w:rsidP="00E23C7E">
      <w:pPr>
        <w:spacing w:before="120"/>
        <w:jc w:val="both"/>
      </w:pPr>
      <w:r>
        <w:t>K</w:t>
      </w:r>
      <w:r w:rsidR="006C7C23">
        <w:t xml:space="preserve">raljevica </w:t>
      </w:r>
      <w:r>
        <w:t xml:space="preserve">se </w:t>
      </w:r>
      <w:r w:rsidR="006C7C23">
        <w:t>prostire na površini od 17,6 km² u Primorsko-goranskoj županiji</w:t>
      </w:r>
      <w:r w:rsidR="0004516A">
        <w:t>. Strateški smještena na ulazu u Bakarski zaljev, i</w:t>
      </w:r>
      <w:r w:rsidR="00D34ED2">
        <w:t xml:space="preserve">zmeđu Crikvenice i otoka Krka, </w:t>
      </w:r>
      <w:r w:rsidR="0004516A">
        <w:t>Kraljevica je oduvijek bila mjesto gdje je otvoreno more stvaralo simbiozu s mediteranskim kvarnerskim kopnom. Važnost Kraljevice i njenog položaja od pamtivijeka su prepoznavale različite povijesne sile, o čemu danas svjedoči kulturno nasljeđe od iznimne važnosti. Grad Kralje</w:t>
      </w:r>
      <w:r w:rsidR="00D34ED2">
        <w:t>vica se sastoji od šest naselja:</w:t>
      </w:r>
      <w:r w:rsidR="0004516A">
        <w:t xml:space="preserve"> Bakarac, Kraljevica, Križišće, Mali Dol, Šmrika i Veli Dol. </w:t>
      </w:r>
    </w:p>
    <w:p w14:paraId="0C45417B" w14:textId="3A941405" w:rsidR="006C7C23" w:rsidRDefault="006C7C23" w:rsidP="00E23C7E">
      <w:pPr>
        <w:spacing w:before="120"/>
        <w:jc w:val="both"/>
      </w:pPr>
      <w:r>
        <w:lastRenderedPageBreak/>
        <w:t>Prema Popisu stanovništva iz 2021. godine broji 4.</w:t>
      </w:r>
      <w:r w:rsidR="00204631">
        <w:t xml:space="preserve">066 </w:t>
      </w:r>
      <w:r>
        <w:t xml:space="preserve">stanovnika. </w:t>
      </w:r>
      <w:r w:rsidR="00AF1510">
        <w:t>Slika 2</w:t>
      </w:r>
      <w:r>
        <w:t xml:space="preserve"> </w:t>
      </w:r>
      <w:r w:rsidR="00AF1510">
        <w:t>prikazuje</w:t>
      </w:r>
      <w:r>
        <w:t xml:space="preserve"> položaj Kraljevice u Primorsko-goranskoj županiji s obzirom na druge općine i gradove te glavne prometne koridore, uključujući autocestu A7 i državnu cestu D8.</w:t>
      </w:r>
    </w:p>
    <w:p w14:paraId="2C676342" w14:textId="5C742F6B" w:rsidR="006C7C23" w:rsidRDefault="0004516A" w:rsidP="00E23C7E">
      <w:pPr>
        <w:pStyle w:val="Caption"/>
        <w:spacing w:before="120" w:after="120"/>
        <w:jc w:val="center"/>
      </w:pPr>
      <w:bookmarkStart w:id="98" w:name="_Toc225239937"/>
      <w:r w:rsidRPr="008D20F2">
        <w:rPr>
          <w:rFonts w:ascii="Arial" w:hAnsi="Arial" w:cs="Arial"/>
          <w:noProof/>
          <w:szCs w:val="24"/>
          <w:lang w:val="en-GB" w:eastAsia="en-GB"/>
        </w:rPr>
        <w:drawing>
          <wp:anchor distT="0" distB="0" distL="114300" distR="114300" simplePos="0" relativeHeight="251662336" behindDoc="1" locked="0" layoutInCell="1" allowOverlap="1" wp14:anchorId="55FAD394" wp14:editId="7C3120DA">
            <wp:simplePos x="0" y="0"/>
            <wp:positionH relativeFrom="margin">
              <wp:posOffset>1299845</wp:posOffset>
            </wp:positionH>
            <wp:positionV relativeFrom="margin">
              <wp:posOffset>1014095</wp:posOffset>
            </wp:positionV>
            <wp:extent cx="3144520" cy="4600575"/>
            <wp:effectExtent l="0" t="0" r="0" b="9525"/>
            <wp:wrapTopAndBottom/>
            <wp:docPr id="2020632579" name="Slika 1" descr="Slika na kojoj se prikazuje karta, tekst, atlas, dijagram&#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32579" name="Slika 1" descr="Slika na kojoj se prikazuje karta, tekst, atlas, dijagram&#10;&#10;Sadržaj generiran umjetnom inteligencijom može biti netočan."/>
                    <pic:cNvPicPr/>
                  </pic:nvPicPr>
                  <pic:blipFill>
                    <a:blip r:embed="rId22">
                      <a:extLst>
                        <a:ext uri="{28A0092B-C50C-407E-A947-70E740481C1C}">
                          <a14:useLocalDpi xmlns:a14="http://schemas.microsoft.com/office/drawing/2010/main" val="0"/>
                        </a:ext>
                      </a:extLst>
                    </a:blip>
                    <a:stretch>
                      <a:fillRect/>
                    </a:stretch>
                  </pic:blipFill>
                  <pic:spPr>
                    <a:xfrm>
                      <a:off x="0" y="0"/>
                      <a:ext cx="3144520" cy="4600575"/>
                    </a:xfrm>
                    <a:prstGeom prst="rect">
                      <a:avLst/>
                    </a:prstGeom>
                  </pic:spPr>
                </pic:pic>
              </a:graphicData>
            </a:graphic>
            <wp14:sizeRelH relativeFrom="margin">
              <wp14:pctWidth>0</wp14:pctWidth>
            </wp14:sizeRelH>
            <wp14:sizeRelV relativeFrom="margin">
              <wp14:pctHeight>0</wp14:pctHeight>
            </wp14:sizeRelV>
          </wp:anchor>
        </w:drawing>
      </w:r>
      <w:r w:rsidR="006C1872">
        <w:t xml:space="preserve">Slika </w:t>
      </w:r>
      <w:fldSimple w:instr=" SEQ Slika \* ARABIC ">
        <w:r w:rsidR="002B1757">
          <w:rPr>
            <w:noProof/>
          </w:rPr>
          <w:t>2</w:t>
        </w:r>
      </w:fldSimple>
      <w:r w:rsidR="004C0F08">
        <w:rPr>
          <w:noProof/>
        </w:rPr>
        <w:t>.</w:t>
      </w:r>
      <w:r w:rsidR="006C7C23" w:rsidRPr="006C7C23">
        <w:t xml:space="preserve"> Položaj Kraljevice u odnosu na Primorsko-goransku županiju</w:t>
      </w:r>
      <w:bookmarkEnd w:id="98"/>
    </w:p>
    <w:p w14:paraId="05DAA2B5" w14:textId="25BF5291" w:rsidR="0004516A" w:rsidRPr="006C7EDF" w:rsidRDefault="006C1872" w:rsidP="00E23C7E">
      <w:pPr>
        <w:spacing w:before="120"/>
        <w:jc w:val="center"/>
        <w:rPr>
          <w:i/>
          <w:iCs/>
        </w:rPr>
      </w:pPr>
      <w:r w:rsidRPr="006C7EDF">
        <w:rPr>
          <w:i/>
          <w:iCs/>
        </w:rPr>
        <w:t>Izvor: Grad Kraljevica</w:t>
      </w:r>
    </w:p>
    <w:p w14:paraId="493E6095" w14:textId="35A13E2A" w:rsidR="00AF1510" w:rsidRDefault="00AF1510" w:rsidP="00E23C7E">
      <w:pPr>
        <w:spacing w:before="120"/>
        <w:jc w:val="both"/>
      </w:pPr>
      <w:r>
        <w:t>Kraljevica, kao i ostatak Primorsko-goranske županije, ima povoljan turističko-geografski položaj jer se nalazi na početku Kvarnerskog zaljeva, u neposrednoj blizini turističkih tržišta srednje Europe, poput Austrije, Slovenije i Italije. Kraljevica je cestovno vrlo dobro povezana s većim urbanim središtima i poznatim turističkim destinacijama Kvarnera, Istre i Dalmacije, a dodatnu prednost predstavlja blizina zračne luke Rijeka na otoku Krku te blizina morske luke Rijeka.</w:t>
      </w:r>
    </w:p>
    <w:p w14:paraId="790BFDEE" w14:textId="77777777" w:rsidR="00AF1510" w:rsidRDefault="00AF1510" w:rsidP="00E23C7E">
      <w:pPr>
        <w:spacing w:before="120"/>
        <w:jc w:val="both"/>
      </w:pPr>
      <w:r>
        <w:t>S obzirom na visoku turističku razvijenost Crikveničko-vinodolske rivijere i Rijeke, Kraljevica predstavlja prostorni potencijal za razvoj specifičnih oblika turizma temeljenih na kulturno-povijesnoj i pomorskoj baštini, industrijskom nasljeđu i nautici, čime može doprinijeti disperziji turističkih tokova i produženju turističke sezone.</w:t>
      </w:r>
    </w:p>
    <w:p w14:paraId="5C199071" w14:textId="65A589FD" w:rsidR="00AF1510" w:rsidRDefault="00AF1510" w:rsidP="00E23C7E">
      <w:pPr>
        <w:spacing w:before="120"/>
        <w:jc w:val="both"/>
      </w:pPr>
      <w:r>
        <w:lastRenderedPageBreak/>
        <w:t xml:space="preserve">Geoprometni položaj Kraljevice karakterizira blizina Rijeke, kao središta Primorsko-goranske </w:t>
      </w:r>
      <w:r w:rsidR="00D34ED2">
        <w:t>županije i urbane aglomeracije</w:t>
      </w:r>
      <w:r>
        <w:t xml:space="preserve"> te povezanost s važnim prometnim pravcima koji spajaju kontinentalnu Hrvatsku s Jadranskim morem, što predstavlja razvojnu priliku, ali i razvojni izazov, s obzirom na potrebu usklađivanja turističkog razvoja s očuvanjem resursa i kvalitete života lokalne zajednice.</w:t>
      </w:r>
    </w:p>
    <w:p w14:paraId="592D4427" w14:textId="7A920AF3" w:rsidR="006C7C23" w:rsidRDefault="006C7C23" w:rsidP="00E23C7E">
      <w:pPr>
        <w:pStyle w:val="Heading3"/>
        <w:spacing w:before="120" w:after="120"/>
      </w:pPr>
      <w:bookmarkStart w:id="99" w:name="_Toc225239996"/>
      <w:r>
        <w:t>Klima</w:t>
      </w:r>
      <w:r w:rsidR="00254D56">
        <w:rPr>
          <w:rStyle w:val="FootnoteReference"/>
        </w:rPr>
        <w:footnoteReference w:id="4"/>
      </w:r>
      <w:bookmarkEnd w:id="99"/>
    </w:p>
    <w:p w14:paraId="0394FBCB" w14:textId="51371EA6" w:rsidR="005176F8" w:rsidRDefault="005176F8" w:rsidP="00E23C7E">
      <w:pPr>
        <w:spacing w:before="120"/>
        <w:jc w:val="both"/>
      </w:pPr>
      <w:r>
        <w:t xml:space="preserve">Kraljevica pripada klimatskom razredu C prema </w:t>
      </w:r>
      <w:proofErr w:type="spellStart"/>
      <w:r>
        <w:t>Köppenovoj</w:t>
      </w:r>
      <w:proofErr w:type="spellEnd"/>
      <w:r>
        <w:t xml:space="preserve"> klasifikaciji, umjereno tople kišne klime za koje vrijedi: srednja temperatura najhladnijeg mjeseca nije niža od -3 °C, a najmanje jedan mjesec ima srednju temperaturu višu od 10 °C. Područje Kraljevice pripada klimatskom tipu </w:t>
      </w:r>
      <w:proofErr w:type="spellStart"/>
      <w:r>
        <w:t>Cfa</w:t>
      </w:r>
      <w:proofErr w:type="spellEnd"/>
      <w:r>
        <w:t>, umjereno topla vlažna klima s vrućim ljetom (srednja temperatura najtoplijeg mjeseca ≥ 22 °C). Godišnja količina oborina u Kraljevici je oko 1.220 mm. Najkišnije doba godine je jesen, osobito mjesec studeni te zima. Snijeg ne pada svake godine i rijetko nastaje snježni pokrivač.</w:t>
      </w:r>
    </w:p>
    <w:p w14:paraId="09560462" w14:textId="1AA8B7D1" w:rsidR="00BB6FC0" w:rsidRDefault="005176F8" w:rsidP="00E23C7E">
      <w:pPr>
        <w:spacing w:before="120"/>
        <w:jc w:val="both"/>
      </w:pPr>
      <w:r>
        <w:t xml:space="preserve">Kvarnerski je prostor tipična regija bure pri čemu nepovoljni utjecaj vjetra ovisi o specifičnim </w:t>
      </w:r>
      <w:proofErr w:type="spellStart"/>
      <w:r>
        <w:t>mikroreljefnim</w:t>
      </w:r>
      <w:proofErr w:type="spellEnd"/>
      <w:r>
        <w:t xml:space="preserve"> i klimatskim okolnostima. Za područje Kraljevice karakteristična je značajna izloženost naselja Bakarac u kojem se jak vjetar javlja prosječno 191 dan godišnje, a olujni 104 dana godišnje. Osim bure, koja je najčešća</w:t>
      </w:r>
      <w:r w:rsidR="007D0692">
        <w:t xml:space="preserve"> zimi, često se javlja jugo koje</w:t>
      </w:r>
      <w:r>
        <w:t xml:space="preserve"> često nosi kišu, osobito u jesenskom razdoblju. Osim ovih vjetrova značajniji su još maestral, tramontana i levant. Maestral puše uglavnom ljeti i smanjuje vrućinu, godišnje petnaestak dana.</w:t>
      </w:r>
    </w:p>
    <w:p w14:paraId="0C285D1A" w14:textId="57407D45" w:rsidR="006C7C23" w:rsidRDefault="006C7C23" w:rsidP="00E23C7E">
      <w:pPr>
        <w:pStyle w:val="Heading3"/>
        <w:spacing w:before="120" w:after="120"/>
      </w:pPr>
      <w:bookmarkStart w:id="100" w:name="_Toc225239997"/>
      <w:r>
        <w:t>Prirodne značajke područja</w:t>
      </w:r>
      <w:r w:rsidR="00254D56">
        <w:rPr>
          <w:rStyle w:val="FootnoteReference"/>
        </w:rPr>
        <w:footnoteReference w:id="5"/>
      </w:r>
      <w:bookmarkEnd w:id="100"/>
    </w:p>
    <w:p w14:paraId="08426D5C" w14:textId="2B532FB4" w:rsidR="00BB6FC0" w:rsidRDefault="005176F8" w:rsidP="00E23C7E">
      <w:pPr>
        <w:spacing w:before="120"/>
        <w:jc w:val="both"/>
      </w:pPr>
      <w:r>
        <w:t xml:space="preserve">Prostor područja Kraljevice sastoji se od dvije izrazite prirodno-geografske cjeline: primorsko bilo i unutrašnja </w:t>
      </w:r>
      <w:proofErr w:type="spellStart"/>
      <w:r>
        <w:t>flišna</w:t>
      </w:r>
      <w:proofErr w:type="spellEnd"/>
      <w:r>
        <w:t xml:space="preserve"> udolina (Vinodol). </w:t>
      </w:r>
    </w:p>
    <w:p w14:paraId="1C6D2B1D" w14:textId="44FED9A1" w:rsidR="005176F8" w:rsidRDefault="005176F8" w:rsidP="00E23C7E">
      <w:pPr>
        <w:spacing w:before="120"/>
        <w:jc w:val="both"/>
      </w:pPr>
      <w:r>
        <w:t xml:space="preserve">Unutrašnja </w:t>
      </w:r>
      <w:proofErr w:type="spellStart"/>
      <w:r>
        <w:t>flišna</w:t>
      </w:r>
      <w:proofErr w:type="spellEnd"/>
      <w:r>
        <w:t xml:space="preserve"> udoli</w:t>
      </w:r>
      <w:r w:rsidR="007D0692">
        <w:t>na dio je Vinodolske doline koja</w:t>
      </w:r>
      <w:r>
        <w:t xml:space="preserve"> se na području </w:t>
      </w:r>
      <w:r w:rsidR="00D12456">
        <w:t>g</w:t>
      </w:r>
      <w:r>
        <w:t xml:space="preserve">rada Kraljevice pruža od naselja Bakarac do naselja Veli Dol, odnosno </w:t>
      </w:r>
      <w:proofErr w:type="spellStart"/>
      <w:r>
        <w:t>Ožlaka</w:t>
      </w:r>
      <w:proofErr w:type="spellEnd"/>
      <w:r>
        <w:t xml:space="preserve">. Od nadmorske visine +/- 0,00 m dolina se postepeno penje do </w:t>
      </w:r>
      <w:proofErr w:type="spellStart"/>
      <w:r>
        <w:t>Križišća</w:t>
      </w:r>
      <w:proofErr w:type="spellEnd"/>
      <w:r>
        <w:t xml:space="preserve"> i doseže visinu od približno 248 m/</w:t>
      </w:r>
      <w:proofErr w:type="spellStart"/>
      <w:r>
        <w:t>n.m</w:t>
      </w:r>
      <w:proofErr w:type="spellEnd"/>
      <w:r>
        <w:t xml:space="preserve">., a potom se ponovno spušta prema </w:t>
      </w:r>
      <w:proofErr w:type="spellStart"/>
      <w:r>
        <w:t>Ožlaku</w:t>
      </w:r>
      <w:proofErr w:type="spellEnd"/>
      <w:r>
        <w:t xml:space="preserve"> koji leži na približno 190 m nadmorske visine.</w:t>
      </w:r>
    </w:p>
    <w:p w14:paraId="110B2DA4" w14:textId="65CD9CDD" w:rsidR="005176F8" w:rsidRDefault="005176F8" w:rsidP="00E23C7E">
      <w:pPr>
        <w:spacing w:before="120"/>
        <w:jc w:val="both"/>
      </w:pPr>
      <w:r>
        <w:t>Primorsko bilo se proteže paralelno s Vinodolskom udolinom i od nje je jasno ograničeno strmo odsječenim</w:t>
      </w:r>
      <w:r w:rsidR="00BB6FC0">
        <w:t xml:space="preserve"> </w:t>
      </w:r>
      <w:r>
        <w:t>rubom u smjeru sjeverozapad – jugoistok i pomalo se uzdiže od Bakarskog zaljeva prema Crikvenici s najvišim</w:t>
      </w:r>
      <w:r w:rsidR="00BB6FC0">
        <w:t xml:space="preserve"> </w:t>
      </w:r>
      <w:r>
        <w:t xml:space="preserve">točkama </w:t>
      </w:r>
      <w:proofErr w:type="spellStart"/>
      <w:r>
        <w:t>Kavranić</w:t>
      </w:r>
      <w:proofErr w:type="spellEnd"/>
      <w:r>
        <w:t xml:space="preserve"> (78 m) na ulazu u Bakarski zaljev preko </w:t>
      </w:r>
      <w:proofErr w:type="spellStart"/>
      <w:r>
        <w:t>Mižolova</w:t>
      </w:r>
      <w:proofErr w:type="spellEnd"/>
      <w:r>
        <w:t xml:space="preserve">, </w:t>
      </w:r>
      <w:proofErr w:type="spellStart"/>
      <w:r>
        <w:t>Škabca</w:t>
      </w:r>
      <w:proofErr w:type="spellEnd"/>
      <w:r>
        <w:t xml:space="preserve"> i </w:t>
      </w:r>
      <w:proofErr w:type="spellStart"/>
      <w:r>
        <w:t>Orljaka</w:t>
      </w:r>
      <w:proofErr w:type="spellEnd"/>
      <w:r>
        <w:t xml:space="preserve"> do Beča (319,1 m) kao</w:t>
      </w:r>
      <w:r w:rsidR="00BB6FC0">
        <w:t xml:space="preserve"> </w:t>
      </w:r>
      <w:r>
        <w:t>najvišeg vrha primorskog bila na području Grada i koje se kao pristran spušta do mora, odnosno Tihog i</w:t>
      </w:r>
      <w:r w:rsidR="00BB6FC0">
        <w:t xml:space="preserve"> </w:t>
      </w:r>
      <w:r>
        <w:t>Vinodolskog kanala.</w:t>
      </w:r>
    </w:p>
    <w:p w14:paraId="70C11B13" w14:textId="187AE240" w:rsidR="005176F8" w:rsidRDefault="005176F8" w:rsidP="00E23C7E">
      <w:pPr>
        <w:spacing w:before="120"/>
        <w:jc w:val="both"/>
      </w:pPr>
      <w:r>
        <w:t>Sjeverna granica Grada proteže</w:t>
      </w:r>
      <w:r w:rsidR="007D0692">
        <w:t xml:space="preserve"> se rubom Vinodolske doline koji</w:t>
      </w:r>
      <w:r>
        <w:t xml:space="preserve"> velikom strminom pada prema dnu doline.</w:t>
      </w:r>
      <w:r w:rsidR="00BB6FC0">
        <w:t xml:space="preserve"> </w:t>
      </w:r>
      <w:r>
        <w:t xml:space="preserve">Ovaj strmi prisojni odsječak Vinodolske doline postepeno povećava svoju visinu od </w:t>
      </w:r>
      <w:r>
        <w:lastRenderedPageBreak/>
        <w:t>Bakarskog zaljeva, gdje</w:t>
      </w:r>
      <w:r w:rsidR="00BB6FC0">
        <w:t xml:space="preserve"> </w:t>
      </w:r>
      <w:r>
        <w:t xml:space="preserve">dosiže na zapadnoj granici Grada (rub Strmca iznad rta Dobra kod </w:t>
      </w:r>
      <w:proofErr w:type="spellStart"/>
      <w:r>
        <w:t>Bakarca</w:t>
      </w:r>
      <w:proofErr w:type="spellEnd"/>
      <w:r>
        <w:t xml:space="preserve">) 214 </w:t>
      </w:r>
      <w:proofErr w:type="spellStart"/>
      <w:r>
        <w:t>m.n.v</w:t>
      </w:r>
      <w:proofErr w:type="spellEnd"/>
      <w:r>
        <w:t>., da bi dalje prema</w:t>
      </w:r>
      <w:r w:rsidR="00BB6FC0">
        <w:t xml:space="preserve"> </w:t>
      </w:r>
      <w:r>
        <w:t xml:space="preserve">jugoistoku, iznad zaselka Šimići, na istočnoj granici, dosegao visinu 701 m u vrhu </w:t>
      </w:r>
      <w:proofErr w:type="spellStart"/>
      <w:r>
        <w:t>Dedomir</w:t>
      </w:r>
      <w:proofErr w:type="spellEnd"/>
      <w:r>
        <w:t>.</w:t>
      </w:r>
    </w:p>
    <w:p w14:paraId="0D428B21" w14:textId="41CFBA9A" w:rsidR="006C7C23" w:rsidRDefault="00943467" w:rsidP="00E23C7E">
      <w:pPr>
        <w:pStyle w:val="Caption"/>
        <w:spacing w:before="120" w:after="120"/>
        <w:jc w:val="center"/>
      </w:pPr>
      <w:bookmarkStart w:id="101" w:name="_Toc225239938"/>
      <w:r>
        <w:t xml:space="preserve">Slika </w:t>
      </w:r>
      <w:fldSimple w:instr=" SEQ Slika \* ARABIC ">
        <w:r w:rsidR="002B1757">
          <w:rPr>
            <w:noProof/>
          </w:rPr>
          <w:t>3</w:t>
        </w:r>
      </w:fldSimple>
      <w:r w:rsidR="00DF64E3">
        <w:rPr>
          <w:noProof/>
        </w:rPr>
        <w:t>.</w:t>
      </w:r>
      <w:r w:rsidR="006C7C23">
        <w:t xml:space="preserve"> Reljef Kraljevice</w:t>
      </w:r>
      <w:bookmarkEnd w:id="101"/>
    </w:p>
    <w:p w14:paraId="21AA33D4" w14:textId="4B6B3554" w:rsidR="00267EB1" w:rsidRDefault="00267EB1" w:rsidP="00E23C7E">
      <w:pPr>
        <w:spacing w:before="120"/>
        <w:jc w:val="center"/>
      </w:pPr>
      <w:r w:rsidRPr="008D20F2">
        <w:rPr>
          <w:rFonts w:ascii="Arial" w:hAnsi="Arial" w:cs="Arial"/>
          <w:noProof/>
          <w:szCs w:val="24"/>
          <w:lang w:val="en-GB" w:eastAsia="en-GB"/>
        </w:rPr>
        <w:drawing>
          <wp:inline distT="0" distB="0" distL="0" distR="0" wp14:anchorId="3ECFA606" wp14:editId="3F210554">
            <wp:extent cx="4126230" cy="2750820"/>
            <wp:effectExtent l="0" t="0" r="7620" b="0"/>
            <wp:docPr id="161496838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26230" cy="2750820"/>
                    </a:xfrm>
                    <a:prstGeom prst="rect">
                      <a:avLst/>
                    </a:prstGeom>
                    <a:noFill/>
                    <a:ln>
                      <a:noFill/>
                    </a:ln>
                  </pic:spPr>
                </pic:pic>
              </a:graphicData>
            </a:graphic>
          </wp:inline>
        </w:drawing>
      </w:r>
    </w:p>
    <w:p w14:paraId="6AE9B4A6" w14:textId="5B086A70" w:rsidR="00943467" w:rsidRPr="006C7EDF" w:rsidRDefault="00943467" w:rsidP="00E23C7E">
      <w:pPr>
        <w:spacing w:before="120"/>
        <w:jc w:val="center"/>
        <w:rPr>
          <w:i/>
          <w:iCs/>
        </w:rPr>
      </w:pPr>
      <w:r w:rsidRPr="006C7EDF">
        <w:rPr>
          <w:i/>
          <w:iCs/>
        </w:rPr>
        <w:t>Izvor: Grad Kraljevica</w:t>
      </w:r>
    </w:p>
    <w:p w14:paraId="6B49AFBE" w14:textId="77777777" w:rsidR="00BB6FC0" w:rsidRPr="00BB6FC0" w:rsidRDefault="00BB6FC0" w:rsidP="00E23C7E">
      <w:pPr>
        <w:spacing w:before="120"/>
        <w:jc w:val="both"/>
      </w:pPr>
      <w:r w:rsidRPr="00BB6FC0">
        <w:t>Kao najznačajniji vodni resurs na području Kraljevice ističe se Bakarski zaljev, dio Kvarnerskog zaljeva, koji predstavlja ključni prirodni resurs i prostor za razvoj pomorskih, nautičkih i turističkih aktivnosti. Prostorom Kraljevice ne protječu veće rijeke, no područje obilježavaju manji potoci i bujični tokovi koji se slijevaju prema obali, posebice u priobalnom i urbaniziranom području, što zahtijeva odgovorno upravljanje površinskim vodama, osobito u kontekstu urbanih oborinskih voda i zaštite obalnog pojasa.</w:t>
      </w:r>
    </w:p>
    <w:p w14:paraId="04E7FAD9" w14:textId="63C95A64" w:rsidR="00943467" w:rsidRDefault="00BB6FC0" w:rsidP="00E23C7E">
      <w:pPr>
        <w:spacing w:before="120"/>
        <w:jc w:val="both"/>
      </w:pPr>
      <w:r w:rsidRPr="00BB6FC0">
        <w:t>Kraljevica svojim položajem pripada slivnom području Kvarnerskog zaljeva, a cijelo područje Kraljevice dio je osjetljivog priobalnog ekosustava koji je izložen utjecaju klimatskih promjena, porastu razine mora i zagađenju s kopna i mora. Iako na području Kraljevice nema zona sanitarne zaštite izvorišta od lokalnog značaja, Kraljevica graniči s važnim pomorskim i lučkim područjima koja imaju poseban režim zaštite, uključujući luku Rijeka i Bakarski zaljev.</w:t>
      </w:r>
    </w:p>
    <w:p w14:paraId="1E07DB64" w14:textId="3B238721" w:rsidR="006C7C23" w:rsidRPr="008016B9" w:rsidRDefault="006C7C23" w:rsidP="00E23C7E">
      <w:pPr>
        <w:pStyle w:val="Heading2"/>
        <w:spacing w:before="120" w:after="120"/>
        <w:rPr>
          <w:caps w:val="0"/>
        </w:rPr>
      </w:pPr>
      <w:bookmarkStart w:id="102" w:name="_Toc225239998"/>
      <w:r w:rsidRPr="008016B9">
        <w:rPr>
          <w:caps w:val="0"/>
        </w:rPr>
        <w:t>Turistički proizvodi i usluge</w:t>
      </w:r>
      <w:bookmarkEnd w:id="102"/>
    </w:p>
    <w:p w14:paraId="15438597" w14:textId="4F96CEE1" w:rsidR="00177398" w:rsidRDefault="00177398" w:rsidP="00E23C7E">
      <w:pPr>
        <w:spacing w:before="120"/>
        <w:jc w:val="both"/>
      </w:pPr>
      <w:r>
        <w:t xml:space="preserve">Turizam predstavlja veliko (izvozno) tržište za domaće proizvode, no ono u Hrvatskoj, pa tako i na području Kraljevice, još uvijek nije dovoljno valorizirano. </w:t>
      </w:r>
    </w:p>
    <w:p w14:paraId="2610A7B2" w14:textId="25BE6C0A" w:rsidR="00177398" w:rsidRDefault="00177398" w:rsidP="00E23C7E">
      <w:pPr>
        <w:spacing w:before="120"/>
        <w:jc w:val="both"/>
      </w:pPr>
      <w:r>
        <w:t xml:space="preserve">Značaj turizma kao tržišta za ukupno gospodarstvo proizlazi iz činjenice da se plasmanom domaćih poljoprivrednih i drugih proizvoda kroz turizam postižu više cijene nego u klasičnom izvozu, izbjegavaju carinske i druge izvozne barijere (kvote, zabrane i sl.). Mogu se plasirati robe koje se </w:t>
      </w:r>
      <w:r>
        <w:lastRenderedPageBreak/>
        <w:t>teško ili uopće ne mogu izvoziti (npr. lako pokvarljiva roba), država ubire poreze i trošarine kojih je izvoz oslobođen, a prodaja se većinom naplaćuje odmah ili znatno brže nego kod izvoza.</w:t>
      </w:r>
    </w:p>
    <w:p w14:paraId="67FE1986" w14:textId="678B7476" w:rsidR="00177398" w:rsidRDefault="00177398" w:rsidP="00E23C7E">
      <w:pPr>
        <w:spacing w:before="120"/>
        <w:jc w:val="both"/>
      </w:pPr>
      <w:r>
        <w:t>Kao turistička destinacija u usponu, Kraljevica teži plasmanu što većeg broja proizvoda iz domaće proizvodnje kroz turistički sektor, čime bi se osigurali dodatni mikro i makro učinci za lokalno i nacionalno gospodarstvo.</w:t>
      </w:r>
    </w:p>
    <w:p w14:paraId="1A261CEC" w14:textId="77777777" w:rsidR="00177398" w:rsidRDefault="00177398" w:rsidP="008B77AC">
      <w:pPr>
        <w:spacing w:before="120" w:after="0"/>
        <w:jc w:val="both"/>
      </w:pPr>
      <w:r>
        <w:t>Mogućnost plasmana domaćih poljoprivrednih, prehrambenih i drugih proizvoda kroz turizam u Kraljevici određuju sljedeći čimbenici:</w:t>
      </w:r>
    </w:p>
    <w:p w14:paraId="43304B26" w14:textId="41C0A03B" w:rsidR="00177398" w:rsidRDefault="00943467" w:rsidP="008B77AC">
      <w:pPr>
        <w:pStyle w:val="ListParagraph"/>
        <w:numPr>
          <w:ilvl w:val="0"/>
          <w:numId w:val="7"/>
        </w:numPr>
        <w:jc w:val="both"/>
      </w:pPr>
      <w:r>
        <w:t>organizacijska struktura lokalnog turističkog i proizvodnog gospodarstva,</w:t>
      </w:r>
    </w:p>
    <w:p w14:paraId="2EBFBA3C" w14:textId="615153F4" w:rsidR="00177398" w:rsidRDefault="00943467" w:rsidP="00E23C7E">
      <w:pPr>
        <w:pStyle w:val="ListParagraph"/>
        <w:numPr>
          <w:ilvl w:val="0"/>
          <w:numId w:val="7"/>
        </w:numPr>
        <w:spacing w:before="120"/>
        <w:jc w:val="both"/>
      </w:pPr>
      <w:r>
        <w:t>obujam i struktura turističke ponude i potražnje,</w:t>
      </w:r>
    </w:p>
    <w:p w14:paraId="0C5869F0" w14:textId="3334BEBE" w:rsidR="00177398" w:rsidRDefault="00943467" w:rsidP="00E23C7E">
      <w:pPr>
        <w:pStyle w:val="ListParagraph"/>
        <w:numPr>
          <w:ilvl w:val="0"/>
          <w:numId w:val="7"/>
        </w:numPr>
        <w:spacing w:before="120"/>
        <w:jc w:val="both"/>
      </w:pPr>
      <w:r>
        <w:t>promjene u navikama i preferencijama gostiju, osobito stranih,</w:t>
      </w:r>
    </w:p>
    <w:p w14:paraId="36E4E35F" w14:textId="012E91EB" w:rsidR="00177398" w:rsidRDefault="00943467" w:rsidP="00E23C7E">
      <w:pPr>
        <w:pStyle w:val="ListParagraph"/>
        <w:numPr>
          <w:ilvl w:val="0"/>
          <w:numId w:val="7"/>
        </w:numPr>
        <w:spacing w:before="120"/>
        <w:jc w:val="both"/>
      </w:pPr>
      <w:r>
        <w:t>sezonski karakter poslovanja turističkog gospodarstva,</w:t>
      </w:r>
    </w:p>
    <w:p w14:paraId="05F37C6C" w14:textId="565F36E2" w:rsidR="00177398" w:rsidRDefault="00943467" w:rsidP="00E23C7E">
      <w:pPr>
        <w:pStyle w:val="ListParagraph"/>
        <w:numPr>
          <w:ilvl w:val="0"/>
          <w:numId w:val="7"/>
        </w:numPr>
        <w:spacing w:before="120"/>
        <w:jc w:val="both"/>
      </w:pPr>
      <w:r>
        <w:t>strukturne i proizvodne mogućnosti lokalnih proizvođača (asortiman, količine, cijene),</w:t>
      </w:r>
    </w:p>
    <w:p w14:paraId="68F8E498" w14:textId="5287F27A" w:rsidR="00177398" w:rsidRDefault="00943467" w:rsidP="00E23C7E">
      <w:pPr>
        <w:pStyle w:val="ListParagraph"/>
        <w:numPr>
          <w:ilvl w:val="0"/>
          <w:numId w:val="7"/>
        </w:numPr>
        <w:spacing w:before="120"/>
        <w:jc w:val="both"/>
      </w:pPr>
      <w:r>
        <w:t>organizacija opskrbe i distribucijskih kanala u destinaciji.</w:t>
      </w:r>
    </w:p>
    <w:p w14:paraId="2F667F40" w14:textId="39E3B5D0" w:rsidR="00177398" w:rsidRDefault="00177398" w:rsidP="00E23C7E">
      <w:pPr>
        <w:spacing w:before="120"/>
        <w:jc w:val="both"/>
      </w:pPr>
      <w:r>
        <w:t>Danas značajan dio prometa u turizmu Kraljevice ostvaruju individualni gosti koji smještaj koriste u privatnim objektima</w:t>
      </w:r>
      <w:r w:rsidR="00066912">
        <w:t>. V</w:t>
      </w:r>
      <w:r>
        <w:t>elik</w:t>
      </w:r>
      <w:r w:rsidR="00066912">
        <w:t>i</w:t>
      </w:r>
      <w:r>
        <w:t xml:space="preserve"> dio turističke potrošnje odvija izvan smještajnih objekata, čime se povećavaju potrebe za ponudom u ugostiteljstvu</w:t>
      </w:r>
      <w:r w:rsidR="00066912">
        <w:t xml:space="preserve"> i</w:t>
      </w:r>
      <w:r>
        <w:t xml:space="preserve"> maloprodaji</w:t>
      </w:r>
      <w:r w:rsidR="00066912">
        <w:t>.</w:t>
      </w:r>
    </w:p>
    <w:p w14:paraId="5D03C4FE" w14:textId="40379535" w:rsidR="00177398" w:rsidRDefault="00177398" w:rsidP="00E23C7E">
      <w:pPr>
        <w:spacing w:before="120"/>
        <w:jc w:val="both"/>
      </w:pPr>
      <w:r>
        <w:t>U posljednjih deset godina znatno su se promijenile prehrambene i potrošačke navike gostiju, osobito onih iz zapadne Europe</w:t>
      </w:r>
      <w:r w:rsidR="00066912">
        <w:t>.</w:t>
      </w:r>
      <w:r>
        <w:t xml:space="preserve"> Upravo u tome leži potencijal za povećanje konkurentnosti destinacije u odnosu na druge gradove</w:t>
      </w:r>
      <w:r w:rsidR="00516DC6">
        <w:t xml:space="preserve"> </w:t>
      </w:r>
      <w:r>
        <w:t>kroz razvoj ekološke proizvodnje hrane, promicanje lokalnih proizvoda (primjerice meda, vina, maslinovog ulja) te uvođenje certificiranih i autentičnih lokalnih proizvoda u turističku ponudu.</w:t>
      </w:r>
    </w:p>
    <w:p w14:paraId="1FC6D4D5" w14:textId="2BFEB9CC" w:rsidR="00177398" w:rsidRDefault="00177398" w:rsidP="008B77AC">
      <w:pPr>
        <w:spacing w:before="120" w:after="0"/>
        <w:jc w:val="both"/>
      </w:pPr>
      <w:r>
        <w:t>Potrebe turizma za domaćim proizvodima u Kraljevici možemo podijeliti na:</w:t>
      </w:r>
    </w:p>
    <w:p w14:paraId="29DFB164" w14:textId="4E733FF1" w:rsidR="00177398" w:rsidRDefault="00943467" w:rsidP="008B77AC">
      <w:pPr>
        <w:pStyle w:val="ListParagraph"/>
        <w:numPr>
          <w:ilvl w:val="0"/>
          <w:numId w:val="8"/>
        </w:numPr>
        <w:jc w:val="both"/>
      </w:pPr>
      <w:r>
        <w:t>p</w:t>
      </w:r>
      <w:r w:rsidR="00177398">
        <w:t>otrebe za opskrbom turističkih gospodarskih subjekata (ugostiteljski i smještajni objekti), i to za:</w:t>
      </w:r>
    </w:p>
    <w:p w14:paraId="05A52425" w14:textId="6E8EF590" w:rsidR="00177398" w:rsidRDefault="00943467" w:rsidP="00E23C7E">
      <w:pPr>
        <w:pStyle w:val="ListParagraph"/>
        <w:numPr>
          <w:ilvl w:val="1"/>
          <w:numId w:val="8"/>
        </w:numPr>
        <w:spacing w:before="120"/>
        <w:jc w:val="both"/>
      </w:pPr>
      <w:r>
        <w:t>t</w:t>
      </w:r>
      <w:r w:rsidR="00177398">
        <w:t>ekuće reprodukcijske potrebe (hrana, piće, sredstva za čišćenje, energenti),</w:t>
      </w:r>
    </w:p>
    <w:p w14:paraId="2B68589D" w14:textId="39526288" w:rsidR="00177398" w:rsidRDefault="00943467" w:rsidP="00E23C7E">
      <w:pPr>
        <w:pStyle w:val="ListParagraph"/>
        <w:numPr>
          <w:ilvl w:val="1"/>
          <w:numId w:val="8"/>
        </w:numPr>
        <w:spacing w:before="120"/>
        <w:jc w:val="both"/>
      </w:pPr>
      <w:r>
        <w:t>i</w:t>
      </w:r>
      <w:r w:rsidR="00177398">
        <w:t>nvesticijske potrebe (oprema, namještaj, uređenje),</w:t>
      </w:r>
    </w:p>
    <w:p w14:paraId="5D1C4936" w14:textId="728B9D99" w:rsidR="00177398" w:rsidRDefault="00943467" w:rsidP="00E23C7E">
      <w:pPr>
        <w:pStyle w:val="ListParagraph"/>
        <w:numPr>
          <w:ilvl w:val="0"/>
          <w:numId w:val="8"/>
        </w:numPr>
        <w:spacing w:before="120"/>
        <w:jc w:val="both"/>
      </w:pPr>
      <w:r>
        <w:t>p</w:t>
      </w:r>
      <w:r w:rsidR="00177398">
        <w:t>otrebe za opskrbom turističkih mjesta (trgovine, tržnice, suvenirnice).</w:t>
      </w:r>
    </w:p>
    <w:p w14:paraId="21319614" w14:textId="4B13C471" w:rsidR="00177398" w:rsidRDefault="00177398" w:rsidP="00E23C7E">
      <w:pPr>
        <w:spacing w:before="120"/>
        <w:jc w:val="both"/>
      </w:pPr>
      <w:r>
        <w:t>U Kraljevici more i morska obala duboko su prožeti s identitetom prostora i načinom života lokalnog stanovništva. Iako turizam nije dominantna gospodarska grana, njegova važnost kontinuirano raste. Stanovništvo je u prošlosti bilo orijentirano na pomorstvo, brodogradnju i ribarstvo, dok se danas sve više razvija interes za povezivanje turizma s tradicionalnim djelatnostima poput uzgoja maslina, pčelarstva i manjih vinograda, osobito na ruralnim dijelovima (Šmrika, Križišće).</w:t>
      </w:r>
    </w:p>
    <w:p w14:paraId="0657419B" w14:textId="019EEA21" w:rsidR="00177398" w:rsidRPr="006759AE" w:rsidRDefault="00177398" w:rsidP="00E23C7E">
      <w:pPr>
        <w:spacing w:before="120"/>
        <w:jc w:val="both"/>
      </w:pPr>
      <w:r>
        <w:t xml:space="preserve">Paralelno s turističkim razvojem i trendom povremenog iseljavanja mladog stanovništva, na području Kraljevice prisutna je i djelomična deagrarizacija. Ipak, u posljednjim godinama sve je izraženija revitalizacija poljoprivrednih površina i razvoj malih OPG-ova s ciljem ponude </w:t>
      </w:r>
      <w:r>
        <w:lastRenderedPageBreak/>
        <w:t xml:space="preserve">autohtonih proizvoda </w:t>
      </w:r>
      <w:r w:rsidRPr="006759AE">
        <w:t>turistima.</w:t>
      </w:r>
      <w:r w:rsidR="00204631" w:rsidRPr="006759AE">
        <w:t xml:space="preserve"> </w:t>
      </w:r>
      <w:r w:rsidR="00EC3672" w:rsidRPr="006759AE">
        <w:t xml:space="preserve">Prema Upisniku poljoprivrednika koji vodi Agencija za plaćanja u poljoprivredi, ribarstvu i ruralnom razvoju u </w:t>
      </w:r>
      <w:r w:rsidR="00195E74" w:rsidRPr="006759AE">
        <w:t>2025. godini u Kraljevici su registrirana dva OPG-a.</w:t>
      </w:r>
    </w:p>
    <w:p w14:paraId="2A720778" w14:textId="57694F54" w:rsidR="00177398" w:rsidRDefault="00EC3672" w:rsidP="00E23C7E">
      <w:pPr>
        <w:spacing w:before="120"/>
        <w:jc w:val="both"/>
      </w:pPr>
      <w:r w:rsidRPr="006759AE">
        <w:t>U</w:t>
      </w:r>
      <w:r w:rsidR="00177398" w:rsidRPr="006759AE">
        <w:t xml:space="preserve"> Kraljevici su sve prisutniji građevinarstvo, trgovina i uslužne djelatnosti, dok se promet </w:t>
      </w:r>
      <w:r w:rsidR="00177398">
        <w:t>nekretninama intenzivirao posljednjih godina, ponajprije zbog interesa za turističke investicije i sekundarne nekretnine. Unatoč tim promjenama, za ukupnu gospodarsku aktivnost lokalnog stanovništva turizam, pomorstvo, obrtništvo te u manjoj mjeri ribarstvo i poljoprivreda i dalje predstavljaju najvažnije izvore prihoda.</w:t>
      </w:r>
    </w:p>
    <w:p w14:paraId="356ED25B" w14:textId="0864FA23" w:rsidR="00177398" w:rsidRDefault="00D10F94" w:rsidP="00E23C7E">
      <w:pPr>
        <w:pStyle w:val="Heading3"/>
        <w:spacing w:before="120" w:after="120"/>
      </w:pPr>
      <w:bookmarkStart w:id="103" w:name="_Toc225239999"/>
      <w:r>
        <w:t>Smještaj</w:t>
      </w:r>
      <w:r w:rsidR="00A846EC">
        <w:rPr>
          <w:rStyle w:val="FootnoteReference"/>
        </w:rPr>
        <w:footnoteReference w:id="6"/>
      </w:r>
      <w:bookmarkEnd w:id="103"/>
    </w:p>
    <w:p w14:paraId="78688A4C" w14:textId="78F68F26" w:rsidR="000B0A90" w:rsidRDefault="00D10F94" w:rsidP="00E23C7E">
      <w:pPr>
        <w:spacing w:before="120"/>
        <w:jc w:val="both"/>
      </w:pPr>
      <w:r w:rsidRPr="00D10F94">
        <w:t>Smještajna ponuda Kraljevice temelji se na kombinaciji komercijalnih objekata i privatnog smještaja</w:t>
      </w:r>
      <w:r w:rsidR="00066912">
        <w:t>. Turisti i posjetitelji Kraljevice mogu se smjestiti u hotelskom smještaju, autokampu, hostelu, prenoćištu i velikom broju privatnog smještaja.</w:t>
      </w:r>
      <w:r w:rsidR="00792744">
        <w:t xml:space="preserve"> </w:t>
      </w:r>
    </w:p>
    <w:p w14:paraId="17601CD2" w14:textId="7B6BFA26" w:rsidR="00D57C1B" w:rsidRPr="00D57C1B" w:rsidRDefault="00D57C1B" w:rsidP="008B77AC">
      <w:pPr>
        <w:spacing w:before="120" w:after="0"/>
        <w:jc w:val="both"/>
        <w:rPr>
          <w:b/>
          <w:bCs/>
          <w:i/>
          <w:iCs/>
        </w:rPr>
      </w:pPr>
      <w:r w:rsidRPr="00D57C1B">
        <w:rPr>
          <w:b/>
          <w:bCs/>
          <w:i/>
          <w:iCs/>
        </w:rPr>
        <w:t>Hotel Kraljevica</w:t>
      </w:r>
    </w:p>
    <w:p w14:paraId="5D02781D" w14:textId="2A1B4C9C" w:rsidR="00792744" w:rsidRDefault="00D57C1B" w:rsidP="008B77AC">
      <w:pPr>
        <w:jc w:val="both"/>
      </w:pPr>
      <w:r>
        <w:t>Hotel Kraljevica nalazi</w:t>
      </w:r>
      <w:r w:rsidR="00204631">
        <w:t xml:space="preserve"> se</w:t>
      </w:r>
      <w:r>
        <w:t xml:space="preserve"> </w:t>
      </w:r>
      <w:r w:rsidR="00792744">
        <w:t>na 250 m udaljenosti od samog središta Kraljevice. Udaljen je dvadesetak kilometara južno od Rijeke, 10 kilometara od Crikvenice,</w:t>
      </w:r>
      <w:r w:rsidR="005D622B">
        <w:t xml:space="preserve"> na raskrižju je putova Rijeka – Split i Zagreb – </w:t>
      </w:r>
      <w:r w:rsidR="00792744">
        <w:t xml:space="preserve">Krk te je udaljen 5 kilometara od Zračne luke Rijeka. U neposrednoj blizini hotela nalaze se pješčane i šljunčane plaže poput gradske plaže </w:t>
      </w:r>
      <w:proofErr w:type="spellStart"/>
      <w:r w:rsidR="00792744">
        <w:t>Carovo</w:t>
      </w:r>
      <w:proofErr w:type="spellEnd"/>
      <w:r w:rsidR="00204631">
        <w:t>.</w:t>
      </w:r>
      <w:r w:rsidR="00792744">
        <w:t xml:space="preserve"> </w:t>
      </w:r>
      <w:r w:rsidR="00204631">
        <w:t>P</w:t>
      </w:r>
      <w:r w:rsidR="00792744">
        <w:t>laža Oštro udaljena</w:t>
      </w:r>
      <w:r w:rsidR="00204631">
        <w:t xml:space="preserve"> je</w:t>
      </w:r>
      <w:r w:rsidR="00792744">
        <w:t xml:space="preserve"> 3 km, a Uvala Scott 5 km.</w:t>
      </w:r>
      <w:r>
        <w:t xml:space="preserve"> </w:t>
      </w:r>
    </w:p>
    <w:p w14:paraId="5D3E6639" w14:textId="3ADF672D" w:rsidR="00D57C1B" w:rsidRDefault="00D57C1B" w:rsidP="00E23C7E">
      <w:pPr>
        <w:spacing w:before="120"/>
        <w:jc w:val="both"/>
      </w:pPr>
      <w:r>
        <w:t xml:space="preserve">Raspolaže s 30 dvokrevetnih soba (ukupno 60 postelja), uz mogućnost dodatnog ležaja, kao i s trokrevetnim sobama, čime ukupan kapacitet doseže 69 ležajeva. Sobe su raspoređene na tri kata </w:t>
      </w:r>
      <w:r w:rsidR="00204631">
        <w:t>i</w:t>
      </w:r>
      <w:r>
        <w:t xml:space="preserve"> dijele zajedničke sanitarne čvorove. Iako objekt nije kategoriziran višom razinom, pruža osnovni komfor i pristupačnost zahvaljujući blizini javnog prijevoza i vlastitom parkiralištu. Restoran unutar hotela je potpuno renoviran. Gosti su prvenstveno poslovni putnici, male grupe i obitelji</w:t>
      </w:r>
      <w:r w:rsidR="00204631">
        <w:t>.</w:t>
      </w:r>
      <w:r>
        <w:t xml:space="preserve"> </w:t>
      </w:r>
      <w:r w:rsidR="00204631">
        <w:t>H</w:t>
      </w:r>
      <w:r>
        <w:t xml:space="preserve">otel je otvoren tijekom cijele godine. </w:t>
      </w:r>
    </w:p>
    <w:p w14:paraId="3DE492EA" w14:textId="08D495EA" w:rsidR="00D57C1B" w:rsidRPr="00D57C1B" w:rsidRDefault="00D57C1B" w:rsidP="00FB01EA">
      <w:pPr>
        <w:spacing w:before="120" w:after="0"/>
        <w:rPr>
          <w:b/>
          <w:bCs/>
          <w:i/>
          <w:iCs/>
        </w:rPr>
      </w:pPr>
      <w:r w:rsidRPr="00D57C1B">
        <w:rPr>
          <w:b/>
          <w:bCs/>
          <w:i/>
          <w:iCs/>
        </w:rPr>
        <w:t>Hotelsko naselje Uvala Scott</w:t>
      </w:r>
      <w:r w:rsidR="004C0F08">
        <w:rPr>
          <w:b/>
          <w:bCs/>
          <w:i/>
          <w:iCs/>
        </w:rPr>
        <w:t xml:space="preserve"> </w:t>
      </w:r>
    </w:p>
    <w:p w14:paraId="22D94F56" w14:textId="29874DD2" w:rsidR="00792744" w:rsidRPr="006C7EDF" w:rsidRDefault="00204631" w:rsidP="00FB01EA">
      <w:pPr>
        <w:jc w:val="both"/>
      </w:pPr>
      <w:r>
        <w:t xml:space="preserve">Hotelsko naselje </w:t>
      </w:r>
      <w:r w:rsidR="000773A0">
        <w:t>Uvala Scott</w:t>
      </w:r>
      <w:r w:rsidR="00516DC6">
        <w:t xml:space="preserve"> </w:t>
      </w:r>
      <w:r w:rsidR="000773A0">
        <w:t>smješten</w:t>
      </w:r>
      <w:r>
        <w:t>o je</w:t>
      </w:r>
      <w:r w:rsidR="000773A0">
        <w:t xml:space="preserve"> u uvali </w:t>
      </w:r>
      <w:r w:rsidR="004C0F08" w:rsidRPr="006C7EDF">
        <w:t>Grabrova</w:t>
      </w:r>
      <w:r w:rsidR="000773A0" w:rsidRPr="006C7EDF">
        <w:t xml:space="preserve"> koja je svojom ljepotom privukla i engleskog plemića Alexandra Scotta koji ju je početkom 19. stoljeća kupio i odabrao za mjesto stalnog boravka sve do smrti 1860. godine.</w:t>
      </w:r>
    </w:p>
    <w:p w14:paraId="0180D1C8" w14:textId="5D185763" w:rsidR="00792744" w:rsidRDefault="000773A0" w:rsidP="00E23C7E">
      <w:pPr>
        <w:spacing w:before="120"/>
        <w:jc w:val="both"/>
      </w:pPr>
      <w:r w:rsidRPr="006C7EDF">
        <w:t xml:space="preserve">Otuda i naziv ovom turističkom naselju, ostavštini misterioznog Engleza, koji je na uljepšavanje i ozelenjivanje ove uvale potrošio cijelo bogatstvo. Uvala </w:t>
      </w:r>
      <w:r w:rsidR="004C0F08" w:rsidRPr="006C7EDF">
        <w:t>Grabrova</w:t>
      </w:r>
      <w:r w:rsidRPr="006C7EDF">
        <w:t xml:space="preserve"> izgrađena</w:t>
      </w:r>
      <w:r w:rsidR="00204631">
        <w:t xml:space="preserve"> je</w:t>
      </w:r>
      <w:r w:rsidRPr="006C7EDF">
        <w:t xml:space="preserve"> </w:t>
      </w:r>
      <w:r w:rsidRPr="000773A0">
        <w:t>1967. godine prema projektu Igora Emilija. Primorski stil gradnje odredio je razbacanu strukturu naselja, zamišljenog u obliku malog primorskog gradića. Raspolaže nizom ugostiteljskih sadržaja i plažom, a u neposrednoj blizini</w:t>
      </w:r>
      <w:r w:rsidR="00204631">
        <w:t xml:space="preserve"> je</w:t>
      </w:r>
      <w:r w:rsidRPr="000773A0">
        <w:t xml:space="preserve"> Zračne luke Rijeka.</w:t>
      </w:r>
    </w:p>
    <w:p w14:paraId="06CDD83B" w14:textId="77777777" w:rsidR="005D622B" w:rsidRDefault="000773A0" w:rsidP="00E23C7E">
      <w:pPr>
        <w:spacing w:before="120"/>
        <w:jc w:val="both"/>
      </w:pPr>
      <w:r w:rsidRPr="000773A0">
        <w:t>Hotelsko naselje Uvala Scott</w:t>
      </w:r>
      <w:r>
        <w:t xml:space="preserve"> o</w:t>
      </w:r>
      <w:r w:rsidR="00D57C1B">
        <w:t>bjekt je sezonskog tipa, otvoren od proljeća do jeseni</w:t>
      </w:r>
      <w:r>
        <w:t xml:space="preserve">. </w:t>
      </w:r>
      <w:r w:rsidRPr="000773A0">
        <w:t xml:space="preserve">Raspolaže sa </w:t>
      </w:r>
    </w:p>
    <w:p w14:paraId="0D41845D" w14:textId="231A52EA" w:rsidR="00D57C1B" w:rsidRDefault="000773A0" w:rsidP="00E23C7E">
      <w:pPr>
        <w:spacing w:before="120"/>
        <w:jc w:val="both"/>
      </w:pPr>
      <w:r w:rsidRPr="000773A0">
        <w:lastRenderedPageBreak/>
        <w:t xml:space="preserve">134 </w:t>
      </w:r>
      <w:proofErr w:type="spellStart"/>
      <w:r w:rsidRPr="000773A0">
        <w:t>comfort</w:t>
      </w:r>
      <w:proofErr w:type="spellEnd"/>
      <w:r w:rsidRPr="000773A0">
        <w:t xml:space="preserve"> (dvokrevetne, trokrevetne i </w:t>
      </w:r>
      <w:r w:rsidR="00204631">
        <w:t>obiteljske</w:t>
      </w:r>
      <w:r w:rsidRPr="000773A0">
        <w:t>) s</w:t>
      </w:r>
      <w:r w:rsidR="005D622B">
        <w:t>obe i 164 standard (dvokrevetne, trokrevetne</w:t>
      </w:r>
      <w:r w:rsidRPr="000773A0">
        <w:t xml:space="preserve"> i </w:t>
      </w:r>
      <w:r w:rsidR="005D622B">
        <w:t>obiteljske) sobe</w:t>
      </w:r>
      <w:r w:rsidRPr="000773A0">
        <w:t xml:space="preserve"> te 17 apartmana i 2 </w:t>
      </w:r>
      <w:r w:rsidR="00204631">
        <w:t>hotelska apartmana</w:t>
      </w:r>
      <w:r w:rsidRPr="000773A0">
        <w:t>. Objekti su povezani središnjim trgom. Smještajni kapaciteti podijeljeni su na glavnu zgradu i 11 paviljona pri čemu je većina smještajnih jedinica okrenuta prema moru.</w:t>
      </w:r>
      <w:r w:rsidR="00D57C1B">
        <w:t xml:space="preserve"> </w:t>
      </w:r>
    </w:p>
    <w:p w14:paraId="64E1F414" w14:textId="1EB7E819" w:rsidR="00D57C1B" w:rsidRPr="00BE39B6" w:rsidRDefault="00D57C1B" w:rsidP="00FB01EA">
      <w:pPr>
        <w:spacing w:before="120" w:after="0"/>
        <w:rPr>
          <w:b/>
          <w:bCs/>
          <w:i/>
          <w:iCs/>
        </w:rPr>
      </w:pPr>
      <w:bookmarkStart w:id="104" w:name="_Hlk211523134"/>
      <w:r w:rsidRPr="00BE39B6">
        <w:rPr>
          <w:b/>
          <w:bCs/>
          <w:i/>
          <w:iCs/>
        </w:rPr>
        <w:t>Kamp Oštro</w:t>
      </w:r>
      <w:r w:rsidR="004C0F08" w:rsidRPr="00BE39B6">
        <w:rPr>
          <w:b/>
          <w:bCs/>
          <w:i/>
          <w:iCs/>
        </w:rPr>
        <w:t xml:space="preserve"> </w:t>
      </w:r>
    </w:p>
    <w:bookmarkEnd w:id="104"/>
    <w:p w14:paraId="4B5D8259" w14:textId="0471FDE7" w:rsidR="00D57C1B" w:rsidRDefault="000773A0" w:rsidP="00FB01EA">
      <w:pPr>
        <w:jc w:val="both"/>
      </w:pPr>
      <w:r w:rsidRPr="000773A0">
        <w:t>Kamp Oštro dobio</w:t>
      </w:r>
      <w:r w:rsidR="00204631">
        <w:t xml:space="preserve"> je</w:t>
      </w:r>
      <w:r w:rsidRPr="000773A0">
        <w:t xml:space="preserve"> ime po prekrasnom šumovitom poluotoku na kojem se nalazi</w:t>
      </w:r>
      <w:r w:rsidR="00204631">
        <w:t>.</w:t>
      </w:r>
      <w:r w:rsidR="005D622B">
        <w:t xml:space="preserve"> </w:t>
      </w:r>
      <w:r w:rsidR="00204631">
        <w:t>S</w:t>
      </w:r>
      <w:r w:rsidRPr="000773A0">
        <w:t xml:space="preserve">imbol kampa je svjetionik, </w:t>
      </w:r>
      <w:proofErr w:type="spellStart"/>
      <w:r w:rsidRPr="000773A0">
        <w:t>Kraljevčanima</w:t>
      </w:r>
      <w:proofErr w:type="spellEnd"/>
      <w:r w:rsidRPr="000773A0">
        <w:t xml:space="preserve"> omiljena „lanterna“, prekrasna građevina na samom vrhu Oštra iz 1872. godine.</w:t>
      </w:r>
      <w:r w:rsidR="00035A26">
        <w:t xml:space="preserve"> S</w:t>
      </w:r>
      <w:r w:rsidR="00D57C1B">
        <w:t xml:space="preserve">mješten u šumovitom pojasu uz more, raspolaže s oko 300 parcela, raspoređenih u tri kategorije: Premium, </w:t>
      </w:r>
      <w:proofErr w:type="spellStart"/>
      <w:r w:rsidR="00D57C1B">
        <w:t>Comfort</w:t>
      </w:r>
      <w:proofErr w:type="spellEnd"/>
      <w:r w:rsidR="00D57C1B">
        <w:t xml:space="preserve"> i Stan</w:t>
      </w:r>
      <w:r w:rsidR="005D622B">
        <w:t>dard. U njegovom središtu nalaze</w:t>
      </w:r>
      <w:r w:rsidR="00D57C1B">
        <w:t xml:space="preserve"> se 20 suvremeno uređenih vila</w:t>
      </w:r>
      <w:r w:rsidR="00204631">
        <w:t xml:space="preserve"> (Holiday </w:t>
      </w:r>
      <w:proofErr w:type="spellStart"/>
      <w:r w:rsidR="00204631">
        <w:t>Homes</w:t>
      </w:r>
      <w:proofErr w:type="spellEnd"/>
      <w:r w:rsidR="00204631">
        <w:t xml:space="preserve"> Oštro)</w:t>
      </w:r>
      <w:r w:rsidR="00D57C1B">
        <w:t xml:space="preserve">, svaka s kapacitetom do 5 </w:t>
      </w:r>
      <w:r w:rsidR="00204631">
        <w:t>ležaja</w:t>
      </w:r>
      <w:r w:rsidR="00D57C1B">
        <w:t xml:space="preserve">, što dodatno obogaćuje ponudu. Vile su dvoetažne, opremljene modernim sadržajima (kuhinja, dnevni boravak, kupaonice, terasa, balkon) te su idealne za obiteljski i prirodno orijentirani odmor. Kamp ima besplatno parkiralište i značajan potencijal za razvoj </w:t>
      </w:r>
      <w:proofErr w:type="spellStart"/>
      <w:r w:rsidR="00D57C1B">
        <w:t>glamping</w:t>
      </w:r>
      <w:proofErr w:type="spellEnd"/>
      <w:r w:rsidR="00D57C1B">
        <w:t xml:space="preserve"> zone, sportskih sadržaja i animacije.</w:t>
      </w:r>
    </w:p>
    <w:p w14:paraId="5D5E7D6D" w14:textId="77777777" w:rsidR="00D57C1B" w:rsidRPr="00D57C1B" w:rsidRDefault="00D57C1B" w:rsidP="00FB01EA">
      <w:pPr>
        <w:spacing w:before="120" w:after="0"/>
        <w:rPr>
          <w:b/>
          <w:bCs/>
          <w:i/>
          <w:iCs/>
        </w:rPr>
      </w:pPr>
      <w:r w:rsidRPr="00D57C1B">
        <w:rPr>
          <w:b/>
          <w:bCs/>
          <w:i/>
          <w:iCs/>
        </w:rPr>
        <w:t xml:space="preserve">Hostel </w:t>
      </w:r>
      <w:proofErr w:type="spellStart"/>
      <w:r w:rsidRPr="00D57C1B">
        <w:rPr>
          <w:b/>
          <w:bCs/>
          <w:i/>
          <w:iCs/>
        </w:rPr>
        <w:t>Bordada</w:t>
      </w:r>
      <w:proofErr w:type="spellEnd"/>
    </w:p>
    <w:p w14:paraId="57493769" w14:textId="0C0F44DE" w:rsidR="00035A26" w:rsidRDefault="00035A26" w:rsidP="00FB01EA">
      <w:pPr>
        <w:jc w:val="both"/>
      </w:pPr>
      <w:r>
        <w:t xml:space="preserve">U samom centru Kraljevice nalazi se Hostel </w:t>
      </w:r>
      <w:proofErr w:type="spellStart"/>
      <w:r>
        <w:t>Bordada</w:t>
      </w:r>
      <w:proofErr w:type="spellEnd"/>
      <w:r>
        <w:t xml:space="preserve">. Suvremeno opremljen, prilagođen potrebama modernih putnika, uz osiguranu privatnost pružit će udobnost na odmoru ili na proputovanju tijekom cijele godine. </w:t>
      </w:r>
      <w:r w:rsidR="00204631">
        <w:t>Kapacitet hostela su 3 s</w:t>
      </w:r>
      <w:r>
        <w:t>obe</w:t>
      </w:r>
      <w:r w:rsidR="00204631">
        <w:t xml:space="preserve"> koje</w:t>
      </w:r>
      <w:r>
        <w:t xml:space="preserve"> se zovu Bura, Jugo i Maestral po vjetrovima koji su česti u kraju gdje se hostel nalazi pa ćete, zasigurno, bar jednog od njih i osjetiti kada dođete u Kraljevicu.</w:t>
      </w:r>
    </w:p>
    <w:p w14:paraId="72550CED" w14:textId="6C86D0A3" w:rsidR="00035A26" w:rsidRDefault="00035A26" w:rsidP="00E23C7E">
      <w:pPr>
        <w:spacing w:before="120"/>
        <w:jc w:val="both"/>
      </w:pPr>
      <w:r>
        <w:t xml:space="preserve">Hostel </w:t>
      </w:r>
      <w:proofErr w:type="spellStart"/>
      <w:r>
        <w:t>Bordada</w:t>
      </w:r>
      <w:proofErr w:type="spellEnd"/>
      <w:r>
        <w:t xml:space="preserve"> nudi čitav niz osnovnih i popratnih sadržaja. Uz udobnost i siguran smještaj, hostel nudi i vrlo pristupačne cijene. Svaka soba je opremljena zasebnim grijanjem i vlastitom kupaonicom. Sobe su </w:t>
      </w:r>
      <w:proofErr w:type="spellStart"/>
      <w:r>
        <w:t>četverokrevetne</w:t>
      </w:r>
      <w:proofErr w:type="spellEnd"/>
      <w:r>
        <w:t xml:space="preserve"> s dva kreveta te krevetom na kat. Sobe se mogu iznajmiti i kao privatne sobe za najviše četiri osobe. U ugodnom dnevnom boravku nalazi se blagovaonica s aparatom za kavu, mikrovalnom pećnicom, hladnjakom i aparatom za vodu. Hostel </w:t>
      </w:r>
      <w:proofErr w:type="spellStart"/>
      <w:r>
        <w:t>Bordada</w:t>
      </w:r>
      <w:proofErr w:type="spellEnd"/>
      <w:r>
        <w:t xml:space="preserve"> je pet </w:t>
      </w:r>
      <w:proofErr w:type="spellStart"/>
      <w:r>
        <w:t>friendly</w:t>
      </w:r>
      <w:proofErr w:type="spellEnd"/>
      <w:r>
        <w:t xml:space="preserve"> i no smoking hostel.</w:t>
      </w:r>
    </w:p>
    <w:p w14:paraId="4DD83292" w14:textId="68D35146" w:rsidR="00D57C1B" w:rsidRPr="00D57C1B" w:rsidRDefault="00035A26" w:rsidP="00FB01EA">
      <w:pPr>
        <w:spacing w:before="120" w:after="0"/>
        <w:rPr>
          <w:b/>
          <w:bCs/>
          <w:i/>
          <w:iCs/>
        </w:rPr>
      </w:pPr>
      <w:bookmarkStart w:id="105" w:name="_Hlk211523143"/>
      <w:r>
        <w:rPr>
          <w:b/>
          <w:bCs/>
          <w:i/>
          <w:iCs/>
        </w:rPr>
        <w:t>Kamp i p</w:t>
      </w:r>
      <w:r w:rsidR="00D57C1B" w:rsidRPr="00D57C1B">
        <w:rPr>
          <w:b/>
          <w:bCs/>
          <w:i/>
          <w:iCs/>
        </w:rPr>
        <w:t>renoćište Bakarac</w:t>
      </w:r>
    </w:p>
    <w:bookmarkEnd w:id="105"/>
    <w:p w14:paraId="13916530" w14:textId="77777777" w:rsidR="001C17CB" w:rsidRDefault="001C17CB" w:rsidP="00FB01EA">
      <w:pPr>
        <w:jc w:val="both"/>
      </w:pPr>
      <w:r w:rsidRPr="001C17CB">
        <w:t xml:space="preserve">Smješten na samoj Jadranskoj magistrali u mjestu Bakarac nedaleko Rijeke, </w:t>
      </w:r>
      <w:r>
        <w:t xml:space="preserve">kamp i </w:t>
      </w:r>
      <w:r w:rsidRPr="001C17CB">
        <w:t xml:space="preserve">prenoćište Bakarac gostima nudi odmor, kao i uživanje u gastronomskim specijalitetima. </w:t>
      </w:r>
    </w:p>
    <w:p w14:paraId="1DD345B1" w14:textId="40D1A861" w:rsidR="001C17CB" w:rsidRDefault="001C17CB" w:rsidP="00E23C7E">
      <w:pPr>
        <w:spacing w:before="120"/>
        <w:jc w:val="both"/>
      </w:pPr>
      <w:r>
        <w:t>Kamp Bakarac nalazi se u mirnom i zelenilom okruženom području. Gostima je dostupan tijekom cijele godine, a kategoriziran je s 2 zvjezdice. Na površini od 3,5 hektara kamp nudi 50 smještajnih jedinica s ukupnim kapacitetom od 150 gostiju. Potpuno je pošumljen što osigurava ugodnu hladovinu, a gostima su na raspolaganju dvije vrste plaža, prirodna koja je idealna za ljubitelje autentičnog doživljaja mora te umjetna, uređena i opločena za one koji preferiraju udobnost.</w:t>
      </w:r>
    </w:p>
    <w:p w14:paraId="2EE2B5BA" w14:textId="77777777" w:rsidR="001C17CB" w:rsidRDefault="001C17CB" w:rsidP="00E23C7E">
      <w:pPr>
        <w:spacing w:before="120"/>
        <w:jc w:val="both"/>
      </w:pPr>
      <w:r>
        <w:t>U sklopu objekta nalaze se restoran i prenoćište što kamp čini pogodnim za putnike u prolazu ili goste koji traže dodatne mogućnosti.</w:t>
      </w:r>
    </w:p>
    <w:p w14:paraId="780EA03E" w14:textId="53A6BD4F" w:rsidR="001C17CB" w:rsidRDefault="001C17CB" w:rsidP="00E23C7E">
      <w:pPr>
        <w:spacing w:before="120"/>
        <w:jc w:val="both"/>
      </w:pPr>
      <w:r>
        <w:lastRenderedPageBreak/>
        <w:t xml:space="preserve">Kapacitet prenoćišta je </w:t>
      </w:r>
      <w:r w:rsidR="00204631">
        <w:t xml:space="preserve">16 </w:t>
      </w:r>
      <w:r>
        <w:t>soba</w:t>
      </w:r>
      <w:r w:rsidR="00204631">
        <w:t>,</w:t>
      </w:r>
      <w:r>
        <w:t xml:space="preserve"> ukupno </w:t>
      </w:r>
      <w:r w:rsidR="00204631">
        <w:t>32</w:t>
      </w:r>
      <w:r>
        <w:t xml:space="preserve"> krevet</w:t>
      </w:r>
      <w:r w:rsidR="00204631">
        <w:t>a</w:t>
      </w:r>
      <w:r>
        <w:t>. Posebnost objekta velika</w:t>
      </w:r>
      <w:r w:rsidR="00204631">
        <w:t xml:space="preserve"> je</w:t>
      </w:r>
      <w:r>
        <w:t xml:space="preserve"> terasa za 120 osoba te restoran kapaciteta 90 osoba, s naglaskom na lokalnu i mediteransku kuhinju. Veliko parkiralište pruža mogućnosti parkiranja i autobusa što je još jedna od prednosti prenoćišta Bakarac. </w:t>
      </w:r>
      <w:r w:rsidR="002F6C26">
        <w:t xml:space="preserve">Zbog iznimno dobre prometne povezanosti i velikog parkirališta (uključujući prostore za autobuse), objekt je idealan za tranzitne goste, jednodnevne grupe i organizirane obroke na proputovanju. </w:t>
      </w:r>
      <w:r>
        <w:t>Restoran nudi raznovrsna jela, s naglaskom na primorske specijalitete i mediteransku kuhinju.</w:t>
      </w:r>
    </w:p>
    <w:p w14:paraId="284DBAB2" w14:textId="77777777" w:rsidR="00D57C1B" w:rsidRPr="00D57C1B" w:rsidRDefault="00D57C1B" w:rsidP="00FB01EA">
      <w:pPr>
        <w:spacing w:before="120" w:after="0"/>
        <w:rPr>
          <w:b/>
          <w:bCs/>
          <w:i/>
          <w:iCs/>
        </w:rPr>
      </w:pPr>
      <w:r w:rsidRPr="00D57C1B">
        <w:rPr>
          <w:b/>
          <w:bCs/>
          <w:i/>
          <w:iCs/>
        </w:rPr>
        <w:t>Privatni i obiteljski smještaj</w:t>
      </w:r>
    </w:p>
    <w:p w14:paraId="12F6C5AC" w14:textId="3C4949FA" w:rsidR="00D57C1B" w:rsidRDefault="00D57C1B" w:rsidP="00FB01EA">
      <w:pPr>
        <w:jc w:val="both"/>
      </w:pPr>
      <w:r>
        <w:t xml:space="preserve">Privatni smještaj čini temeljnu strukturu ponude Kraljevice. Obuhvaća niz obiteljskih kuća i apartmana u naseljima Kraljevica, Šmrika, Bakarac i Križišće, s prevladavajućom kategorizacijom od 3 zvjezdice. U posljednjih nekoliko godina bilježi se porast novoregistriranih jedinica, ali većina objekata još uvijek ne nudi dodatne sadržaje potrebne za dulji boravak i viši standard usluge. </w:t>
      </w:r>
    </w:p>
    <w:p w14:paraId="399F0406" w14:textId="037D06D5" w:rsidR="009244BE" w:rsidRDefault="009244BE" w:rsidP="00E23C7E">
      <w:pPr>
        <w:pStyle w:val="Heading4"/>
        <w:spacing w:before="120" w:after="120"/>
        <w:rPr>
          <w:caps w:val="0"/>
        </w:rPr>
      </w:pPr>
      <w:r>
        <w:rPr>
          <w:caps w:val="0"/>
        </w:rPr>
        <w:t xml:space="preserve">Hotelski kapaciteti u razdoblju 2019. </w:t>
      </w:r>
      <w:r>
        <w:t>– 2023.</w:t>
      </w:r>
    </w:p>
    <w:p w14:paraId="7E3714CF" w14:textId="23B1B933" w:rsidR="009244BE" w:rsidRDefault="009244BE" w:rsidP="00E23C7E">
      <w:pPr>
        <w:spacing w:before="120"/>
        <w:jc w:val="both"/>
      </w:pPr>
      <w:r>
        <w:t>U razdoblju od 2019. do 2023. godine na razini Republike Hrvatske nije zabilježen značajan porast volumena hotelskih smještajnih kapaciteta, niti su evidentirane veće promjene u njihovoj regionalnoj distribuciji. Klaster Istra i dalje prednjači po broju hotelskih kreveta, slijedi ga Splitski klaster, dok Kvarner – kojem administrativno pripada i Kraljevica – zadržava treće mjesto. Klasteri Slavonije te Like i Karlovačke županije i dalje raspolažu s najmanjim brojem hotelskih kapaciteta.</w:t>
      </w:r>
    </w:p>
    <w:p w14:paraId="22264D60" w14:textId="741AA521" w:rsidR="009244BE" w:rsidRDefault="009244BE" w:rsidP="003A05A5">
      <w:pPr>
        <w:spacing w:before="120" w:after="0"/>
        <w:jc w:val="both"/>
      </w:pPr>
      <w:r>
        <w:t>Na području Kraljevice trenutačno posluju dva registrirana hotelska objekta:</w:t>
      </w:r>
    </w:p>
    <w:p w14:paraId="32731F3D" w14:textId="655B3F8E" w:rsidR="009244BE" w:rsidRDefault="009244BE" w:rsidP="00D303B7">
      <w:pPr>
        <w:pStyle w:val="ListParagraph"/>
        <w:numPr>
          <w:ilvl w:val="0"/>
          <w:numId w:val="9"/>
        </w:numPr>
        <w:jc w:val="both"/>
      </w:pPr>
      <w:r>
        <w:t>Hotel Kraljevica – manji hotel starije gradnje, s kapacitetom od približno 69 ležajeva. Iako funkcionalan i otvoren tijekom cijele godine, hotel je niže do srednje kategorizacije i zahtijeva infrastrukturnu i sadržajnu obnovu kako bi mogao odgovoriti na suvremene zahtjeve tržišta</w:t>
      </w:r>
      <w:r w:rsidR="00943467">
        <w:t>,</w:t>
      </w:r>
    </w:p>
    <w:p w14:paraId="058225F4" w14:textId="0E6A38ED" w:rsidR="009244BE" w:rsidRDefault="009244BE" w:rsidP="00D303B7">
      <w:pPr>
        <w:pStyle w:val="ListParagraph"/>
        <w:numPr>
          <w:ilvl w:val="0"/>
          <w:numId w:val="9"/>
        </w:numPr>
        <w:spacing w:before="120"/>
        <w:jc w:val="both"/>
      </w:pPr>
      <w:r>
        <w:t xml:space="preserve">Hotelsko naselje Uvala Scott – smješteno u uvali </w:t>
      </w:r>
      <w:r w:rsidR="009D544E" w:rsidRPr="00F50F1F">
        <w:t>Grabrova</w:t>
      </w:r>
      <w:r>
        <w:t xml:space="preserve">, raspolaže s oko 300 postelja i predstavlja jedan od najvećih smještajnih objekata na području </w:t>
      </w:r>
      <w:r w:rsidR="009D544E">
        <w:t>g</w:t>
      </w:r>
      <w:r>
        <w:t>rada Kraljevice. Kompleks je izgrađen 1960-ih godina i karakterizira ga autentična arhitektura primorskog stila. Ipak, vidljiva je potreba za modernizacijom, unapr</w:t>
      </w:r>
      <w:r w:rsidR="00464784">
        <w:t>j</w:t>
      </w:r>
      <w:r>
        <w:t>eđenjem usluga te redefiniranjem pozicioniranja na turističkom tržištu.</w:t>
      </w:r>
    </w:p>
    <w:p w14:paraId="6CF6BD5B" w14:textId="4F64E920" w:rsidR="009244BE" w:rsidRDefault="009244BE" w:rsidP="00E23C7E">
      <w:pPr>
        <w:spacing w:before="120"/>
        <w:jc w:val="both"/>
      </w:pPr>
      <w:r>
        <w:t>Premda su oba objekta registrirana kao hoteli, njihova stvarna konkurentnost na tržištu zaostaje za suvremenim standardima, osobito u segmentima viših kategorija, dodatne ponude (poput wellnessa, konferencijskih prostora) te tematskog sadržaja</w:t>
      </w:r>
      <w:r w:rsidR="005C2966">
        <w:t>.</w:t>
      </w:r>
    </w:p>
    <w:p w14:paraId="6FF6E4DC" w14:textId="2165C143" w:rsidR="009244BE" w:rsidRDefault="009244BE" w:rsidP="00E23C7E">
      <w:pPr>
        <w:pStyle w:val="Heading4"/>
        <w:spacing w:before="120" w:after="120"/>
      </w:pPr>
      <w:r>
        <w:rPr>
          <w:caps w:val="0"/>
        </w:rPr>
        <w:t xml:space="preserve">Kapaciteti obiteljskog smještaja u razdoblju </w:t>
      </w:r>
      <w:r>
        <w:t>2019. – 2023.</w:t>
      </w:r>
    </w:p>
    <w:p w14:paraId="549E155D" w14:textId="77777777" w:rsidR="009244BE" w:rsidRDefault="009244BE" w:rsidP="00E23C7E">
      <w:pPr>
        <w:spacing w:before="120"/>
        <w:jc w:val="both"/>
      </w:pPr>
      <w:r>
        <w:t xml:space="preserve">U razdoblju od 2019. do 2023. godine segment obiteljskog smještaja, koji obuhvaća privatne apartmane, sobe i kuće za odmor u vlasništvu fizičkih osoba (uključujući i smještaj unutar OPG-ova), bilježi kontinuiran rast na nacionalnoj razini. Taj rast zabilježen je u svim jadranskim </w:t>
      </w:r>
      <w:r>
        <w:lastRenderedPageBreak/>
        <w:t>klasterima, pri čemu su apsolutno najveći prirasti ostvareni u Istarskom i Splitskom klasteru, dok su Središnja Hrvatska i Slavonija zabilježile najveće relativne stope rasta, iako s nižih početnih baza.</w:t>
      </w:r>
    </w:p>
    <w:p w14:paraId="4FA67CE8" w14:textId="7D07202F" w:rsidR="009244BE" w:rsidRPr="006759AE" w:rsidRDefault="009244BE" w:rsidP="00E23C7E">
      <w:pPr>
        <w:spacing w:before="120"/>
        <w:jc w:val="both"/>
      </w:pPr>
      <w:r>
        <w:t xml:space="preserve">Kraljevica prati ovaj nacionalni trend – obiteljski smještaj čini temeljnu i najbrojniju strukturu smještajnih kapaciteta u destinaciji. Ponuda uključuje širok raspon objekata, od osnovno opremljenih </w:t>
      </w:r>
      <w:r w:rsidRPr="006759AE">
        <w:t xml:space="preserve">apartmana i soba do suvremeno uređenih vila i kuća za odmor višeg standarda. Prema podacima sustava eVisitor i lokalne Turističke zajednice, u naseljima Kraljevica, Šmrika, Bakarac i Križišće registrirano je </w:t>
      </w:r>
      <w:r w:rsidR="001430A7" w:rsidRPr="006759AE">
        <w:t xml:space="preserve">194 </w:t>
      </w:r>
      <w:r w:rsidRPr="006759AE">
        <w:t xml:space="preserve">privatnih iznajmljivača, s ukupnim kapacitetom </w:t>
      </w:r>
      <w:r w:rsidR="00A14702" w:rsidRPr="006759AE">
        <w:t xml:space="preserve">od </w:t>
      </w:r>
      <w:r w:rsidR="001430A7" w:rsidRPr="006759AE">
        <w:t>1094</w:t>
      </w:r>
      <w:r w:rsidRPr="006759AE">
        <w:t xml:space="preserve"> kreveta.</w:t>
      </w:r>
    </w:p>
    <w:p w14:paraId="4112AE3E" w14:textId="77777777" w:rsidR="009244BE" w:rsidRDefault="009244BE" w:rsidP="00E23C7E">
      <w:pPr>
        <w:spacing w:before="120"/>
        <w:jc w:val="both"/>
      </w:pPr>
      <w:r w:rsidRPr="006759AE">
        <w:t xml:space="preserve">Najveći dio ponude smještaja </w:t>
      </w:r>
      <w:r>
        <w:t>u ovom segmentu klasificiran je unutar kategorije od 3 zvjezdice, što odgovara prevladavajućoj strukturi ponude na nacionalnoj razini. Međutim, posljednjih godina primjetan je porast objekata u višoj kategoriji (4 zvjezdice i više), osobito među novim kućama za odmor, dok se broj niže kategoriziranih kapaciteta (do 2 zvjezdice) postupno smanjuje.</w:t>
      </w:r>
    </w:p>
    <w:p w14:paraId="7CF4883A" w14:textId="6E56C233" w:rsidR="009244BE" w:rsidRDefault="009244BE" w:rsidP="00E23C7E">
      <w:pPr>
        <w:spacing w:before="120"/>
        <w:jc w:val="both"/>
      </w:pPr>
      <w:r>
        <w:t>S obzirom na ograničen volumen hotelskog smještaja, obiteljski smještaj u Kraljevici preuzima ključnu funkciju u prihvatu turista, osobito tijekom vršnih sezonskih mjeseci. Unatoč kvantitativnoj prisutnosti, veliki broj objekata i dalje ne nudi dodatne usluge (poput doručka, tematskih tura, sportskih aktivnosti), što rezultira ograničenjem u generiranju dodatne turističke potrošnje i smanjenjem vrijednosti ukupnog boravka po gostu.</w:t>
      </w:r>
    </w:p>
    <w:p w14:paraId="1834ED6D" w14:textId="043BD24E" w:rsidR="00E02F89" w:rsidRDefault="004A0FC8" w:rsidP="00E23C7E">
      <w:pPr>
        <w:pStyle w:val="Heading4"/>
        <w:spacing w:before="120" w:after="120"/>
      </w:pPr>
      <w:r>
        <w:rPr>
          <w:caps w:val="0"/>
        </w:rPr>
        <w:t xml:space="preserve">Kapaciteti kampova u razdoblju od </w:t>
      </w:r>
      <w:r>
        <w:t>2019. – 2023.</w:t>
      </w:r>
    </w:p>
    <w:p w14:paraId="17B611C3" w14:textId="3FC9406C" w:rsidR="004A0FC8" w:rsidRDefault="004A0FC8" w:rsidP="00E23C7E">
      <w:pPr>
        <w:spacing w:before="120"/>
        <w:jc w:val="both"/>
      </w:pPr>
      <w:r>
        <w:t>U razdoblju od 2019. do 2023. godine segment kamping smještaja u Hrvatskoj zabilježio je stagnaciju u pogledu ukupnog broja kreveta, kao i u distribuciji po turističkim klasterima. Izuzetak je klaster Istra, koji je ostvario određeni rast, dok je na području klastera Kvarner – kojem pripada i Kraljevica – zabilježen blagi pad kapaciteta. U ostalim dijelovima Hrvatske nisu zabilježene značajnije promjene.</w:t>
      </w:r>
    </w:p>
    <w:p w14:paraId="05FFAEA4" w14:textId="4315C6ED" w:rsidR="004A0FC8" w:rsidRDefault="004A0FC8" w:rsidP="00E23C7E">
      <w:pPr>
        <w:spacing w:before="120"/>
        <w:jc w:val="both"/>
      </w:pPr>
      <w:r>
        <w:t>Unatoč stagnaciji kvantitativnih pokazatelja, hrvatski kampovi su tijekom posljednjih dvadesetak godina prošli kroz proces značajne kvalitativne transformacije. Danas se više od 50 % ukupnih kamping kapaciteta u Hrvatskoj nalazi u segmentu više ili visoke kategorije, čime je stvoren prepoznatljiv proizvod na međunarodnom tržištu. Klaster Istra prednjači u ovom segmentu s gotovo polovicom ukupnih nacionalnih kapaciteta, od kojih se čak 60 % nalazi u kampovima viših kategorija.</w:t>
      </w:r>
    </w:p>
    <w:p w14:paraId="111E1F2D" w14:textId="10A1CCD6" w:rsidR="001430A7" w:rsidRDefault="00BC508A" w:rsidP="00E23C7E">
      <w:pPr>
        <w:spacing w:before="120"/>
        <w:jc w:val="both"/>
      </w:pPr>
      <w:r w:rsidRPr="00B83592">
        <w:t>Kampovi više i visoke kategorije pokazali su se kao najotporniji i najdinamičniji segment turističkog prometa u razdoblju nakon COVID-19 pandemije, s rastom noćenja od +11,7 % u usporedbi s 2019. godinom. U tom kontekstu, ulaganja u modernizaciju i diversifikaciju kamping ponude u Kraljevici predstavljaju strateški smjer razvoja, osobito u kontekstu pozicioniranja destinacije kao atraktivne za obiteljski, aktivni i ekološki orijentirani turizam.</w:t>
      </w:r>
    </w:p>
    <w:p w14:paraId="022F2596" w14:textId="7E731D97" w:rsidR="00BC508A" w:rsidRDefault="00943467" w:rsidP="00E23C7E">
      <w:pPr>
        <w:pStyle w:val="Heading4"/>
        <w:spacing w:before="120" w:after="120"/>
      </w:pPr>
      <w:r w:rsidRPr="00BC508A">
        <w:rPr>
          <w:caps w:val="0"/>
        </w:rPr>
        <w:lastRenderedPageBreak/>
        <w:t>Iskorištenost smještajnih kapaciteta</w:t>
      </w:r>
    </w:p>
    <w:p w14:paraId="4C87849E" w14:textId="77777777" w:rsidR="00BC508A" w:rsidRDefault="00BC508A" w:rsidP="00E23C7E">
      <w:pPr>
        <w:spacing w:before="120"/>
        <w:jc w:val="both"/>
      </w:pPr>
      <w:r>
        <w:t>Ne ubrajajući 2020. godinu, koja je zbog pandemijskih okolnosti bila izrazito specifična i nestabilna, hrvatski hoteli kontinuirano bilježe značajno veću prosječnu iskorištenost kreveta u odnosu na druge vrste smještaja. Taj se trend očituje u većoj razini organiziranosti, marketinga i komplementarnih usluga koje hoteli nude (npr. prehrana, wellness, animacija).</w:t>
      </w:r>
    </w:p>
    <w:p w14:paraId="05F77818" w14:textId="26B95729" w:rsidR="00BC508A" w:rsidRDefault="00BC508A" w:rsidP="00E23C7E">
      <w:pPr>
        <w:spacing w:before="120"/>
        <w:jc w:val="both"/>
      </w:pPr>
      <w:r>
        <w:t>U kontekstu Kraljevice, gdje dominira privatni i obiteljski smještaj, iskorištenost kreveta tijekom glavne turističke sezone (srpanj i kolovoz) dostiže zadovoljavajuće razine, no u predsezoni i posezoni primjetan je značajan pad popunjenosti, osobito kod smještaja bez dodatnih usluga. Hoteli (Hotelskog naselja Uvala Scott i Hotela Kraljevica) zbog zastarjelosti i ograničene ponude, također bilježe slabiju iskorištenost u odnosu na nacionalni prosjek za hotelski smještaj.</w:t>
      </w:r>
    </w:p>
    <w:p w14:paraId="01C6EA45" w14:textId="77777777" w:rsidR="00BC508A" w:rsidRDefault="00BC508A" w:rsidP="00E23C7E">
      <w:pPr>
        <w:spacing w:before="120"/>
        <w:jc w:val="both"/>
      </w:pPr>
      <w:r>
        <w:t>S druge strane, kampovi, uključujući Kamp Oštro, pokazuju povećanje iskorištenosti, osobito među gostima koji preferiraju boravak u prirodi, mobilne kućice i povoljnije oblike smještaja. Ovaj pozitivan trend potvrđuje potencijal kampa kao važnog nositelja budućeg razvoja turizma u destinaciji.</w:t>
      </w:r>
    </w:p>
    <w:p w14:paraId="4715F95C" w14:textId="77777777" w:rsidR="00BC508A" w:rsidRDefault="00BC508A" w:rsidP="00E23C7E">
      <w:pPr>
        <w:spacing w:before="120"/>
        <w:jc w:val="both"/>
      </w:pPr>
      <w:r>
        <w:t>Obiteljski smještaj, iako kvantitativno dominantan, bilježi stagnaciju ili blagi pad iskorištenosti kreveta, što je posljedica slabe diverzifikacije ponude, nedostatka dodatnih usluga i sve veće konkurencije na tržištu. Poseban izazov predstavlja neravnomjerna sezonalna iskorištenost, s visokim opterećenjem u kolovozu, ali slabom popunjenošću u svibnju, lipnju, rujnu i listopadu.</w:t>
      </w:r>
    </w:p>
    <w:p w14:paraId="0BCC5DAF" w14:textId="72B74925" w:rsidR="00BC508A" w:rsidRDefault="00BC508A" w:rsidP="00E23C7E">
      <w:pPr>
        <w:pStyle w:val="Heading4"/>
        <w:spacing w:before="120" w:after="120"/>
        <w:rPr>
          <w:caps w:val="0"/>
        </w:rPr>
      </w:pPr>
      <w:r w:rsidRPr="00BC508A">
        <w:rPr>
          <w:caps w:val="0"/>
        </w:rPr>
        <w:t>Odnos kategorije smještaja i iskorištenosti kapaciteta</w:t>
      </w:r>
    </w:p>
    <w:p w14:paraId="41F44908" w14:textId="77777777" w:rsidR="00BC508A" w:rsidRDefault="00BC508A" w:rsidP="00E23C7E">
      <w:pPr>
        <w:spacing w:before="120"/>
        <w:jc w:val="both"/>
      </w:pPr>
      <w:r>
        <w:t>Uspoređujući sve vrste smještajnih kapaciteta na nacionalnoj razini, uočava se da stopa popunjenosti raste s porastom kategorije objekta. Taj trend je posebno izražen u hotelskom smještaju, gdje objekti više i visoke kategorije (4 i 5 zvjezdica) ostvaruju znatno veću popunjenost u odnosu na hotele niže kategorije – razlika u popunjenosti doseže i 25 postotnih bodova.</w:t>
      </w:r>
    </w:p>
    <w:p w14:paraId="53A287B4" w14:textId="3EB94FA6" w:rsidR="00BC508A" w:rsidRDefault="00BC508A" w:rsidP="00E23C7E">
      <w:pPr>
        <w:spacing w:before="120"/>
        <w:jc w:val="both"/>
      </w:pPr>
      <w:r>
        <w:t xml:space="preserve">U Kraljevici, gdje su postojeći hoteli (Hotelskog naselja Uvala Scott i Hotela Kraljevica) kategorizirani nižim ili srednjim rangom te nedostaje smještaj visoke kategorije, taj se trend jasno odražava u slabijim stopama iskorištenosti. Potencijal za rast postoji upravo u segmentu hotela više kategorije, gdje bi i manji broj ležajeva mogao ostvariti bolju ekonomsku isplativost uz veću popunjenost i </w:t>
      </w:r>
      <w:r w:rsidR="00204631">
        <w:t xml:space="preserve">veću </w:t>
      </w:r>
      <w:r>
        <w:t>potrošnju po gostu.</w:t>
      </w:r>
    </w:p>
    <w:p w14:paraId="1D3CEF64" w14:textId="77777777" w:rsidR="00BC508A" w:rsidRDefault="00BC508A" w:rsidP="00E23C7E">
      <w:pPr>
        <w:spacing w:before="120"/>
        <w:jc w:val="both"/>
      </w:pPr>
      <w:r>
        <w:t xml:space="preserve">Kod kampova, razlika u iskorištenosti između nižih i viših kategorija na nacionalnoj razini iznosi oko 13 postotnih bodova. Iako Kamp Oštro u Kraljevici trenutačno ne pripada višem standardu, modernizacija i uvođenje </w:t>
      </w:r>
      <w:proofErr w:type="spellStart"/>
      <w:r>
        <w:t>glampinga</w:t>
      </w:r>
      <w:proofErr w:type="spellEnd"/>
      <w:r>
        <w:t xml:space="preserve"> ili mobilnih kućica višeg standarda mogla bi rezultirati znatno većom iskorištenošću i produljenjem sezone.</w:t>
      </w:r>
    </w:p>
    <w:p w14:paraId="45B8917D" w14:textId="3EB72ABA" w:rsidR="00FB01EA" w:rsidRDefault="00BC508A" w:rsidP="00E23C7E">
      <w:pPr>
        <w:spacing w:before="120"/>
        <w:jc w:val="both"/>
      </w:pPr>
      <w:r>
        <w:t>U obiteljskom smještaju, razlika između kategorija po pitanju iskorištenosti znatno je manja – oko 4 postotna boda, što potvrđuje da samo kategorizacija nije presudan faktor za bolju popunjenost ako nije popraćena dodatnim sadržajima, iskustvenim proizvodima i aktivnim marketingom.</w:t>
      </w:r>
    </w:p>
    <w:p w14:paraId="509278E0" w14:textId="73A0C810" w:rsidR="00BC508A" w:rsidRDefault="00BC508A" w:rsidP="00E23C7E">
      <w:pPr>
        <w:pStyle w:val="Heading3"/>
        <w:spacing w:before="120" w:after="120"/>
      </w:pPr>
      <w:bookmarkStart w:id="106" w:name="_Toc225240000"/>
      <w:r>
        <w:lastRenderedPageBreak/>
        <w:t>Ugostiteljstvo</w:t>
      </w:r>
      <w:bookmarkEnd w:id="106"/>
    </w:p>
    <w:p w14:paraId="3752FDF1" w14:textId="77777777" w:rsidR="00BC508A" w:rsidRDefault="00BC508A" w:rsidP="003A05A5">
      <w:pPr>
        <w:spacing w:before="120" w:after="0"/>
        <w:jc w:val="both"/>
      </w:pPr>
      <w:r>
        <w:t>Ugostiteljski sadržaji na području Republike Hrvatske kategorizirani su u tri osnovne skupine:</w:t>
      </w:r>
    </w:p>
    <w:p w14:paraId="05E4E27E" w14:textId="45C46221" w:rsidR="00BC508A" w:rsidRDefault="007B61D9" w:rsidP="00D303B7">
      <w:pPr>
        <w:pStyle w:val="ListParagraph"/>
        <w:numPr>
          <w:ilvl w:val="0"/>
          <w:numId w:val="11"/>
        </w:numPr>
        <w:jc w:val="both"/>
      </w:pPr>
      <w:r>
        <w:t>restorani, konobe i pizzerije,</w:t>
      </w:r>
    </w:p>
    <w:p w14:paraId="38D1AA61" w14:textId="19F55A11" w:rsidR="00BC508A" w:rsidRDefault="007B61D9" w:rsidP="00D303B7">
      <w:pPr>
        <w:pStyle w:val="ListParagraph"/>
        <w:numPr>
          <w:ilvl w:val="0"/>
          <w:numId w:val="11"/>
        </w:numPr>
        <w:spacing w:before="120"/>
        <w:jc w:val="both"/>
      </w:pPr>
      <w:r>
        <w:t>noćni klubovi i barovi,</w:t>
      </w:r>
    </w:p>
    <w:p w14:paraId="5E822454" w14:textId="017A2404" w:rsidR="00BC508A" w:rsidRDefault="007B61D9" w:rsidP="00D303B7">
      <w:pPr>
        <w:pStyle w:val="ListParagraph"/>
        <w:numPr>
          <w:ilvl w:val="0"/>
          <w:numId w:val="11"/>
        </w:numPr>
        <w:spacing w:before="120"/>
        <w:jc w:val="both"/>
      </w:pPr>
      <w:r>
        <w:t>seosko-turistička imanja koja nude ugostiteljske usluge.</w:t>
      </w:r>
    </w:p>
    <w:p w14:paraId="41B8833B" w14:textId="663165E0" w:rsidR="00BC508A" w:rsidRDefault="00BC508A" w:rsidP="00E23C7E">
      <w:pPr>
        <w:spacing w:before="120"/>
        <w:jc w:val="both"/>
      </w:pPr>
      <w:r>
        <w:t>Ugostiteljska ponuda Kraljevice koncentrirana je u priobalnim naseljima i urbanom središtu, dok područja</w:t>
      </w:r>
      <w:r w:rsidR="00204631">
        <w:t xml:space="preserve"> udaljenija od mora</w:t>
      </w:r>
      <w:r>
        <w:t xml:space="preserve">, poput </w:t>
      </w:r>
      <w:proofErr w:type="spellStart"/>
      <w:r>
        <w:t>Križišća</w:t>
      </w:r>
      <w:proofErr w:type="spellEnd"/>
      <w:r>
        <w:t xml:space="preserve"> i Velog Dola, raspolažu skromnim ili nepostojećim ugostiteljskim sadržajima.</w:t>
      </w:r>
    </w:p>
    <w:p w14:paraId="5E8F4AAB" w14:textId="72A52864" w:rsidR="00BC508A" w:rsidRDefault="00BC508A" w:rsidP="00E23C7E">
      <w:pPr>
        <w:spacing w:before="120"/>
        <w:jc w:val="both"/>
      </w:pPr>
      <w:r>
        <w:t xml:space="preserve">U ukupnoj strukturi ugostiteljske ponude dominira prva kategorija – restorani, konobe i pizzerije, a najzastupljeniji su objekti smješteni u </w:t>
      </w:r>
      <w:r w:rsidR="00472AB6">
        <w:t>središtu</w:t>
      </w:r>
      <w:r w:rsidR="00D34ED2">
        <w:t xml:space="preserve"> Kraljevice, uz obalu</w:t>
      </w:r>
      <w:r>
        <w:t xml:space="preserve"> te u blizini kampova i turističkih naselja. Ponuda hrane temelji se na ribljim i mesnim jelima te mediteranskoj i kontinentalnoj kuhinji, uz sve češće korištenje lokalnih namirnica.</w:t>
      </w:r>
    </w:p>
    <w:p w14:paraId="3A3072F7" w14:textId="63966717" w:rsidR="00BC508A" w:rsidRDefault="00BC508A" w:rsidP="00E23C7E">
      <w:pPr>
        <w:spacing w:before="120"/>
        <w:jc w:val="both"/>
      </w:pPr>
      <w:r>
        <w:t xml:space="preserve">Noćni klubovi i barovi u Kraljevici prisutni su u ograničenom broju, većinom u obliku ljetnih </w:t>
      </w:r>
      <w:proofErr w:type="spellStart"/>
      <w:r>
        <w:t>beach</w:t>
      </w:r>
      <w:proofErr w:type="spellEnd"/>
      <w:r>
        <w:t xml:space="preserve"> barova ili sezonskih lokala. Nedostatak većih objekata noćne zabave čini destinaciju manje atraktivnom za mlađu populaciju i posjetitelje koji traže bogatiji noćni život, za razliku od susjednih destinacija poput Crikvenice ili Rijeke.</w:t>
      </w:r>
    </w:p>
    <w:p w14:paraId="6FB73655" w14:textId="7DFF1E97" w:rsidR="00BC508A" w:rsidRPr="00451C29" w:rsidRDefault="00BC508A" w:rsidP="00E23C7E">
      <w:pPr>
        <w:spacing w:before="120"/>
        <w:jc w:val="both"/>
      </w:pPr>
      <w:r w:rsidRPr="00451C29">
        <w:t xml:space="preserve">Treća kategorija, seosko-turistička imanja s ugostiteljskom ponudom, u Kraljevici </w:t>
      </w:r>
      <w:r w:rsidR="007B1B1E" w:rsidRPr="00451C29">
        <w:t>su u manjoj mjeri zastupljena</w:t>
      </w:r>
      <w:r w:rsidRPr="00451C29">
        <w:t xml:space="preserve">. Iako postoji potencijal u zaleđu i ruralnim dijelovima Kraljevice, takva ponuda još </w:t>
      </w:r>
      <w:r w:rsidR="00451C29" w:rsidRPr="00451C29">
        <w:t>uvijek nije u dovoljnoj mjeri</w:t>
      </w:r>
      <w:r w:rsidR="00516DC6">
        <w:t xml:space="preserve"> </w:t>
      </w:r>
      <w:r w:rsidRPr="00451C29">
        <w:t>razvijena, što predstavlja razvojnu priliku za povezivanje turizma s lokalnom poljoprivredom, OPG-ovima i eno-gastro ponudom.</w:t>
      </w:r>
    </w:p>
    <w:p w14:paraId="62AC5B74" w14:textId="6F31C1FB" w:rsidR="00BC508A" w:rsidRPr="00451C29" w:rsidRDefault="00BC508A" w:rsidP="00E23C7E">
      <w:pPr>
        <w:spacing w:before="120"/>
        <w:jc w:val="both"/>
      </w:pPr>
      <w:r w:rsidRPr="00451C29">
        <w:t>Godišnji raspored poslovanja ugostiteljskih objekata jasno ukazuje da velik broj njih posluje isključivo tijekom glavne turističke sezone (lipanj</w:t>
      </w:r>
      <w:r w:rsidR="00464784">
        <w:t xml:space="preserve"> </w:t>
      </w:r>
      <w:r w:rsidRPr="00451C29">
        <w:t>–</w:t>
      </w:r>
      <w:r w:rsidR="00464784">
        <w:t xml:space="preserve"> </w:t>
      </w:r>
      <w:r w:rsidRPr="00451C29">
        <w:t>rujan). Ovaj sezonski karakter predstavlja otežavajući čimbenik za razvoj cjelogodišnjeg turizma te ograničava mogućnost plasiranja domaćih proizvoda izvan ljetnih mjeseci. Rad izvan sezone</w:t>
      </w:r>
      <w:r w:rsidR="00451C29">
        <w:t xml:space="preserve"> </w:t>
      </w:r>
      <w:r w:rsidRPr="00451C29">
        <w:t>često nije ekonomski isplativ zbog nedovoljnog broja posjetitelja.</w:t>
      </w:r>
    </w:p>
    <w:p w14:paraId="0330287F" w14:textId="19D2CF89" w:rsidR="00451C29" w:rsidRDefault="00451C29" w:rsidP="00FB01EA">
      <w:pPr>
        <w:spacing w:before="120" w:after="0"/>
        <w:jc w:val="both"/>
        <w:rPr>
          <w:b/>
          <w:bCs/>
          <w:i/>
          <w:iCs/>
        </w:rPr>
      </w:pPr>
      <w:r w:rsidRPr="00451C29">
        <w:rPr>
          <w:b/>
          <w:bCs/>
          <w:i/>
          <w:iCs/>
        </w:rPr>
        <w:t>Tuna kao lokalni specijalitet</w:t>
      </w:r>
      <w:r>
        <w:rPr>
          <w:rStyle w:val="FootnoteReference"/>
          <w:b/>
          <w:bCs/>
          <w:i/>
          <w:iCs/>
        </w:rPr>
        <w:footnoteReference w:id="7"/>
      </w:r>
    </w:p>
    <w:p w14:paraId="27126A8F" w14:textId="77777777" w:rsidR="00451C29" w:rsidRDefault="00451C29" w:rsidP="00FB01EA">
      <w:pPr>
        <w:jc w:val="both"/>
      </w:pPr>
      <w:r>
        <w:t>Ne može se sa sigurnošću utvrditi otkada datiraju prve tunere; straže visoke oko 16 metara na kojima su ribari čekali da tune uđu u Bakarski zaljev i povikom signalizirali onima na obali da je vrijeme za lov, ali pretpostavlja se da njihovo postojanje seže još u doba prije knezova Zrinskih i Frankopana.</w:t>
      </w:r>
    </w:p>
    <w:p w14:paraId="6428D25F" w14:textId="77777777" w:rsidR="00451C29" w:rsidRDefault="00451C29" w:rsidP="00E23C7E">
      <w:pPr>
        <w:spacing w:before="120"/>
        <w:jc w:val="both"/>
      </w:pPr>
      <w:r>
        <w:t xml:space="preserve">Koliki je značaj </w:t>
      </w:r>
      <w:proofErr w:type="spellStart"/>
      <w:r>
        <w:t>tunolov</w:t>
      </w:r>
      <w:proofErr w:type="spellEnd"/>
      <w:r>
        <w:t xml:space="preserve"> imao u </w:t>
      </w:r>
      <w:proofErr w:type="spellStart"/>
      <w:r>
        <w:t>Bakarcu</w:t>
      </w:r>
      <w:proofErr w:type="spellEnd"/>
      <w:r>
        <w:t xml:space="preserve"> govori i činjenica da su tunere kroz stoljeća bile važan faktor u rješavanju problema zapošljavanja mještana, što je naročito dolazilo do izražaja u teškim vremenima društvenih i ekonomskih kriza. Svaki je </w:t>
      </w:r>
      <w:proofErr w:type="spellStart"/>
      <w:r>
        <w:t>Bakarčan</w:t>
      </w:r>
      <w:proofErr w:type="spellEnd"/>
      <w:r>
        <w:t xml:space="preserve"> od najranijeg djetinjstva, penjući se </w:t>
      </w:r>
      <w:r>
        <w:lastRenderedPageBreak/>
        <w:t xml:space="preserve">po </w:t>
      </w:r>
      <w:proofErr w:type="spellStart"/>
      <w:r>
        <w:t>tunerama</w:t>
      </w:r>
      <w:proofErr w:type="spellEnd"/>
      <w:r>
        <w:t xml:space="preserve"> i pomažući u lovu tuna, stjecao iskustva i osposobljavao se za ribara, bez obzira kojim će se poslom kasnije u životu baviti. </w:t>
      </w:r>
    </w:p>
    <w:p w14:paraId="64143B2C" w14:textId="3E75FBA2" w:rsidR="00451C29" w:rsidRDefault="00451C29" w:rsidP="00E23C7E">
      <w:pPr>
        <w:spacing w:before="120"/>
        <w:jc w:val="both"/>
      </w:pPr>
      <w:r>
        <w:t xml:space="preserve">Specifičnost odnosa </w:t>
      </w:r>
      <w:proofErr w:type="spellStart"/>
      <w:r>
        <w:t>Bakarca</w:t>
      </w:r>
      <w:proofErr w:type="spellEnd"/>
      <w:r>
        <w:t xml:space="preserve"> i tunera evidentna je kroz mnoga stoljeća njihovog postojanja. Tunere su bile prisutne u kućama </w:t>
      </w:r>
      <w:proofErr w:type="spellStart"/>
      <w:r>
        <w:t>Bakarčana</w:t>
      </w:r>
      <w:proofErr w:type="spellEnd"/>
      <w:r>
        <w:t xml:space="preserve"> u ljetnim danima intenzivnog lova, kao i zimi dok se čekao početak nove sezone lova. Svaki izraženiji lovni manevar na </w:t>
      </w:r>
      <w:proofErr w:type="spellStart"/>
      <w:r>
        <w:t>tunerama</w:t>
      </w:r>
      <w:proofErr w:type="spellEnd"/>
      <w:r>
        <w:t xml:space="preserve"> izvlačio je mještane na more, a svaki značajniji lov značio je feštu cijelog mjesta. Tuna </w:t>
      </w:r>
      <w:proofErr w:type="spellStart"/>
      <w:r>
        <w:t>steak</w:t>
      </w:r>
      <w:proofErr w:type="spellEnd"/>
      <w:r>
        <w:t xml:space="preserve"> kao lokalni specijalitet može se kroz cijelu godinu pronaći u ponudi nekih od lokalnih ugostitelja.</w:t>
      </w:r>
    </w:p>
    <w:p w14:paraId="3C6547DB" w14:textId="6414399A" w:rsidR="00451C29" w:rsidRPr="00451C29" w:rsidRDefault="00451C29" w:rsidP="00FB01EA">
      <w:pPr>
        <w:spacing w:before="120" w:after="0"/>
        <w:jc w:val="both"/>
        <w:rPr>
          <w:b/>
          <w:bCs/>
          <w:i/>
          <w:iCs/>
        </w:rPr>
      </w:pPr>
      <w:r w:rsidRPr="00451C29">
        <w:rPr>
          <w:b/>
          <w:bCs/>
          <w:i/>
          <w:iCs/>
        </w:rPr>
        <w:t>Farma magaraca</w:t>
      </w:r>
      <w:r>
        <w:rPr>
          <w:rStyle w:val="FootnoteReference"/>
          <w:b/>
          <w:bCs/>
          <w:i/>
          <w:iCs/>
        </w:rPr>
        <w:footnoteReference w:id="8"/>
      </w:r>
    </w:p>
    <w:p w14:paraId="5F188E27" w14:textId="6F247087" w:rsidR="00451C29" w:rsidRDefault="00451C29" w:rsidP="00FB01EA">
      <w:pPr>
        <w:jc w:val="both"/>
      </w:pPr>
      <w:r>
        <w:t xml:space="preserve">OPG Suzi predivno je mjesto u </w:t>
      </w:r>
      <w:proofErr w:type="spellStart"/>
      <w:r>
        <w:t>Šmriki</w:t>
      </w:r>
      <w:proofErr w:type="spellEnd"/>
      <w:r>
        <w:t xml:space="preserve"> na kojem se nalazi farma magar</w:t>
      </w:r>
      <w:r w:rsidR="00204631">
        <w:t>aca</w:t>
      </w:r>
      <w:r w:rsidRPr="00451C29">
        <w:t>.</w:t>
      </w:r>
      <w:r>
        <w:t xml:space="preserve"> Farma primorsko-dinarskih magaraca izvanredna je lokacija na kojoj djeca, mladi, ali i svi zainteresirani za životinjski i biljni svijet ovog područja mogu saznati više o ovim pametnim životinjama i sudjelovati u raznim aktivnostima.</w:t>
      </w:r>
    </w:p>
    <w:p w14:paraId="6C27772C" w14:textId="6AAEB234" w:rsidR="00451C29" w:rsidRDefault="00451C29" w:rsidP="00E23C7E">
      <w:pPr>
        <w:spacing w:before="120"/>
        <w:jc w:val="both"/>
      </w:pPr>
      <w:r>
        <w:t xml:space="preserve">Na farmi </w:t>
      </w:r>
      <w:r w:rsidR="000374C1">
        <w:t xml:space="preserve">posjetitelji </w:t>
      </w:r>
      <w:r>
        <w:t xml:space="preserve">mogu obilaziti imanje, hraniti i timariti magarce, dok vlasnici dijele neke od zanimljivih informacija o životinjama i suživotu s njima. Djeca do 35 kilograma mogu magarce i jahati. U svojoj ponudi imaju i domaće magareće mlijeko vlastite proizvodnje. </w:t>
      </w:r>
    </w:p>
    <w:p w14:paraId="1E118DAC" w14:textId="46C67C39" w:rsidR="00451C29" w:rsidRDefault="00451C29" w:rsidP="00FB01EA">
      <w:pPr>
        <w:spacing w:before="120" w:after="0"/>
        <w:jc w:val="both"/>
        <w:rPr>
          <w:b/>
          <w:bCs/>
          <w:i/>
          <w:iCs/>
        </w:rPr>
      </w:pPr>
      <w:proofErr w:type="spellStart"/>
      <w:r w:rsidRPr="00451C29">
        <w:rPr>
          <w:b/>
          <w:bCs/>
          <w:i/>
          <w:iCs/>
        </w:rPr>
        <w:t>Craft</w:t>
      </w:r>
      <w:proofErr w:type="spellEnd"/>
      <w:r w:rsidRPr="00451C29">
        <w:rPr>
          <w:b/>
          <w:bCs/>
          <w:i/>
          <w:iCs/>
        </w:rPr>
        <w:t xml:space="preserve"> </w:t>
      </w:r>
      <w:proofErr w:type="spellStart"/>
      <w:r w:rsidRPr="00451C29">
        <w:rPr>
          <w:b/>
          <w:bCs/>
          <w:i/>
          <w:iCs/>
        </w:rPr>
        <w:t>pive</w:t>
      </w:r>
      <w:proofErr w:type="spellEnd"/>
      <w:r w:rsidRPr="00451C29">
        <w:rPr>
          <w:b/>
          <w:bCs/>
          <w:i/>
          <w:iCs/>
        </w:rPr>
        <w:t xml:space="preserve"> </w:t>
      </w:r>
      <w:proofErr w:type="spellStart"/>
      <w:r w:rsidRPr="00451C29">
        <w:rPr>
          <w:b/>
          <w:bCs/>
          <w:i/>
          <w:iCs/>
        </w:rPr>
        <w:t>Škveranka</w:t>
      </w:r>
      <w:proofErr w:type="spellEnd"/>
      <w:r w:rsidRPr="00451C29">
        <w:rPr>
          <w:b/>
          <w:bCs/>
          <w:i/>
          <w:iCs/>
        </w:rPr>
        <w:t xml:space="preserve"> i </w:t>
      </w:r>
      <w:proofErr w:type="spellStart"/>
      <w:r w:rsidRPr="00451C29">
        <w:rPr>
          <w:b/>
          <w:bCs/>
          <w:i/>
          <w:iCs/>
        </w:rPr>
        <w:t>Gajetanska</w:t>
      </w:r>
      <w:proofErr w:type="spellEnd"/>
      <w:r>
        <w:rPr>
          <w:rStyle w:val="FootnoteReference"/>
          <w:b/>
          <w:bCs/>
          <w:i/>
          <w:iCs/>
        </w:rPr>
        <w:footnoteReference w:id="9"/>
      </w:r>
    </w:p>
    <w:p w14:paraId="17E16105" w14:textId="77777777" w:rsidR="00451C29" w:rsidRDefault="00451C29" w:rsidP="00FB01EA">
      <w:pPr>
        <w:jc w:val="both"/>
      </w:pPr>
      <w:r>
        <w:t>K</w:t>
      </w:r>
      <w:r w:rsidRPr="00451C29">
        <w:t xml:space="preserve">onoba </w:t>
      </w:r>
      <w:proofErr w:type="spellStart"/>
      <w:r w:rsidRPr="00451C29">
        <w:t>Fran</w:t>
      </w:r>
      <w:proofErr w:type="spellEnd"/>
      <w:r w:rsidRPr="00451C29">
        <w:t xml:space="preserve"> Krsto Frankopan u svojoj ponudi ima dvije </w:t>
      </w:r>
      <w:proofErr w:type="spellStart"/>
      <w:r w:rsidRPr="00451C29">
        <w:rPr>
          <w:i/>
          <w:iCs/>
        </w:rPr>
        <w:t>craft</w:t>
      </w:r>
      <w:proofErr w:type="spellEnd"/>
      <w:r w:rsidRPr="00451C29">
        <w:t xml:space="preserve"> </w:t>
      </w:r>
      <w:proofErr w:type="spellStart"/>
      <w:r w:rsidRPr="00451C29">
        <w:t>pive</w:t>
      </w:r>
      <w:proofErr w:type="spellEnd"/>
      <w:r w:rsidRPr="00451C29">
        <w:t xml:space="preserve"> hrvatske proizvodnje – </w:t>
      </w:r>
      <w:proofErr w:type="spellStart"/>
      <w:r w:rsidRPr="00451C29">
        <w:t>Škveranku</w:t>
      </w:r>
      <w:proofErr w:type="spellEnd"/>
      <w:r w:rsidRPr="00451C29">
        <w:t xml:space="preserve"> i </w:t>
      </w:r>
      <w:proofErr w:type="spellStart"/>
      <w:r w:rsidRPr="00451C29">
        <w:t>Gajetansku</w:t>
      </w:r>
      <w:proofErr w:type="spellEnd"/>
      <w:r>
        <w:t>.</w:t>
      </w:r>
    </w:p>
    <w:p w14:paraId="47986FB9" w14:textId="20A8B9FF" w:rsidR="00451C29" w:rsidRDefault="00451C29" w:rsidP="00E23C7E">
      <w:pPr>
        <w:spacing w:before="120"/>
        <w:jc w:val="both"/>
      </w:pPr>
      <w:r w:rsidRPr="00451C29">
        <w:t xml:space="preserve">Imena piva vezana su uz Kraljevicu – </w:t>
      </w:r>
      <w:proofErr w:type="spellStart"/>
      <w:r w:rsidRPr="00451C29">
        <w:t>Gajetanska</w:t>
      </w:r>
      <w:proofErr w:type="spellEnd"/>
      <w:r w:rsidRPr="00451C29">
        <w:t xml:space="preserve"> je dobila ime po groti u uvali </w:t>
      </w:r>
      <w:proofErr w:type="spellStart"/>
      <w:r w:rsidRPr="00451C29">
        <w:t>Carovo</w:t>
      </w:r>
      <w:proofErr w:type="spellEnd"/>
      <w:r w:rsidRPr="00451C29">
        <w:t xml:space="preserve"> koju lokalno stanovništvo dobro poznaje, a </w:t>
      </w:r>
      <w:proofErr w:type="spellStart"/>
      <w:r w:rsidRPr="00451C29">
        <w:t>Škveranka</w:t>
      </w:r>
      <w:proofErr w:type="spellEnd"/>
      <w:r w:rsidRPr="00451C29">
        <w:t xml:space="preserve"> je svojevrsna zahvala svim ženama koje su radni vijek provele u škveru, ne samo u Kraljevici, već u svim škverovima. Obje </w:t>
      </w:r>
      <w:proofErr w:type="spellStart"/>
      <w:r w:rsidRPr="00451C29">
        <w:t>pive</w:t>
      </w:r>
      <w:proofErr w:type="spellEnd"/>
      <w:r w:rsidRPr="00451C29">
        <w:t xml:space="preserve"> su nepasterizirane, nefiltrirane i imaju mali udio CO2. Osim konzumacije, </w:t>
      </w:r>
      <w:proofErr w:type="spellStart"/>
      <w:r w:rsidRPr="00451C29">
        <w:t>pive</w:t>
      </w:r>
      <w:proofErr w:type="spellEnd"/>
      <w:r w:rsidRPr="00451C29">
        <w:t xml:space="preserve"> se mogu kupiti i kao poklon ili suvenir iz Kraljevice.</w:t>
      </w:r>
    </w:p>
    <w:p w14:paraId="0869D30E" w14:textId="77777777" w:rsidR="004A1A8F" w:rsidRPr="008E1E4D" w:rsidRDefault="004A1A8F" w:rsidP="00E23C7E">
      <w:pPr>
        <w:spacing w:before="120"/>
        <w:jc w:val="both"/>
        <w:rPr>
          <w:b/>
          <w:bCs/>
          <w:i/>
          <w:iCs/>
        </w:rPr>
      </w:pPr>
      <w:proofErr w:type="spellStart"/>
      <w:r w:rsidRPr="008E1E4D">
        <w:rPr>
          <w:b/>
          <w:bCs/>
          <w:i/>
          <w:iCs/>
        </w:rPr>
        <w:t>Mendulača</w:t>
      </w:r>
      <w:proofErr w:type="spellEnd"/>
    </w:p>
    <w:p w14:paraId="03F43A64" w14:textId="45456C5C" w:rsidR="004A1A8F" w:rsidRDefault="00CE68B3" w:rsidP="00E23C7E">
      <w:pPr>
        <w:spacing w:before="120"/>
        <w:jc w:val="both"/>
      </w:pPr>
      <w:r w:rsidRPr="009B5E1A">
        <w:t>Turistička zajednica</w:t>
      </w:r>
      <w:r w:rsidR="004A1A8F" w:rsidRPr="009B5E1A">
        <w:t xml:space="preserve"> grada Kraljevice će kroz program “Kvarner - Europska regija gastronomije 2026.” oživjeti, dodatno </w:t>
      </w:r>
      <w:proofErr w:type="spellStart"/>
      <w:r w:rsidR="004A1A8F" w:rsidRPr="009B5E1A">
        <w:t>brendirati</w:t>
      </w:r>
      <w:proofErr w:type="spellEnd"/>
      <w:r w:rsidR="004A1A8F" w:rsidRPr="009B5E1A">
        <w:t xml:space="preserve"> i predstaviti novi gastro </w:t>
      </w:r>
      <w:r w:rsidR="004A1A8F" w:rsidRPr="009B5E1A">
        <w:rPr>
          <w:rFonts w:cstheme="minorHAnsi"/>
        </w:rPr>
        <w:t xml:space="preserve">proizvod - </w:t>
      </w:r>
      <w:proofErr w:type="spellStart"/>
      <w:r w:rsidR="004A1A8F" w:rsidRPr="009B5E1A">
        <w:rPr>
          <w:rFonts w:cstheme="minorHAnsi"/>
        </w:rPr>
        <w:t>Mendulaču</w:t>
      </w:r>
      <w:proofErr w:type="spellEnd"/>
      <w:r w:rsidR="004A1A8F" w:rsidRPr="009B5E1A">
        <w:t xml:space="preserve">. Receptura se bazira na tradicijskom receptu iz </w:t>
      </w:r>
      <w:proofErr w:type="spellStart"/>
      <w:r w:rsidR="004A1A8F" w:rsidRPr="009B5E1A">
        <w:t>Šmrike</w:t>
      </w:r>
      <w:proofErr w:type="spellEnd"/>
      <w:r w:rsidR="004A1A8F" w:rsidRPr="009B5E1A">
        <w:t xml:space="preserve">, a za </w:t>
      </w:r>
      <w:r w:rsidRPr="009B5E1A">
        <w:t xml:space="preserve">Turistička zajednica grada Kraljevice </w:t>
      </w:r>
      <w:r w:rsidR="004A1A8F" w:rsidRPr="009B5E1A">
        <w:t xml:space="preserve">će ju izrađivati slastičarka Antonia Mikac. </w:t>
      </w:r>
      <w:proofErr w:type="spellStart"/>
      <w:r w:rsidR="004A1A8F" w:rsidRPr="009B5E1A">
        <w:t>Mendulača</w:t>
      </w:r>
      <w:proofErr w:type="spellEnd"/>
      <w:r w:rsidR="004A1A8F" w:rsidRPr="009B5E1A">
        <w:t xml:space="preserve"> će postati novi slatki proizvod Kraljevice.</w:t>
      </w:r>
    </w:p>
    <w:p w14:paraId="05696F22" w14:textId="243AD48F" w:rsidR="00641B5A" w:rsidRDefault="00641B5A" w:rsidP="00E23C7E">
      <w:pPr>
        <w:pStyle w:val="Heading3"/>
        <w:spacing w:before="120" w:after="120"/>
      </w:pPr>
      <w:bookmarkStart w:id="107" w:name="_Toc225240001"/>
      <w:r>
        <w:t>Turističke atrakcije</w:t>
      </w:r>
      <w:bookmarkEnd w:id="107"/>
    </w:p>
    <w:p w14:paraId="5BD73DF6" w14:textId="7B573323" w:rsidR="00FB01EA" w:rsidRDefault="00641B5A" w:rsidP="00E23C7E">
      <w:pPr>
        <w:spacing w:before="120"/>
        <w:jc w:val="both"/>
      </w:pPr>
      <w:r>
        <w:t xml:space="preserve">Turistička atrakcijska osnova svake turističke destinacije predstavlja ishodište i temeljni preduvjet za kreiranje optimalnog i održivog turističkog proizvoda. Kako bi se osmislila strategija razvoja </w:t>
      </w:r>
      <w:r>
        <w:lastRenderedPageBreak/>
        <w:t xml:space="preserve">turizma Kraljevice, nužno je imati jasan uvid u turističku atrakcijsku osnovu kao </w:t>
      </w:r>
      <w:r w:rsidR="001B171C">
        <w:t>preduvjet</w:t>
      </w:r>
      <w:r>
        <w:t xml:space="preserve"> za oblikovanje i unaprjeđenje cjelokupne ponude destinacije.</w:t>
      </w:r>
    </w:p>
    <w:p w14:paraId="6B70F077" w14:textId="69622E4A" w:rsidR="00641B5A" w:rsidRDefault="00641B5A" w:rsidP="00D07435">
      <w:pPr>
        <w:spacing w:after="0"/>
        <w:jc w:val="both"/>
      </w:pPr>
      <w:r>
        <w:t>U tom kontekstu, prilikom izrade Plana upravljanja destinacijom, provedena je sustavna analiza atrakcijske osnove, s ciljem da se:</w:t>
      </w:r>
    </w:p>
    <w:p w14:paraId="66C5E6DC" w14:textId="4AF75BC4" w:rsidR="00641B5A" w:rsidRDefault="00641B5A" w:rsidP="00D07435">
      <w:pPr>
        <w:pStyle w:val="ListParagraph"/>
        <w:numPr>
          <w:ilvl w:val="0"/>
          <w:numId w:val="10"/>
        </w:numPr>
        <w:jc w:val="both"/>
      </w:pPr>
      <w:r>
        <w:t>turistički resursi mogu identificirati, aktivirati i uključiti u ponudu</w:t>
      </w:r>
      <w:r w:rsidR="000374C1">
        <w:t xml:space="preserve"> (osobito oni nedovoljno valorizirani ili potencijalni)</w:t>
      </w:r>
      <w:r>
        <w:t>,</w:t>
      </w:r>
    </w:p>
    <w:p w14:paraId="513679D6" w14:textId="2A95133A" w:rsidR="00641B5A" w:rsidRDefault="00641B5A" w:rsidP="00D303B7">
      <w:pPr>
        <w:pStyle w:val="ListParagraph"/>
        <w:numPr>
          <w:ilvl w:val="0"/>
          <w:numId w:val="10"/>
        </w:numPr>
        <w:spacing w:before="120"/>
        <w:jc w:val="both"/>
      </w:pPr>
      <w:r>
        <w:t>postojeća kulturna, prirodna i industrijska baština valorizira i pretvori u prepoznatljive kulturno-turističke cjeline i proizvode,</w:t>
      </w:r>
    </w:p>
    <w:p w14:paraId="31ECE082" w14:textId="264EE2F5" w:rsidR="00641B5A" w:rsidRDefault="00641B5A" w:rsidP="00D303B7">
      <w:pPr>
        <w:pStyle w:val="ListParagraph"/>
        <w:numPr>
          <w:ilvl w:val="0"/>
          <w:numId w:val="10"/>
        </w:numPr>
        <w:spacing w:before="120"/>
        <w:jc w:val="both"/>
      </w:pPr>
      <w:r>
        <w:t>osigura odgovarajuća zaštita atrakcija, njihova interpretacija i upravljanje posjetiteljima na održiv način.</w:t>
      </w:r>
    </w:p>
    <w:p w14:paraId="3142480B" w14:textId="7DAE3B6D" w:rsidR="001B171C" w:rsidRDefault="007C4158" w:rsidP="00E23C7E">
      <w:pPr>
        <w:pStyle w:val="Heading4"/>
        <w:spacing w:before="120" w:after="120"/>
      </w:pPr>
      <w:r>
        <w:rPr>
          <w:caps w:val="0"/>
        </w:rPr>
        <w:t>Plaže</w:t>
      </w:r>
      <w:r w:rsidR="003958F0">
        <w:rPr>
          <w:rStyle w:val="FootnoteReference"/>
          <w:caps w:val="0"/>
        </w:rPr>
        <w:footnoteReference w:id="10"/>
      </w:r>
    </w:p>
    <w:p w14:paraId="5B5CB94C" w14:textId="68B519E5" w:rsidR="003958F0" w:rsidRDefault="003958F0" w:rsidP="00FB01EA">
      <w:pPr>
        <w:spacing w:before="120" w:after="0"/>
        <w:rPr>
          <w:b/>
          <w:bCs/>
          <w:i/>
          <w:iCs/>
        </w:rPr>
      </w:pPr>
      <w:bookmarkStart w:id="108" w:name="_Hlk211523168"/>
      <w:r w:rsidRPr="003958F0">
        <w:rPr>
          <w:b/>
          <w:bCs/>
          <w:i/>
          <w:iCs/>
        </w:rPr>
        <w:t>Plaža Oštro</w:t>
      </w:r>
    </w:p>
    <w:bookmarkEnd w:id="108"/>
    <w:p w14:paraId="06AF63A0" w14:textId="71CE2757" w:rsidR="003958F0" w:rsidRPr="003958F0" w:rsidRDefault="003958F0" w:rsidP="00FB01EA">
      <w:pPr>
        <w:jc w:val="both"/>
      </w:pPr>
      <w:r w:rsidRPr="003958F0">
        <w:t xml:space="preserve">Plaža Oštro proteže se i u sklopu kampa Oštro te je idealno odredište za sve one koji uživaju u dodatnim sadržajima koje odmor na moru može ponuditi, poput dječjeg igrališta, </w:t>
      </w:r>
      <w:proofErr w:type="spellStart"/>
      <w:r w:rsidRPr="003958F0">
        <w:t>napuhanaca</w:t>
      </w:r>
      <w:proofErr w:type="spellEnd"/>
      <w:r w:rsidRPr="003958F0">
        <w:t xml:space="preserve"> u moru, </w:t>
      </w:r>
      <w:proofErr w:type="spellStart"/>
      <w:r w:rsidRPr="003958F0">
        <w:rPr>
          <w:i/>
          <w:iCs/>
        </w:rPr>
        <w:t>beach</w:t>
      </w:r>
      <w:proofErr w:type="spellEnd"/>
      <w:r w:rsidRPr="003958F0">
        <w:rPr>
          <w:i/>
          <w:iCs/>
        </w:rPr>
        <w:t xml:space="preserve"> bara</w:t>
      </w:r>
      <w:r w:rsidRPr="003958F0">
        <w:t xml:space="preserve"> te restorana u blizini. Bitno je napomenuti kako u nastavku popularne plaže postoje i one skrovitijeg karaktera, ali podjednako lijepe i vrijedne posjeta.</w:t>
      </w:r>
    </w:p>
    <w:p w14:paraId="5662A12C" w14:textId="0CC83B41" w:rsidR="003958F0" w:rsidRPr="003958F0" w:rsidRDefault="003958F0" w:rsidP="00FB01EA">
      <w:pPr>
        <w:spacing w:before="120" w:after="0"/>
        <w:rPr>
          <w:b/>
          <w:bCs/>
          <w:i/>
          <w:iCs/>
        </w:rPr>
      </w:pPr>
      <w:bookmarkStart w:id="109" w:name="_Hlk211523178"/>
      <w:r w:rsidRPr="003958F0">
        <w:rPr>
          <w:b/>
          <w:bCs/>
          <w:i/>
          <w:iCs/>
        </w:rPr>
        <w:t xml:space="preserve">Uvala </w:t>
      </w:r>
      <w:proofErr w:type="spellStart"/>
      <w:r w:rsidRPr="003958F0">
        <w:rPr>
          <w:b/>
          <w:bCs/>
          <w:i/>
          <w:iCs/>
        </w:rPr>
        <w:t>Carovo</w:t>
      </w:r>
      <w:proofErr w:type="spellEnd"/>
    </w:p>
    <w:bookmarkEnd w:id="109"/>
    <w:p w14:paraId="7895EFD2" w14:textId="129CEDFB" w:rsidR="007B61D9" w:rsidRDefault="003958F0" w:rsidP="00FB01EA">
      <w:pPr>
        <w:jc w:val="both"/>
      </w:pPr>
      <w:r>
        <w:t xml:space="preserve">Netaknuta priroda u pozadini i more oduvijek čine uvalu </w:t>
      </w:r>
      <w:proofErr w:type="spellStart"/>
      <w:r>
        <w:t>Carovo</w:t>
      </w:r>
      <w:proofErr w:type="spellEnd"/>
      <w:r>
        <w:t xml:space="preserve"> idealnom lokacijom za ljetne radosti. U neposrednoj blizini Dvorca Nova Kraljevica, uvala i sve njene plaže na nadohvat su ruke turistima i lokalnom stanovništvu. Uvala je idealna za one koji ne čeznu za dodatnim sadržajima poput barova i tobogana, već u uživanju u suncu i prirodi do kasnih ljetnih sati. Zahvaljujući svojoj lokaciji omogućava lagan pristup i bezbrižnu relaksaciju.</w:t>
      </w:r>
    </w:p>
    <w:p w14:paraId="12A4364A" w14:textId="75B46831" w:rsidR="003958F0" w:rsidRDefault="003958F0" w:rsidP="00FB01EA">
      <w:pPr>
        <w:spacing w:before="120" w:after="0"/>
        <w:rPr>
          <w:b/>
          <w:bCs/>
          <w:i/>
          <w:iCs/>
        </w:rPr>
      </w:pPr>
      <w:bookmarkStart w:id="110" w:name="_Hlk211523186"/>
      <w:r w:rsidRPr="003958F0">
        <w:rPr>
          <w:b/>
          <w:bCs/>
          <w:i/>
          <w:iCs/>
        </w:rPr>
        <w:t>Uvala Grabrova</w:t>
      </w:r>
    </w:p>
    <w:bookmarkEnd w:id="110"/>
    <w:p w14:paraId="250E10CB" w14:textId="50C2CB86" w:rsidR="003958F0" w:rsidRPr="003958F0" w:rsidRDefault="003958F0" w:rsidP="00FB01EA">
      <w:pPr>
        <w:jc w:val="both"/>
      </w:pPr>
      <w:r>
        <w:t xml:space="preserve">Šetalište koje je dio pristaništa za manje brodice i dom šljunkovitim plažama, grana se u dva smjera – prema naselju Oštro i prema mostu Krk. Čitavo područje između ta dva punkta prepuno je dodatnog sadržaja za sve one entuzijaste koji vole svoje vrijeme na moru provoditi u brojnim aktivnostima. Najpoznatije svakako su sandoline i </w:t>
      </w:r>
      <w:proofErr w:type="spellStart"/>
      <w:r>
        <w:t>pedaline</w:t>
      </w:r>
      <w:proofErr w:type="spellEnd"/>
      <w:r>
        <w:t xml:space="preserve">, ali tu su i barke, stolni tenis, daske za jedrenje te hvaljeni </w:t>
      </w:r>
      <w:proofErr w:type="spellStart"/>
      <w:r>
        <w:t>buffet</w:t>
      </w:r>
      <w:proofErr w:type="spellEnd"/>
      <w:r>
        <w:t xml:space="preserve"> i konoba tik do mora. </w:t>
      </w:r>
    </w:p>
    <w:p w14:paraId="006C14B9" w14:textId="5C06AD11" w:rsidR="003958F0" w:rsidRDefault="003958F0" w:rsidP="00FB01EA">
      <w:pPr>
        <w:spacing w:before="120" w:after="0"/>
        <w:rPr>
          <w:b/>
          <w:bCs/>
          <w:i/>
          <w:iCs/>
        </w:rPr>
      </w:pPr>
      <w:bookmarkStart w:id="111" w:name="_Hlk211523190"/>
      <w:r w:rsidRPr="003958F0">
        <w:rPr>
          <w:b/>
          <w:bCs/>
          <w:i/>
          <w:iCs/>
        </w:rPr>
        <w:t xml:space="preserve">Uvala </w:t>
      </w:r>
      <w:proofErr w:type="spellStart"/>
      <w:r w:rsidRPr="003958F0">
        <w:rPr>
          <w:b/>
          <w:bCs/>
          <w:i/>
          <w:iCs/>
        </w:rPr>
        <w:t>Črišnjeva</w:t>
      </w:r>
      <w:proofErr w:type="spellEnd"/>
    </w:p>
    <w:bookmarkEnd w:id="111"/>
    <w:p w14:paraId="072A59C5" w14:textId="6A74CF85" w:rsidR="00472AB6" w:rsidRDefault="003958F0" w:rsidP="00FB01EA">
      <w:pPr>
        <w:jc w:val="both"/>
      </w:pPr>
      <w:r>
        <w:t xml:space="preserve">Uvala </w:t>
      </w:r>
      <w:proofErr w:type="spellStart"/>
      <w:r>
        <w:t>Črišnjeva</w:t>
      </w:r>
      <w:proofErr w:type="spellEnd"/>
      <w:r>
        <w:t xml:space="preserve"> </w:t>
      </w:r>
      <w:r w:rsidR="000374C1">
        <w:t>nudi usluge ugostiteljskog obrta „Sidro“ kao i mogućnost korištenja prostora i aktivnosti Športskog ribolovnog društva „Jastog“.</w:t>
      </w:r>
      <w:r w:rsidR="00516DC6">
        <w:t xml:space="preserve"> </w:t>
      </w:r>
      <w:r w:rsidR="000374C1">
        <w:t xml:space="preserve">Uvala </w:t>
      </w:r>
      <w:proofErr w:type="spellStart"/>
      <w:r w:rsidR="000374C1">
        <w:t>Črišnjeva</w:t>
      </w:r>
      <w:proofErr w:type="spellEnd"/>
      <w:r>
        <w:t xml:space="preserve"> jedna je od omiljenih turističkih odredišta – pogotovo zaljubljenika u ribolov, ronjenje i plivanje.</w:t>
      </w:r>
    </w:p>
    <w:p w14:paraId="1A7AC832" w14:textId="77777777" w:rsidR="00472AB6" w:rsidRDefault="00472AB6">
      <w:pPr>
        <w:spacing w:before="100" w:after="200"/>
      </w:pPr>
      <w:r>
        <w:br w:type="page"/>
      </w:r>
    </w:p>
    <w:p w14:paraId="097ECBEB" w14:textId="7D637E0C" w:rsidR="003958F0" w:rsidRPr="003958F0" w:rsidRDefault="003958F0" w:rsidP="00FB01EA">
      <w:pPr>
        <w:spacing w:before="120" w:after="0"/>
        <w:rPr>
          <w:b/>
          <w:bCs/>
          <w:i/>
          <w:iCs/>
        </w:rPr>
      </w:pPr>
      <w:bookmarkStart w:id="112" w:name="_Hlk211523194"/>
      <w:r w:rsidRPr="003958F0">
        <w:rPr>
          <w:b/>
          <w:bCs/>
          <w:i/>
          <w:iCs/>
        </w:rPr>
        <w:lastRenderedPageBreak/>
        <w:t>Brojne plaže mjesta Bakarac</w:t>
      </w:r>
    </w:p>
    <w:bookmarkEnd w:id="112"/>
    <w:p w14:paraId="26315D37" w14:textId="6D424C47" w:rsidR="003958F0" w:rsidRPr="003958F0" w:rsidRDefault="003958F0" w:rsidP="00FB01EA">
      <w:pPr>
        <w:jc w:val="both"/>
      </w:pPr>
      <w:r w:rsidRPr="003958F0">
        <w:t>Cijelom stranom zaljeva, uzduž jadranske magistrale, mjesto Bakarac prati obalu popločenu betonskim plažama.</w:t>
      </w:r>
      <w:r w:rsidR="00162A3E">
        <w:t xml:space="preserve"> </w:t>
      </w:r>
      <w:r w:rsidRPr="003958F0">
        <w:t xml:space="preserve">Počevši iz smjera Rijeke i krećući se prema jugu naići ćete na ove plaže redom: </w:t>
      </w:r>
      <w:proofErr w:type="spellStart"/>
      <w:r w:rsidRPr="003958F0">
        <w:t>Zminca</w:t>
      </w:r>
      <w:proofErr w:type="spellEnd"/>
      <w:r w:rsidRPr="003958F0">
        <w:t xml:space="preserve">, Kupalište, Mala </w:t>
      </w:r>
      <w:proofErr w:type="spellStart"/>
      <w:r w:rsidRPr="003958F0">
        <w:t>plažica</w:t>
      </w:r>
      <w:proofErr w:type="spellEnd"/>
      <w:r w:rsidRPr="003958F0">
        <w:t xml:space="preserve">, Palada, </w:t>
      </w:r>
      <w:proofErr w:type="spellStart"/>
      <w:r w:rsidRPr="003958F0">
        <w:t>Skalada</w:t>
      </w:r>
      <w:proofErr w:type="spellEnd"/>
      <w:r w:rsidRPr="003958F0">
        <w:t xml:space="preserve">, </w:t>
      </w:r>
      <w:proofErr w:type="spellStart"/>
      <w:r w:rsidRPr="003958F0">
        <w:t>Melina</w:t>
      </w:r>
      <w:proofErr w:type="spellEnd"/>
      <w:r w:rsidRPr="003958F0">
        <w:t xml:space="preserve">, Prva kućica, </w:t>
      </w:r>
      <w:proofErr w:type="spellStart"/>
      <w:r w:rsidRPr="003958F0">
        <w:t>Sridnja</w:t>
      </w:r>
      <w:proofErr w:type="spellEnd"/>
      <w:r w:rsidRPr="003958F0">
        <w:t xml:space="preserve"> kućica, </w:t>
      </w:r>
      <w:proofErr w:type="spellStart"/>
      <w:r w:rsidRPr="003958F0">
        <w:t>Sansovo</w:t>
      </w:r>
      <w:proofErr w:type="spellEnd"/>
      <w:r w:rsidRPr="003958F0">
        <w:t xml:space="preserve"> i </w:t>
      </w:r>
      <w:proofErr w:type="spellStart"/>
      <w:r w:rsidRPr="003958F0">
        <w:t>Kavranić</w:t>
      </w:r>
      <w:proofErr w:type="spellEnd"/>
      <w:r w:rsidRPr="003958F0">
        <w:t>.</w:t>
      </w:r>
    </w:p>
    <w:p w14:paraId="71357E4B" w14:textId="15F7F2BA" w:rsidR="003958F0" w:rsidRDefault="003958F0" w:rsidP="00E23C7E">
      <w:pPr>
        <w:spacing w:before="120"/>
        <w:jc w:val="both"/>
      </w:pPr>
      <w:r w:rsidRPr="00162A3E">
        <w:t>Pregršt plaža omogućava lokalnom stanovništvu, turistima i prolaznicima po magistrali da uživaju u prekrasnom kristalno čistom moru Bakarskog zaljeva. Brojni izvori i vrulje čine temperaturu mora nižom</w:t>
      </w:r>
      <w:r w:rsidR="00162A3E" w:rsidRPr="00162A3E">
        <w:t>.</w:t>
      </w:r>
    </w:p>
    <w:p w14:paraId="642791CD" w14:textId="04D28A49" w:rsidR="007C4158" w:rsidRDefault="007C4158" w:rsidP="00E23C7E">
      <w:pPr>
        <w:pStyle w:val="Heading4"/>
        <w:spacing w:before="120" w:after="120"/>
        <w:rPr>
          <w:caps w:val="0"/>
        </w:rPr>
      </w:pPr>
      <w:r>
        <w:rPr>
          <w:caps w:val="0"/>
        </w:rPr>
        <w:t>Znamenitosti</w:t>
      </w:r>
      <w:r>
        <w:rPr>
          <w:rStyle w:val="FootnoteReference"/>
          <w:caps w:val="0"/>
        </w:rPr>
        <w:footnoteReference w:id="11"/>
      </w:r>
    </w:p>
    <w:p w14:paraId="295FA950" w14:textId="229B5E3E" w:rsidR="007C4158" w:rsidRPr="007C4158" w:rsidRDefault="007C4158" w:rsidP="00FB01EA">
      <w:pPr>
        <w:spacing w:before="120" w:after="0"/>
        <w:rPr>
          <w:b/>
          <w:bCs/>
          <w:i/>
          <w:iCs/>
        </w:rPr>
      </w:pPr>
      <w:bookmarkStart w:id="113" w:name="_Hlk211523070"/>
      <w:r w:rsidRPr="007C4158">
        <w:rPr>
          <w:b/>
          <w:bCs/>
          <w:i/>
          <w:iCs/>
        </w:rPr>
        <w:t>Stari grad Zrinskih i crkva sv. Nikole</w:t>
      </w:r>
    </w:p>
    <w:bookmarkEnd w:id="113"/>
    <w:p w14:paraId="2B72CC33" w14:textId="35951EF9" w:rsidR="007C4158" w:rsidRDefault="00F008A7" w:rsidP="00FB01EA">
      <w:pPr>
        <w:jc w:val="both"/>
      </w:pPr>
      <w:r w:rsidRPr="00F008A7">
        <w:t xml:space="preserve">Stari grad Zrinskih nastao je u 17. st. na mjestu srednjovjekovnog kaštela čiji su dijelovi inkorporirani u baroknu arhitekturu. Sastavni je dio ovog kompleksa crkva sv. Nikole, danas u funkciji kraljevičke župne crkve. Crkva i toranj su </w:t>
      </w:r>
      <w:proofErr w:type="spellStart"/>
      <w:r w:rsidRPr="00F008A7">
        <w:t>barokizirani</w:t>
      </w:r>
      <w:proofErr w:type="spellEnd"/>
      <w:r w:rsidRPr="00F008A7">
        <w:t>, s očuvanim starijim arhitektonskim elementima. Unatoč neistraženosti, dijelom zapuštenog stanja, naknadnih adaptacija i pregradnji, Stari grad Zrinskih je u velikoj mjeri sačuvao svoje barokno oblikovanje. To osobito vrijedi u slučaju njegova dva dvorišta arkadno raščlanjenih krila. U manjem je dvorištu sačuvano cilindrično krunište vodospreme s grbom obitelji Zrinski, inicijalima Petra Zrinskog i godinom 1651.</w:t>
      </w:r>
      <w:r>
        <w:t xml:space="preserve"> Objekt je pod šifrom Z-790 zaveden kao zaštićeno nepokretno kulturno dobro.</w:t>
      </w:r>
    </w:p>
    <w:p w14:paraId="0E215846" w14:textId="52A0C1D3" w:rsidR="007C4158" w:rsidRDefault="00F008A7" w:rsidP="00E23C7E">
      <w:pPr>
        <w:spacing w:before="120"/>
        <w:jc w:val="both"/>
      </w:pPr>
      <w:r>
        <w:t>Veći gornji atrij je</w:t>
      </w:r>
      <w:r w:rsidR="007C4158">
        <w:t xml:space="preserve"> 2023. godine obnovljen u sklopu </w:t>
      </w:r>
      <w:r>
        <w:t>projekta Urbane aglomeracije Rijeka</w:t>
      </w:r>
      <w:r w:rsidR="001430A7">
        <w:t xml:space="preserve"> </w:t>
      </w:r>
      <w:r w:rsidR="007C4158">
        <w:t>„Povežimo se baštinom“</w:t>
      </w:r>
      <w:r>
        <w:t xml:space="preserve">. Kao </w:t>
      </w:r>
      <w:r w:rsidR="007C4158">
        <w:t>krajnji rezultat povećana</w:t>
      </w:r>
      <w:r>
        <w:t xml:space="preserve"> je</w:t>
      </w:r>
      <w:r w:rsidR="007C4158">
        <w:t xml:space="preserve"> kulturna i turistička aktivnost objekta. Predivnu utvrdu s dva impozantna atrija i pročeljem okrenutim moru može se posjetiti tijekom raznih ljetnih kulturnih događanja koja se održavaju unutar zidina ovog vrijednog povijesnog zdanja.</w:t>
      </w:r>
    </w:p>
    <w:p w14:paraId="383E439C" w14:textId="3A18E519" w:rsidR="007C4158" w:rsidRDefault="00D82998" w:rsidP="00FB01EA">
      <w:pPr>
        <w:spacing w:before="120" w:after="0"/>
        <w:jc w:val="both"/>
        <w:rPr>
          <w:b/>
          <w:bCs/>
          <w:i/>
          <w:iCs/>
        </w:rPr>
      </w:pPr>
      <w:bookmarkStart w:id="114" w:name="_Hlk211523085"/>
      <w:r w:rsidRPr="00D82998">
        <w:rPr>
          <w:b/>
          <w:bCs/>
          <w:i/>
          <w:iCs/>
        </w:rPr>
        <w:t xml:space="preserve">Dvorac </w:t>
      </w:r>
      <w:bookmarkStart w:id="115" w:name="_Hlk211523470"/>
      <w:r w:rsidRPr="00D82998">
        <w:rPr>
          <w:b/>
          <w:bCs/>
          <w:i/>
          <w:iCs/>
        </w:rPr>
        <w:t xml:space="preserve">Nova Kraljevica </w:t>
      </w:r>
    </w:p>
    <w:bookmarkEnd w:id="114"/>
    <w:bookmarkEnd w:id="115"/>
    <w:p w14:paraId="205E07A0" w14:textId="52B2464A" w:rsidR="00D82998" w:rsidRPr="009B5E1A" w:rsidRDefault="00F008A7" w:rsidP="00FB01EA">
      <w:pPr>
        <w:jc w:val="both"/>
      </w:pPr>
      <w:r>
        <w:t xml:space="preserve">Dvorac Nova Kraljevica, popularno među mještanima nazvan Frankopan, također je zaštićeno nepokretno kulturno dobro. </w:t>
      </w:r>
      <w:r w:rsidR="00D82998">
        <w:t xml:space="preserve">Pravokutni tlocrt građevine dodatno je oplemenjen s četiri ugaone kule, a cijela je građevina pozicionirana prema moru na samom početku Kraljevice kao budni čuvar. Nakon mnogih faza njegovog korištenja – od plemića, preko Isusovaca do ratnih funkcija – ovaj impozantan dvorac danas je kulturni centar i središte raznih događanja u Kraljevici. U dvorcu su se smjestili </w:t>
      </w:r>
      <w:bookmarkStart w:id="116" w:name="_Hlk211523347"/>
      <w:r w:rsidR="00D82998">
        <w:t xml:space="preserve">Posjetiteljski i Interpretacijski centar </w:t>
      </w:r>
      <w:bookmarkEnd w:id="116"/>
      <w:r w:rsidR="00D82998">
        <w:t xml:space="preserve">u sklopu projekta </w:t>
      </w:r>
      <w:r>
        <w:t>„</w:t>
      </w:r>
      <w:r w:rsidR="00D82998">
        <w:t>Putovima Frankopana</w:t>
      </w:r>
      <w:r>
        <w:t>“</w:t>
      </w:r>
      <w:r w:rsidR="00D82998">
        <w:t xml:space="preserve"> te Mali muzej ribarstva i brodogradnje Kraljevica</w:t>
      </w:r>
      <w:r w:rsidR="00F50F1F">
        <w:t xml:space="preserve">, </w:t>
      </w:r>
      <w:r w:rsidR="00D82998">
        <w:t xml:space="preserve">izložbena galerija Ana </w:t>
      </w:r>
      <w:r w:rsidR="00D82998" w:rsidRPr="00F000AA">
        <w:t>Katarina</w:t>
      </w:r>
      <w:r w:rsidR="00F000AA" w:rsidRPr="00F000AA">
        <w:t xml:space="preserve"> </w:t>
      </w:r>
      <w:r w:rsidR="00F000AA" w:rsidRPr="009B5E1A">
        <w:t xml:space="preserve">i </w:t>
      </w:r>
      <w:r w:rsidR="001657DC" w:rsidRPr="009B5E1A">
        <w:t xml:space="preserve">izložbeni prostor projekta 3rd </w:t>
      </w:r>
      <w:proofErr w:type="spellStart"/>
      <w:r w:rsidR="001657DC" w:rsidRPr="009B5E1A">
        <w:t>Space</w:t>
      </w:r>
      <w:proofErr w:type="spellEnd"/>
      <w:r w:rsidR="001657DC" w:rsidRPr="009B5E1A">
        <w:t xml:space="preserve"> Europe.</w:t>
      </w:r>
    </w:p>
    <w:p w14:paraId="3D1B557B" w14:textId="2E89EC49" w:rsidR="00F000AA" w:rsidRDefault="00F000AA" w:rsidP="00F000AA">
      <w:pPr>
        <w:spacing w:before="120"/>
        <w:jc w:val="both"/>
      </w:pPr>
      <w:r>
        <w:t>Nedavno restauriran kulturni spomenik, koji je po legendi mjesto kovanja poznate Urote zrinsko–</w:t>
      </w:r>
      <w:proofErr w:type="spellStart"/>
      <w:r>
        <w:t>frankopanske</w:t>
      </w:r>
      <w:proofErr w:type="spellEnd"/>
      <w:r>
        <w:t xml:space="preserve">, danas je u svom punom sjaju te ponosno čeka na svoje </w:t>
      </w:r>
      <w:r w:rsidR="00F008A7">
        <w:t>posjetitelje</w:t>
      </w:r>
      <w:r>
        <w:t>.</w:t>
      </w:r>
    </w:p>
    <w:p w14:paraId="63EC33A0" w14:textId="5E282CCA" w:rsidR="001657DC" w:rsidRPr="004A1A8F" w:rsidRDefault="00F000AA" w:rsidP="00FB01EA">
      <w:pPr>
        <w:jc w:val="both"/>
      </w:pPr>
      <w:r w:rsidRPr="004A1A8F">
        <w:lastRenderedPageBreak/>
        <w:t>U sklopu dvorca nalaze se ugostiteljski</w:t>
      </w:r>
      <w:r w:rsidR="001657DC" w:rsidRPr="004A1A8F">
        <w:t xml:space="preserve"> objekt i </w:t>
      </w:r>
      <w:r w:rsidRPr="004A1A8F">
        <w:t xml:space="preserve">dva </w:t>
      </w:r>
      <w:r w:rsidR="001657DC" w:rsidRPr="004A1A8F">
        <w:t>sanitarn</w:t>
      </w:r>
      <w:r w:rsidRPr="004A1A8F">
        <w:t>a</w:t>
      </w:r>
      <w:r w:rsidR="001657DC" w:rsidRPr="004A1A8F">
        <w:t xml:space="preserve"> čvor</w:t>
      </w:r>
      <w:r w:rsidRPr="004A1A8F">
        <w:t>a</w:t>
      </w:r>
      <w:r w:rsidR="001657DC" w:rsidRPr="004A1A8F">
        <w:t xml:space="preserve"> za posjetitelje</w:t>
      </w:r>
      <w:r w:rsidRPr="004A1A8F">
        <w:t>. P</w:t>
      </w:r>
      <w:r w:rsidR="001657DC" w:rsidRPr="004A1A8F">
        <w:t xml:space="preserve">rostorije dvorca su u </w:t>
      </w:r>
      <w:r w:rsidRPr="004A1A8F">
        <w:t>funkciji</w:t>
      </w:r>
      <w:r w:rsidR="001657DC" w:rsidRPr="004A1A8F">
        <w:t xml:space="preserve"> gradski</w:t>
      </w:r>
      <w:r w:rsidRPr="004A1A8F">
        <w:t>h</w:t>
      </w:r>
      <w:r w:rsidR="001657DC" w:rsidRPr="004A1A8F">
        <w:t xml:space="preserve"> </w:t>
      </w:r>
      <w:r w:rsidRPr="004A1A8F">
        <w:t xml:space="preserve">klubova i </w:t>
      </w:r>
      <w:r w:rsidR="001657DC" w:rsidRPr="004A1A8F">
        <w:t>udrug</w:t>
      </w:r>
      <w:r w:rsidRPr="004A1A8F">
        <w:t>a</w:t>
      </w:r>
      <w:r w:rsidR="001657DC" w:rsidRPr="004A1A8F">
        <w:t xml:space="preserve">. Dvorac živi u punom </w:t>
      </w:r>
      <w:r w:rsidRPr="004A1A8F">
        <w:t>sjaju</w:t>
      </w:r>
      <w:r w:rsidR="001657DC" w:rsidRPr="004A1A8F">
        <w:t xml:space="preserve"> u </w:t>
      </w:r>
      <w:r w:rsidRPr="004A1A8F">
        <w:t>funkciji</w:t>
      </w:r>
      <w:r w:rsidR="001657DC" w:rsidRPr="004A1A8F">
        <w:t xml:space="preserve"> </w:t>
      </w:r>
      <w:r w:rsidRPr="004A1A8F">
        <w:t>lokalne</w:t>
      </w:r>
      <w:r w:rsidR="001657DC" w:rsidRPr="004A1A8F">
        <w:t xml:space="preserve"> zajednic</w:t>
      </w:r>
      <w:r w:rsidR="00116DB3" w:rsidRPr="004A1A8F">
        <w:t>e i posjetitelja.</w:t>
      </w:r>
    </w:p>
    <w:p w14:paraId="1B75D963" w14:textId="448F749F" w:rsidR="00D82998" w:rsidRPr="00D82998" w:rsidRDefault="00D82998" w:rsidP="00D22679">
      <w:pPr>
        <w:spacing w:before="120" w:after="0"/>
        <w:jc w:val="both"/>
        <w:rPr>
          <w:b/>
          <w:bCs/>
          <w:i/>
          <w:iCs/>
        </w:rPr>
      </w:pPr>
      <w:r w:rsidRPr="00D82998">
        <w:rPr>
          <w:b/>
          <w:bCs/>
          <w:i/>
          <w:iCs/>
        </w:rPr>
        <w:t>Brodogradilište</w:t>
      </w:r>
      <w:r w:rsidR="00F008A7">
        <w:rPr>
          <w:b/>
          <w:bCs/>
          <w:i/>
          <w:iCs/>
        </w:rPr>
        <w:t xml:space="preserve"> Kraljevica</w:t>
      </w:r>
      <w:r w:rsidRPr="00D82998">
        <w:rPr>
          <w:b/>
          <w:bCs/>
          <w:i/>
          <w:iCs/>
        </w:rPr>
        <w:t xml:space="preserve"> i luka Kraljevica</w:t>
      </w:r>
    </w:p>
    <w:p w14:paraId="7E81CFC8" w14:textId="37361AA9" w:rsidR="00135B56" w:rsidRDefault="00135B56" w:rsidP="00135B56">
      <w:pPr>
        <w:jc w:val="both"/>
      </w:pPr>
      <w:r>
        <w:t>Brodogradilište u Kraljevici, osnovano je 172</w:t>
      </w:r>
      <w:r w:rsidR="003F54A9">
        <w:t xml:space="preserve">9. godine ediktom cara Karla VI. </w:t>
      </w:r>
      <w:r>
        <w:t xml:space="preserve">Jedno je od najstarijih na Jadranu, s dugom tradicijom gradnje drvenih jedrenjaka, a kasnije parobroda i ratnih brodova. Doživjelo je procvat pod braćom </w:t>
      </w:r>
      <w:proofErr w:type="spellStart"/>
      <w:r>
        <w:t>Pritchard</w:t>
      </w:r>
      <w:proofErr w:type="spellEnd"/>
      <w:r>
        <w:t xml:space="preserve"> u 19. stoljeću, a kasnije prelazi u ruke tvrtke </w:t>
      </w:r>
      <w:proofErr w:type="spellStart"/>
      <w:r>
        <w:t>Ganz-Danubius</w:t>
      </w:r>
      <w:proofErr w:type="spellEnd"/>
      <w:r>
        <w:t xml:space="preserve">, postavši važno središte za Austro-Ugarsku mornaricu. </w:t>
      </w:r>
      <w:r w:rsidRPr="00135B56">
        <w:t>Brodogradilište je imalo ključnu ulogu u razvoju tehničke kulture i industrije na ovom području, zapošljavajući do 900 radnika prije Prvog svjetskog</w:t>
      </w:r>
      <w:r w:rsidR="003F54A9">
        <w:t xml:space="preserve"> rata</w:t>
      </w:r>
      <w:r>
        <w:t xml:space="preserve">. </w:t>
      </w:r>
      <w:r w:rsidRPr="00135B56">
        <w:t xml:space="preserve">Nakon oba svjetska rata brodogradilište nastavlja rad, fokusirajući se na specijalizirane brodove i remont, sve do zatvaranja 2012. </w:t>
      </w:r>
      <w:r>
        <w:t>Nakon zatvaranja posluje u manjem obujmo kroz državnu koncesiju tvrtki „</w:t>
      </w:r>
      <w:proofErr w:type="spellStart"/>
      <w:r>
        <w:t>Dalmont</w:t>
      </w:r>
      <w:proofErr w:type="spellEnd"/>
      <w:r>
        <w:t>“ u najvećem djelu kao remontno brodogradilište.</w:t>
      </w:r>
    </w:p>
    <w:p w14:paraId="1D78215C" w14:textId="42481454" w:rsidR="00D82998" w:rsidRDefault="00135B56" w:rsidP="008F2EC0">
      <w:pPr>
        <w:jc w:val="both"/>
      </w:pPr>
      <w:r>
        <w:t xml:space="preserve">Operativna obala luka Kraljevica vrlo je aktivna luka i trenutno služi najviše za pretovar sitne plave ribe. </w:t>
      </w:r>
      <w:r w:rsidR="00E53AB6">
        <w:t xml:space="preserve">Brodogradilište i luka Kraljevica danas svjedoče o nevjerojatnoj naprednosti i razvijenosti područja. </w:t>
      </w:r>
    </w:p>
    <w:p w14:paraId="6CA9207A" w14:textId="2F125DAF" w:rsidR="00E53AB6" w:rsidRPr="00E53AB6" w:rsidRDefault="003F54A9" w:rsidP="00D22679">
      <w:pPr>
        <w:spacing w:before="120" w:after="0"/>
        <w:jc w:val="both"/>
        <w:rPr>
          <w:b/>
          <w:bCs/>
          <w:i/>
          <w:iCs/>
        </w:rPr>
      </w:pPr>
      <w:r>
        <w:rPr>
          <w:b/>
          <w:bCs/>
          <w:i/>
          <w:iCs/>
        </w:rPr>
        <w:t>Spomenik s</w:t>
      </w:r>
      <w:r w:rsidR="00E53AB6" w:rsidRPr="00E53AB6">
        <w:rPr>
          <w:b/>
          <w:bCs/>
          <w:i/>
          <w:iCs/>
        </w:rPr>
        <w:t>v. Nikole</w:t>
      </w:r>
    </w:p>
    <w:p w14:paraId="05980B21" w14:textId="7526A35C" w:rsidR="00E53AB6" w:rsidRDefault="00E53AB6" w:rsidP="00D22679">
      <w:pPr>
        <w:jc w:val="both"/>
      </w:pPr>
      <w:r>
        <w:t>S obzirom na činjenicu kako je područje Kraljevice oduvijek bilo poznato po pomorcima, 2008. godine akademski slikar Josip Diminić izradio</w:t>
      </w:r>
      <w:r w:rsidR="00135B56">
        <w:t xml:space="preserve"> je</w:t>
      </w:r>
      <w:r w:rsidR="003F54A9">
        <w:t xml:space="preserve"> kip ovog značajnog sve</w:t>
      </w:r>
      <w:r>
        <w:t xml:space="preserve">ca koji i danas podsjeća na značajne karakteristike Kraljevice i njenih stanovnika. </w:t>
      </w:r>
    </w:p>
    <w:p w14:paraId="4D0302F3" w14:textId="368B8BD8" w:rsidR="00E53AB6" w:rsidRDefault="003F54A9" w:rsidP="00E23C7E">
      <w:pPr>
        <w:spacing w:before="120"/>
        <w:jc w:val="both"/>
      </w:pPr>
      <w:proofErr w:type="spellStart"/>
      <w:r>
        <w:t>Kraljevačko</w:t>
      </w:r>
      <w:proofErr w:type="spellEnd"/>
      <w:r>
        <w:t xml:space="preserve"> podmorje krije kip s</w:t>
      </w:r>
      <w:r w:rsidR="00E53AB6">
        <w:t>vetog Nikol</w:t>
      </w:r>
      <w:r w:rsidR="00135B56">
        <w:t>e</w:t>
      </w:r>
      <w:r w:rsidR="00E53AB6">
        <w:t xml:space="preserve">. Od 2008. godine u moru kod rta </w:t>
      </w:r>
      <w:proofErr w:type="spellStart"/>
      <w:r w:rsidR="00E53AB6">
        <w:t>Lipica</w:t>
      </w:r>
      <w:proofErr w:type="spellEnd"/>
      <w:r w:rsidR="00E53AB6">
        <w:t xml:space="preserve"> na Oštru, na dubini od 1</w:t>
      </w:r>
      <w:r>
        <w:t>7 metara, nalazi se maleni kip s</w:t>
      </w:r>
      <w:r w:rsidR="00E53AB6">
        <w:t>v. Nikole kojemu od tada, u povodu njegovog blagdana, svake godine podmorski hodočaste ronioci iz Hrvatske i inozemstva.</w:t>
      </w:r>
    </w:p>
    <w:p w14:paraId="78D762B9" w14:textId="4E63EF1D" w:rsidR="00E53AB6" w:rsidRDefault="00E53AB6" w:rsidP="00D22679">
      <w:pPr>
        <w:spacing w:before="120" w:after="0"/>
        <w:jc w:val="both"/>
        <w:rPr>
          <w:b/>
          <w:bCs/>
          <w:i/>
          <w:iCs/>
        </w:rPr>
      </w:pPr>
      <w:r w:rsidRPr="00E53AB6">
        <w:rPr>
          <w:b/>
          <w:bCs/>
          <w:i/>
          <w:iCs/>
        </w:rPr>
        <w:t>Svjetionik Rt Oštro – Lanterna</w:t>
      </w:r>
    </w:p>
    <w:p w14:paraId="6AD90E97" w14:textId="54B190D4" w:rsidR="00E53AB6" w:rsidRDefault="00FF041B" w:rsidP="00D22679">
      <w:pPr>
        <w:jc w:val="both"/>
      </w:pPr>
      <w:r>
        <w:t xml:space="preserve">Poluotok Oštro također je dom zanimljivom svjetioniku koji je jedan od najstarijih ikad izgrađenih </w:t>
      </w:r>
      <w:r w:rsidR="003F54A9">
        <w:t>od strane Austro-Ugarske na ovom području</w:t>
      </w:r>
      <w:r>
        <w:t>. Uništen 1872. godine uslijed sigurnosnih razloga Austro-Ugarske i sigurne plovidbe Jadranom, čekao je na neko bolje vrijeme. 2008. g</w:t>
      </w:r>
      <w:r w:rsidR="003F54A9">
        <w:t>odine svjetionik je obnovljen i</w:t>
      </w:r>
      <w:r>
        <w:t xml:space="preserve"> danas daje dašak posebnosti poluotoku Oštro.</w:t>
      </w:r>
      <w:r w:rsidR="00135B56">
        <w:t xml:space="preserve"> </w:t>
      </w:r>
    </w:p>
    <w:p w14:paraId="2070435C" w14:textId="53F78D66" w:rsidR="00FF041B" w:rsidRDefault="00FF041B" w:rsidP="00D22679">
      <w:pPr>
        <w:spacing w:before="120" w:after="0"/>
        <w:jc w:val="both"/>
        <w:rPr>
          <w:b/>
          <w:bCs/>
          <w:i/>
          <w:iCs/>
        </w:rPr>
      </w:pPr>
      <w:r w:rsidRPr="00FF041B">
        <w:rPr>
          <w:b/>
          <w:bCs/>
          <w:i/>
          <w:iCs/>
        </w:rPr>
        <w:t>Tunere</w:t>
      </w:r>
      <w:r w:rsidR="00290198">
        <w:rPr>
          <w:b/>
          <w:bCs/>
          <w:i/>
          <w:iCs/>
        </w:rPr>
        <w:t xml:space="preserve"> </w:t>
      </w:r>
    </w:p>
    <w:p w14:paraId="6D0A0E7F" w14:textId="6B870B80" w:rsidR="00472AB6" w:rsidRPr="006759AE" w:rsidRDefault="00472AB6" w:rsidP="00472AB6">
      <w:pPr>
        <w:spacing w:before="120" w:after="0"/>
        <w:jc w:val="both"/>
      </w:pPr>
      <w:r w:rsidRPr="006759AE">
        <w:t xml:space="preserve">Stajaća tunolovka prvi se put spominje 1438. godine kada su riječkim i kastavskim ribarima dopuštali spuštanje mreža u zaljevu </w:t>
      </w:r>
      <w:proofErr w:type="spellStart"/>
      <w:r w:rsidRPr="006759AE">
        <w:t>Preluku</w:t>
      </w:r>
      <w:proofErr w:type="spellEnd"/>
      <w:r w:rsidRPr="006759AE">
        <w:t xml:space="preserve">. Nešto južnije, u Bakarskom zaljevu od nekadašnjih 67 tunera od Rijeke do Senja sada ponosno stoji samo </w:t>
      </w:r>
      <w:r w:rsidR="00093388" w:rsidRPr="006759AE">
        <w:t xml:space="preserve">njih </w:t>
      </w:r>
      <w:r w:rsidRPr="006759AE">
        <w:t>nekoliko</w:t>
      </w:r>
      <w:r w:rsidR="00093388" w:rsidRPr="006759AE">
        <w:t xml:space="preserve"> svjedočeći o tradicionalnom</w:t>
      </w:r>
      <w:r w:rsidRPr="006759AE">
        <w:t xml:space="preserve"> lovu na tunu, najveću ribu </w:t>
      </w:r>
      <w:proofErr w:type="spellStart"/>
      <w:r w:rsidRPr="006759AE">
        <w:t>koštunjaču</w:t>
      </w:r>
      <w:proofErr w:type="spellEnd"/>
      <w:r w:rsidRPr="006759AE">
        <w:t xml:space="preserve"> i najveću jestivu ribu. </w:t>
      </w:r>
    </w:p>
    <w:p w14:paraId="35DAFC9F" w14:textId="77777777" w:rsidR="00472AB6" w:rsidRPr="006759AE" w:rsidRDefault="00472AB6" w:rsidP="00472AB6">
      <w:pPr>
        <w:spacing w:before="120" w:after="0"/>
        <w:jc w:val="both"/>
      </w:pPr>
      <w:r w:rsidRPr="006759AE">
        <w:t xml:space="preserve">Višestoljetna tradicija i jedinstveni način izlova tune na sjevernom Jadranu obilježili su trajno život mještana Kraljevice, a najviše </w:t>
      </w:r>
      <w:proofErr w:type="spellStart"/>
      <w:r w:rsidRPr="006759AE">
        <w:t>Bakarca</w:t>
      </w:r>
      <w:proofErr w:type="spellEnd"/>
      <w:r w:rsidRPr="006759AE">
        <w:t xml:space="preserve">. </w:t>
      </w:r>
      <w:proofErr w:type="spellStart"/>
      <w:r w:rsidRPr="006759AE">
        <w:t>Bakaračke</w:t>
      </w:r>
      <w:proofErr w:type="spellEnd"/>
      <w:r w:rsidRPr="006759AE">
        <w:t xml:space="preserve"> tunere svjedoci su takvog načina </w:t>
      </w:r>
      <w:proofErr w:type="spellStart"/>
      <w:r w:rsidRPr="006759AE">
        <w:t>tunolova</w:t>
      </w:r>
      <w:proofErr w:type="spellEnd"/>
      <w:r w:rsidRPr="006759AE">
        <w:t xml:space="preserve"> još </w:t>
      </w:r>
      <w:r w:rsidRPr="006759AE">
        <w:lastRenderedPageBreak/>
        <w:t xml:space="preserve">od doba Zrinskih i Frankopana pa sve do 1977. godine kada su ove tunere bile posljednji puta u funkciji. Danas su ostale dvije tunere u </w:t>
      </w:r>
      <w:proofErr w:type="spellStart"/>
      <w:r w:rsidRPr="006759AE">
        <w:t>Bakarcu</w:t>
      </w:r>
      <w:proofErr w:type="spellEnd"/>
      <w:r w:rsidRPr="006759AE">
        <w:t xml:space="preserve"> kao dio kulturno-povijesne baštine ovog kraja. </w:t>
      </w:r>
    </w:p>
    <w:p w14:paraId="2D1A3B8D" w14:textId="77777777" w:rsidR="00472AB6" w:rsidRPr="006759AE" w:rsidRDefault="00472AB6" w:rsidP="00472AB6">
      <w:pPr>
        <w:spacing w:before="120" w:after="0"/>
        <w:jc w:val="both"/>
      </w:pPr>
      <w:r w:rsidRPr="006759AE">
        <w:t xml:space="preserve">Tunera ili straža sustav je lova na tune koji se sastoji od straža, mreža, plovila, </w:t>
      </w:r>
      <w:proofErr w:type="spellStart"/>
      <w:r w:rsidRPr="006759AE">
        <w:t>mandraća</w:t>
      </w:r>
      <w:proofErr w:type="spellEnd"/>
      <w:r w:rsidRPr="006759AE">
        <w:t xml:space="preserve">, </w:t>
      </w:r>
      <w:proofErr w:type="spellStart"/>
      <w:r w:rsidRPr="006759AE">
        <w:t>istezišta</w:t>
      </w:r>
      <w:proofErr w:type="spellEnd"/>
      <w:r w:rsidRPr="006759AE">
        <w:t xml:space="preserve"> i ribarskih kućica. Funkcija tunere (straže) praćenje je i nadzor tuna i pravovremeno izdavanje zapovijedi za zatvaranje mreža. </w:t>
      </w:r>
    </w:p>
    <w:p w14:paraId="5AF853CD" w14:textId="6F8E02DF" w:rsidR="00472AB6" w:rsidRPr="006759AE" w:rsidRDefault="00472AB6" w:rsidP="00472AB6">
      <w:pPr>
        <w:spacing w:before="120" w:after="0"/>
        <w:jc w:val="both"/>
      </w:pPr>
      <w:r w:rsidRPr="006759AE">
        <w:t>Kako tuner</w:t>
      </w:r>
      <w:r w:rsidR="00093388" w:rsidRPr="006759AE">
        <w:t xml:space="preserve">e u </w:t>
      </w:r>
      <w:proofErr w:type="spellStart"/>
      <w:r w:rsidR="00093388" w:rsidRPr="006759AE">
        <w:t>Bakarcu</w:t>
      </w:r>
      <w:proofErr w:type="spellEnd"/>
      <w:r w:rsidR="00093388" w:rsidRPr="006759AE">
        <w:t xml:space="preserve"> datiraju iz 13 st. t</w:t>
      </w:r>
      <w:r w:rsidRPr="006759AE">
        <w:t xml:space="preserve">ako su pod brojem Z-6682 kao Etnografska cjelina </w:t>
      </w:r>
      <w:proofErr w:type="spellStart"/>
      <w:r w:rsidRPr="006759AE">
        <w:t>Bakaračke</w:t>
      </w:r>
      <w:proofErr w:type="spellEnd"/>
      <w:r w:rsidRPr="006759AE">
        <w:t xml:space="preserve"> tunere uvrštene kao nepokretno</w:t>
      </w:r>
      <w:r w:rsidR="00516DC6" w:rsidRPr="006759AE">
        <w:t xml:space="preserve"> </w:t>
      </w:r>
      <w:r w:rsidRPr="006759AE">
        <w:t xml:space="preserve">kulturno dobro – kulturno povijesna cjelina. 2019. godine obnovljene su dvije tunere u uvali </w:t>
      </w:r>
      <w:proofErr w:type="spellStart"/>
      <w:r w:rsidRPr="006759AE">
        <w:t>Carovo</w:t>
      </w:r>
      <w:proofErr w:type="spellEnd"/>
      <w:r w:rsidRPr="006759AE">
        <w:t xml:space="preserve"> i </w:t>
      </w:r>
      <w:proofErr w:type="spellStart"/>
      <w:r w:rsidRPr="006759AE">
        <w:t>Sansovo</w:t>
      </w:r>
      <w:proofErr w:type="spellEnd"/>
      <w:r w:rsidRPr="006759AE">
        <w:t xml:space="preserve"> u sklopu Lokalne strategije razvoja u ribarstvu 2014.-2020.</w:t>
      </w:r>
    </w:p>
    <w:p w14:paraId="4E5C03A8" w14:textId="0A4D227D" w:rsidR="00FF041B" w:rsidRPr="00545456" w:rsidRDefault="00545456" w:rsidP="00D22679">
      <w:pPr>
        <w:spacing w:before="120" w:after="0"/>
        <w:jc w:val="both"/>
        <w:rPr>
          <w:b/>
          <w:bCs/>
          <w:i/>
          <w:iCs/>
        </w:rPr>
      </w:pPr>
      <w:r w:rsidRPr="00545456">
        <w:rPr>
          <w:b/>
          <w:bCs/>
          <w:i/>
          <w:iCs/>
        </w:rPr>
        <w:t>Poluotok Oštro</w:t>
      </w:r>
    </w:p>
    <w:p w14:paraId="4B3941B5" w14:textId="3C2E2FC7" w:rsidR="00545456" w:rsidRDefault="00545456" w:rsidP="00D22679">
      <w:pPr>
        <w:jc w:val="both"/>
      </w:pPr>
      <w:r>
        <w:t>Poluotok Oštro je zeleni šumoviti poluotok Kraljevice koji oduvijek plijeni pažnju svojim zelenilom, krošnjama koje formiraju prirodni hlad i ljepotom čistog mora koje se pripija duž cijelog poluotoka i stvara savršene uvjete za kupanje i odmor.</w:t>
      </w:r>
    </w:p>
    <w:p w14:paraId="67536CC5" w14:textId="2995F632" w:rsidR="00545456" w:rsidRDefault="00545456" w:rsidP="00E23C7E">
      <w:pPr>
        <w:spacing w:before="120"/>
        <w:jc w:val="both"/>
      </w:pPr>
      <w:r>
        <w:t>Šumoviti predio zaštićen je od snažnih udara vjetra, tako da je od davnina idealna lokacija za kupališta koja su počela nicati na tom području još 1891. godine. U narednim godinama kupališta će dobiti mnoga međunarodna priznanja za svoju izvrsnost dok će u 20. stoljeću dobiti svoje novo izdanje – ono sa sportskim terenima, kampom i ostalim blagodatima.</w:t>
      </w:r>
      <w:r w:rsidR="00290198">
        <w:t xml:space="preserve"> </w:t>
      </w:r>
    </w:p>
    <w:p w14:paraId="4C30D553" w14:textId="77EEF9C4" w:rsidR="00545456" w:rsidRDefault="00545456" w:rsidP="00D22679">
      <w:pPr>
        <w:spacing w:before="120" w:after="0"/>
        <w:jc w:val="both"/>
        <w:rPr>
          <w:b/>
          <w:bCs/>
          <w:i/>
          <w:iCs/>
        </w:rPr>
      </w:pPr>
      <w:bookmarkStart w:id="117" w:name="_Hlk211523526"/>
      <w:r w:rsidRPr="00545456">
        <w:rPr>
          <w:b/>
          <w:bCs/>
          <w:i/>
          <w:iCs/>
        </w:rPr>
        <w:t>Arheološki lokalitet Gradac</w:t>
      </w:r>
    </w:p>
    <w:bookmarkEnd w:id="117"/>
    <w:p w14:paraId="52748CFD" w14:textId="464E0A56" w:rsidR="00545456" w:rsidRDefault="00545456" w:rsidP="00D22679">
      <w:pPr>
        <w:jc w:val="both"/>
      </w:pPr>
      <w:r>
        <w:t xml:space="preserve">Nedaleko od Kraljevice, južno od naselja Bakarac, nalazi se arheološki lokalitet Gradac – ostatci utvrde koja datira u prapovijest, u razdoblje brončanog doba. </w:t>
      </w:r>
    </w:p>
    <w:p w14:paraId="5C51AEE2" w14:textId="2AADC2E6" w:rsidR="00545456" w:rsidRDefault="00545456" w:rsidP="00E23C7E">
      <w:pPr>
        <w:spacing w:before="120"/>
        <w:jc w:val="both"/>
      </w:pPr>
      <w:r>
        <w:t xml:space="preserve">Iako u samom Gradcu arheološka ispitivanja nisu nikad službeno obavljena, </w:t>
      </w:r>
      <w:proofErr w:type="spellStart"/>
      <w:r>
        <w:t>egzaminacija</w:t>
      </w:r>
      <w:proofErr w:type="spellEnd"/>
      <w:r>
        <w:t xml:space="preserve"> područja okolnih lokaliteta poput spilje </w:t>
      </w:r>
      <w:proofErr w:type="spellStart"/>
      <w:r>
        <w:t>Šmrike</w:t>
      </w:r>
      <w:proofErr w:type="spellEnd"/>
      <w:r>
        <w:t xml:space="preserve"> i ostalih, u kojima su pronađeni artefakti iz brončanog doba poput kamenog malja, svrstavaju i Gradac u pripadajuću eru.</w:t>
      </w:r>
    </w:p>
    <w:p w14:paraId="25F0D72E" w14:textId="61BE90A5" w:rsidR="00545456" w:rsidRDefault="00545456" w:rsidP="00E23C7E">
      <w:pPr>
        <w:spacing w:before="120"/>
        <w:jc w:val="both"/>
      </w:pPr>
      <w:r>
        <w:t xml:space="preserve">Danas je lokalitet Gradac skromno nalazište s interesantnim ruševnim ostatcima građevina i sistema prastare utvrde, u brdu zaleđa Kraljevice. </w:t>
      </w:r>
    </w:p>
    <w:p w14:paraId="0C675712" w14:textId="1D3D13E4" w:rsidR="00545456" w:rsidRPr="00545456" w:rsidRDefault="00545456" w:rsidP="000B2935">
      <w:pPr>
        <w:spacing w:before="120" w:after="0"/>
        <w:jc w:val="both"/>
        <w:rPr>
          <w:b/>
          <w:bCs/>
          <w:i/>
          <w:iCs/>
        </w:rPr>
      </w:pPr>
      <w:bookmarkStart w:id="118" w:name="_Hlk211523645"/>
      <w:r w:rsidRPr="00545456">
        <w:rPr>
          <w:b/>
          <w:bCs/>
          <w:i/>
          <w:iCs/>
        </w:rPr>
        <w:t>Spomenik Palim borcima Domovinskog rata</w:t>
      </w:r>
    </w:p>
    <w:bookmarkEnd w:id="118"/>
    <w:p w14:paraId="2BE55415" w14:textId="5B828DE4" w:rsidR="00545456" w:rsidRDefault="00545456" w:rsidP="000B2935">
      <w:pPr>
        <w:jc w:val="both"/>
      </w:pPr>
      <w:r>
        <w:t>Spomenik Palim borcima odaje počast sedmorici poginulih branitelja iz Kraljevice, u samom centru ispred Doma kulture i sporta Kraljevica.</w:t>
      </w:r>
    </w:p>
    <w:p w14:paraId="3A8A3E91" w14:textId="2D52983B" w:rsidR="00545456" w:rsidRDefault="00171592" w:rsidP="00E23C7E">
      <w:pPr>
        <w:spacing w:before="120"/>
        <w:jc w:val="both"/>
      </w:pPr>
      <w:r>
        <w:t xml:space="preserve">Spomenik je rad akademske kiparice Tatjane </w:t>
      </w:r>
      <w:proofErr w:type="spellStart"/>
      <w:r>
        <w:t>Kostanjević</w:t>
      </w:r>
      <w:proofErr w:type="spellEnd"/>
      <w:r>
        <w:t xml:space="preserve">. </w:t>
      </w:r>
    </w:p>
    <w:p w14:paraId="4B9D7C10" w14:textId="1AF5B3B9" w:rsidR="00545456" w:rsidRDefault="00545456" w:rsidP="000B2935">
      <w:pPr>
        <w:spacing w:before="120" w:after="0"/>
        <w:jc w:val="both"/>
        <w:rPr>
          <w:b/>
          <w:bCs/>
          <w:i/>
          <w:iCs/>
        </w:rPr>
      </w:pPr>
      <w:r w:rsidRPr="00545456">
        <w:rPr>
          <w:b/>
          <w:bCs/>
          <w:i/>
          <w:iCs/>
        </w:rPr>
        <w:t>Hotel Liburnia</w:t>
      </w:r>
    </w:p>
    <w:p w14:paraId="5EFC915A" w14:textId="6247AE56" w:rsidR="00545456" w:rsidRDefault="00545456" w:rsidP="000B2935">
      <w:pPr>
        <w:jc w:val="both"/>
      </w:pPr>
      <w:r>
        <w:t xml:space="preserve">Hotel Liburnija danas je ruševina na samoj obalnoj šetnici Kraljevice koja je sagrađena 1904. godine kao klinika za zdravstveni turizam koja je tada bila u svom usponu. </w:t>
      </w:r>
    </w:p>
    <w:p w14:paraId="1E4CAA8D" w14:textId="77777777" w:rsidR="00545456" w:rsidRDefault="00545456" w:rsidP="00E23C7E">
      <w:pPr>
        <w:spacing w:before="120"/>
        <w:jc w:val="both"/>
      </w:pPr>
      <w:r>
        <w:t xml:space="preserve">Hotel Liburnia izgrađen je 1904. godine od strane Philippa Ritter von </w:t>
      </w:r>
      <w:proofErr w:type="spellStart"/>
      <w:r>
        <w:t>Olschbaura</w:t>
      </w:r>
      <w:proofErr w:type="spellEnd"/>
      <w:r>
        <w:t xml:space="preserve"> iz Beča u neposrednoj blizini dvorca Nova Kraljevica. Objekt je klasični predstavnik secesijskog stila gradnje </w:t>
      </w:r>
      <w:r>
        <w:lastRenderedPageBreak/>
        <w:t>te je bio prepoznat kao jedan od najljepših objekata na cijelom Kvarneru. Kraljevica je bila na turističkoj karti poznata upravo po ovom velikom i raskošnom kompleksu. Nakon 1911. pa sve do 1991. godine zgrada je korištena kao ortopedska bolnica, nakon čega započinje propadanje i devastacija objekta koje je od 1991. godine van funkcije.</w:t>
      </w:r>
    </w:p>
    <w:p w14:paraId="72804493" w14:textId="642A357D" w:rsidR="00545456" w:rsidRDefault="00545456" w:rsidP="000B2935">
      <w:pPr>
        <w:spacing w:before="120" w:after="0"/>
        <w:jc w:val="both"/>
        <w:rPr>
          <w:b/>
          <w:bCs/>
          <w:i/>
          <w:iCs/>
        </w:rPr>
      </w:pPr>
      <w:r w:rsidRPr="00545456">
        <w:rPr>
          <w:b/>
          <w:bCs/>
          <w:i/>
          <w:iCs/>
        </w:rPr>
        <w:t>Krčki most</w:t>
      </w:r>
    </w:p>
    <w:p w14:paraId="4252FB90" w14:textId="69DF1025" w:rsidR="00545456" w:rsidRDefault="00545456" w:rsidP="000B2935">
      <w:pPr>
        <w:jc w:val="both"/>
      </w:pPr>
      <w:r>
        <w:t xml:space="preserve">Krčki most izgrađen je na području grada Kraljevice, a spaja kopneni dio s otokom Krkom. Most spaja kopnenu stranu iz područja uvale </w:t>
      </w:r>
      <w:proofErr w:type="spellStart"/>
      <w:r>
        <w:t>Črišnjeva</w:t>
      </w:r>
      <w:proofErr w:type="spellEnd"/>
      <w:r>
        <w:t xml:space="preserve"> i Scott s otočkom stranom, općinom Omišalj na Krku.</w:t>
      </w:r>
    </w:p>
    <w:p w14:paraId="3759844A" w14:textId="2159B3C5" w:rsidR="004A1A8F" w:rsidRDefault="00545456" w:rsidP="00E23C7E">
      <w:pPr>
        <w:spacing w:before="120"/>
        <w:jc w:val="both"/>
      </w:pPr>
      <w:r w:rsidRPr="00545456">
        <w:t xml:space="preserve">Kultni armiranobetonski gospodin spaja otok Krk, kolijevku </w:t>
      </w:r>
      <w:proofErr w:type="spellStart"/>
      <w:r w:rsidRPr="00545456">
        <w:t>frankopanske</w:t>
      </w:r>
      <w:proofErr w:type="spellEnd"/>
      <w:r w:rsidRPr="00545456">
        <w:t xml:space="preserve"> obitelji, s kopnom kod Kraljevice te predstavlja pravi inženjerski pothvat svoga vremena. Kad je otvoren 1980., s betonskim lukom od 390 metara, nadmašio je rekord što ga je dotad držao most u Sidneyu – za cijelih 85 metara</w:t>
      </w:r>
      <w:r w:rsidR="00171592">
        <w:t>.</w:t>
      </w:r>
    </w:p>
    <w:p w14:paraId="09526369" w14:textId="0372FC38" w:rsidR="00A51824" w:rsidRPr="006759AE" w:rsidRDefault="00377D36" w:rsidP="00E23C7E">
      <w:pPr>
        <w:spacing w:before="120"/>
        <w:jc w:val="both"/>
        <w:rPr>
          <w:b/>
          <w:bCs/>
          <w:i/>
          <w:iCs/>
        </w:rPr>
      </w:pPr>
      <w:proofErr w:type="spellStart"/>
      <w:r w:rsidRPr="006759AE">
        <w:rPr>
          <w:b/>
          <w:bCs/>
          <w:i/>
          <w:iCs/>
        </w:rPr>
        <w:t>Šterne</w:t>
      </w:r>
      <w:proofErr w:type="spellEnd"/>
    </w:p>
    <w:p w14:paraId="31229668" w14:textId="23537D80" w:rsidR="001214BE" w:rsidRPr="006759AE" w:rsidRDefault="001214BE" w:rsidP="001214BE">
      <w:pPr>
        <w:spacing w:before="120"/>
        <w:jc w:val="both"/>
      </w:pPr>
      <w:proofErr w:type="spellStart"/>
      <w:r w:rsidRPr="006759AE">
        <w:t>Šterne</w:t>
      </w:r>
      <w:proofErr w:type="spellEnd"/>
      <w:r w:rsidRPr="006759AE">
        <w:t xml:space="preserve"> ili kameni spremnici za kišnicu koje su zidali majstori kopajući jamu u zemlji koju se obzidalo i oblagalo glinom i crvenkastom rudom kako bi zadržala vodu. Voda se grabila iz grla </w:t>
      </w:r>
      <w:proofErr w:type="spellStart"/>
      <w:r w:rsidRPr="006759AE">
        <w:t>šterne</w:t>
      </w:r>
      <w:proofErr w:type="spellEnd"/>
      <w:r w:rsidRPr="006759AE">
        <w:t xml:space="preserve"> iznad kojega je stajao željezni luk s koloturom – često ukrašen motivom cvjetne dekoracije, pijetla, vjetrokaza ili obiteljskoga simbola.</w:t>
      </w:r>
    </w:p>
    <w:p w14:paraId="6D42932F" w14:textId="3181132E" w:rsidR="001214BE" w:rsidRPr="006759AE" w:rsidRDefault="001214BE" w:rsidP="001214BE">
      <w:pPr>
        <w:spacing w:before="120"/>
        <w:jc w:val="both"/>
      </w:pPr>
      <w:r w:rsidRPr="006759AE">
        <w:t xml:space="preserve">U Starom gradu Zrinskih, u Donjem kaštelu, 1651. godine izgrađena je prva </w:t>
      </w:r>
      <w:proofErr w:type="spellStart"/>
      <w:r w:rsidRPr="006759AE">
        <w:t>šterna</w:t>
      </w:r>
      <w:proofErr w:type="spellEnd"/>
      <w:r w:rsidRPr="006759AE">
        <w:t xml:space="preserve"> u Kraljevici. Iste godine podignut je </w:t>
      </w:r>
      <w:r w:rsidR="008E1E4D" w:rsidRPr="006759AE">
        <w:t>d</w:t>
      </w:r>
      <w:r w:rsidRPr="006759AE">
        <w:t xml:space="preserve">vorac Nova Kraljevica u čijem se atriju nalazi velika </w:t>
      </w:r>
      <w:proofErr w:type="spellStart"/>
      <w:r w:rsidRPr="006759AE">
        <w:t>šterna</w:t>
      </w:r>
      <w:proofErr w:type="spellEnd"/>
      <w:r w:rsidRPr="006759AE">
        <w:t xml:space="preserve"> ukrašena grbovima Zrinskih i Frankopana. Zbog vojnih potreba, još jedna </w:t>
      </w:r>
      <w:proofErr w:type="spellStart"/>
      <w:r w:rsidRPr="006759AE">
        <w:t>šterna</w:t>
      </w:r>
      <w:proofErr w:type="spellEnd"/>
      <w:r w:rsidRPr="006759AE">
        <w:t xml:space="preserve"> podignuta je 1764. godine u Gornjem kaštelu Starog grada Zrinskih. Posebno mjesto u gradskom životu zauzima i pučka </w:t>
      </w:r>
      <w:proofErr w:type="spellStart"/>
      <w:r w:rsidRPr="006759AE">
        <w:t>šterna</w:t>
      </w:r>
      <w:proofErr w:type="spellEnd"/>
      <w:r w:rsidRPr="006759AE">
        <w:t xml:space="preserve"> u Banju koju je 1887. godine</w:t>
      </w:r>
      <w:r w:rsidR="008E1E4D" w:rsidRPr="006759AE">
        <w:t xml:space="preserve"> dao izgraditi mještanin Mato </w:t>
      </w:r>
      <w:proofErr w:type="spellStart"/>
      <w:r w:rsidR="008E1E4D" w:rsidRPr="006759AE">
        <w:t>Valjato</w:t>
      </w:r>
      <w:proofErr w:type="spellEnd"/>
      <w:r w:rsidR="008E1E4D" w:rsidRPr="006759AE">
        <w:t>.</w:t>
      </w:r>
    </w:p>
    <w:p w14:paraId="70500E09" w14:textId="143429D3" w:rsidR="00171592" w:rsidRDefault="00171592" w:rsidP="00E23C7E">
      <w:pPr>
        <w:pStyle w:val="Heading4"/>
        <w:spacing w:before="120" w:after="120"/>
        <w:rPr>
          <w:caps w:val="0"/>
        </w:rPr>
      </w:pPr>
      <w:proofErr w:type="spellStart"/>
      <w:r>
        <w:rPr>
          <w:caps w:val="0"/>
        </w:rPr>
        <w:t>Outdoor</w:t>
      </w:r>
      <w:proofErr w:type="spellEnd"/>
      <w:r w:rsidR="002C4A1E">
        <w:rPr>
          <w:rStyle w:val="FootnoteReference"/>
          <w:caps w:val="0"/>
        </w:rPr>
        <w:footnoteReference w:id="12"/>
      </w:r>
    </w:p>
    <w:p w14:paraId="5A7796D3" w14:textId="6D461D24" w:rsidR="00171592" w:rsidRDefault="00171592" w:rsidP="000B2935">
      <w:pPr>
        <w:spacing w:before="120" w:after="0"/>
        <w:rPr>
          <w:b/>
          <w:bCs/>
          <w:i/>
          <w:iCs/>
        </w:rPr>
      </w:pPr>
      <w:r w:rsidRPr="002C4A1E">
        <w:rPr>
          <w:b/>
          <w:bCs/>
          <w:i/>
          <w:iCs/>
        </w:rPr>
        <w:t>Karting</w:t>
      </w:r>
    </w:p>
    <w:p w14:paraId="35D8CD50" w14:textId="2FA1AB51" w:rsidR="002C4A1E" w:rsidRPr="002C4A1E" w:rsidRDefault="002C4A1E" w:rsidP="000B2935">
      <w:pPr>
        <w:jc w:val="both"/>
      </w:pPr>
      <w:r w:rsidRPr="002C4A1E">
        <w:t xml:space="preserve">Karting u Kraljevici nadaleko je poznat po svojim visoko kvalitetnim vozilima i stazama, a to možemo zahvaliti </w:t>
      </w:r>
      <w:proofErr w:type="spellStart"/>
      <w:r w:rsidRPr="002C4A1E">
        <w:t>Kartodromu</w:t>
      </w:r>
      <w:proofErr w:type="spellEnd"/>
      <w:r w:rsidRPr="002C4A1E">
        <w:t xml:space="preserve"> </w:t>
      </w:r>
      <w:r w:rsidRPr="002C4A1E">
        <w:rPr>
          <w:i/>
          <w:iCs/>
        </w:rPr>
        <w:t>Bura</w:t>
      </w:r>
      <w:r w:rsidRPr="002C4A1E">
        <w:t xml:space="preserve"> koji se nalazi u </w:t>
      </w:r>
      <w:proofErr w:type="spellStart"/>
      <w:r w:rsidRPr="002C4A1E">
        <w:t>Šmriki</w:t>
      </w:r>
      <w:proofErr w:type="spellEnd"/>
      <w:r w:rsidRPr="002C4A1E">
        <w:t xml:space="preserve">. </w:t>
      </w:r>
      <w:r>
        <w:t xml:space="preserve">Karting </w:t>
      </w:r>
      <w:r w:rsidRPr="002C4A1E">
        <w:t xml:space="preserve">nudi neusporedivu zabavu za sve posjetioce, uz visoku razinu profesionalnosti osoblja i najvišeg standarda sigurnosti. </w:t>
      </w:r>
    </w:p>
    <w:p w14:paraId="4CD3C962" w14:textId="7D01643A" w:rsidR="00171592" w:rsidRDefault="00171592" w:rsidP="000B2935">
      <w:pPr>
        <w:spacing w:before="120" w:after="0"/>
        <w:rPr>
          <w:b/>
          <w:bCs/>
          <w:i/>
          <w:iCs/>
        </w:rPr>
      </w:pPr>
      <w:r w:rsidRPr="002C4A1E">
        <w:rPr>
          <w:b/>
          <w:bCs/>
          <w:i/>
          <w:iCs/>
        </w:rPr>
        <w:t>Farma Magaraca</w:t>
      </w:r>
    </w:p>
    <w:p w14:paraId="396F0ABE" w14:textId="417FF410" w:rsidR="00A14702" w:rsidRDefault="002C4A1E" w:rsidP="000B2935">
      <w:pPr>
        <w:jc w:val="both"/>
      </w:pPr>
      <w:r>
        <w:t>Farma primorsko-dinarskih magaraca izvanredna je lokacija na kojoj djeca, mladi, ali i svi oni zainteresirani za životinjski i biljni svijet ovog područja mogu saznati više o ovim pametnim životinjama i sudjelovati u raznim aktivnostima.</w:t>
      </w:r>
    </w:p>
    <w:p w14:paraId="64C2EC1E" w14:textId="77777777" w:rsidR="00A14702" w:rsidRDefault="00A14702">
      <w:pPr>
        <w:spacing w:before="100" w:after="200"/>
      </w:pPr>
      <w:r>
        <w:br w:type="page"/>
      </w:r>
    </w:p>
    <w:p w14:paraId="7DAFFCE5" w14:textId="61870979" w:rsidR="00171592" w:rsidRDefault="00171592" w:rsidP="00A14702">
      <w:pPr>
        <w:spacing w:before="100" w:after="0"/>
        <w:rPr>
          <w:b/>
          <w:bCs/>
          <w:i/>
          <w:iCs/>
        </w:rPr>
      </w:pPr>
      <w:bookmarkStart w:id="119" w:name="_Hlk211521127"/>
      <w:bookmarkStart w:id="120" w:name="_Hlk225150714"/>
      <w:r w:rsidRPr="002C4A1E">
        <w:rPr>
          <w:b/>
          <w:bCs/>
          <w:i/>
          <w:iCs/>
        </w:rPr>
        <w:lastRenderedPageBreak/>
        <w:t xml:space="preserve">Pješačka staza </w:t>
      </w:r>
      <w:r w:rsidR="001043D2">
        <w:rPr>
          <w:b/>
          <w:bCs/>
          <w:i/>
          <w:iCs/>
        </w:rPr>
        <w:t>„</w:t>
      </w:r>
      <w:r w:rsidRPr="002C4A1E">
        <w:rPr>
          <w:b/>
          <w:bCs/>
          <w:i/>
          <w:iCs/>
        </w:rPr>
        <w:t>Stazama naših nona</w:t>
      </w:r>
      <w:r w:rsidR="001043D2">
        <w:rPr>
          <w:b/>
          <w:bCs/>
          <w:i/>
          <w:iCs/>
        </w:rPr>
        <w:t>“</w:t>
      </w:r>
    </w:p>
    <w:p w14:paraId="466EC97D" w14:textId="56EB4755" w:rsidR="002C4A1E" w:rsidRDefault="002C4A1E" w:rsidP="000B2935">
      <w:pPr>
        <w:jc w:val="both"/>
      </w:pPr>
      <w:bookmarkStart w:id="121" w:name="_Hlk211521202"/>
      <w:bookmarkEnd w:id="119"/>
      <w:r>
        <w:t xml:space="preserve">Kružna staza </w:t>
      </w:r>
      <w:r w:rsidR="001043D2">
        <w:t>„</w:t>
      </w:r>
      <w:r>
        <w:t>Stazama naših nona</w:t>
      </w:r>
      <w:r w:rsidR="001043D2">
        <w:t>“</w:t>
      </w:r>
      <w:r>
        <w:t xml:space="preserve"> proteže se od Kraljevice, kroz šetnicu uz more do </w:t>
      </w:r>
      <w:proofErr w:type="spellStart"/>
      <w:r>
        <w:t>Bakarca</w:t>
      </w:r>
      <w:proofErr w:type="spellEnd"/>
      <w:r>
        <w:t xml:space="preserve">, preko </w:t>
      </w:r>
      <w:proofErr w:type="spellStart"/>
      <w:r>
        <w:t>Šmrike</w:t>
      </w:r>
      <w:proofErr w:type="spellEnd"/>
      <w:r>
        <w:t xml:space="preserve"> i Banja, natrag do Kraljevice</w:t>
      </w:r>
      <w:bookmarkEnd w:id="121"/>
      <w:r>
        <w:t>. Ova pješačka staza pruža prekrasan uvid u putove kojima su se nekada kretale naše none, a realizirana je uz pomoć PD Tuhobić. Staza je označena markacijama koje upućuju na smjer kretanja te nije zahtjevna. Duljina staze je 10,7 kilometara i pogodna je za sve uzraste.</w:t>
      </w:r>
    </w:p>
    <w:p w14:paraId="2F3A43C9" w14:textId="7B060CBD" w:rsidR="00472AB6" w:rsidRDefault="004A1A8F" w:rsidP="000B2935">
      <w:pPr>
        <w:jc w:val="both"/>
      </w:pPr>
      <w:r w:rsidRPr="009B5E1A">
        <w:t>Turistička zajednica grada Kraljevice</w:t>
      </w:r>
      <w:r w:rsidR="00132AC0" w:rsidRPr="009B5E1A">
        <w:t xml:space="preserve"> u suradnji s udrugama i planinarskim društvima</w:t>
      </w:r>
      <w:r w:rsidRPr="009B5E1A">
        <w:t xml:space="preserve"> organizira</w:t>
      </w:r>
      <w:r w:rsidR="00C15BDB" w:rsidRPr="009B5E1A">
        <w:t xml:space="preserve"> vođene </w:t>
      </w:r>
      <w:r w:rsidR="009E534E" w:rsidRPr="009B5E1A">
        <w:t>ture</w:t>
      </w:r>
      <w:r w:rsidR="00C15BDB" w:rsidRPr="009B5E1A">
        <w:t xml:space="preserve"> </w:t>
      </w:r>
      <w:r w:rsidRPr="009B5E1A">
        <w:t>„</w:t>
      </w:r>
      <w:proofErr w:type="spellStart"/>
      <w:r w:rsidRPr="009B5E1A">
        <w:t>B</w:t>
      </w:r>
      <w:r w:rsidR="00C15BDB" w:rsidRPr="009B5E1A">
        <w:t>ark</w:t>
      </w:r>
      <w:proofErr w:type="spellEnd"/>
      <w:r w:rsidR="00C15BDB" w:rsidRPr="009B5E1A">
        <w:t xml:space="preserve"> </w:t>
      </w:r>
      <w:proofErr w:type="spellStart"/>
      <w:r w:rsidR="00C15BDB" w:rsidRPr="009B5E1A">
        <w:t>and</w:t>
      </w:r>
      <w:proofErr w:type="spellEnd"/>
      <w:r w:rsidR="00C15BDB" w:rsidRPr="009B5E1A">
        <w:t xml:space="preserve"> </w:t>
      </w:r>
      <w:proofErr w:type="spellStart"/>
      <w:r w:rsidR="00C15BDB" w:rsidRPr="009B5E1A">
        <w:t>hike</w:t>
      </w:r>
      <w:proofErr w:type="spellEnd"/>
      <w:r w:rsidRPr="009B5E1A">
        <w:t>“</w:t>
      </w:r>
      <w:r w:rsidR="00C15BDB" w:rsidRPr="009B5E1A">
        <w:t xml:space="preserve"> programe</w:t>
      </w:r>
      <w:r w:rsidRPr="009B5E1A">
        <w:t>.</w:t>
      </w:r>
    </w:p>
    <w:p w14:paraId="0C2CD408" w14:textId="2FCE71B0" w:rsidR="00171592" w:rsidRDefault="00171592" w:rsidP="000B2935">
      <w:pPr>
        <w:spacing w:before="120" w:after="0"/>
        <w:rPr>
          <w:b/>
          <w:bCs/>
          <w:i/>
          <w:iCs/>
        </w:rPr>
      </w:pPr>
      <w:bookmarkStart w:id="122" w:name="_Hlk211521137"/>
      <w:r w:rsidRPr="002C4A1E">
        <w:rPr>
          <w:b/>
          <w:bCs/>
          <w:i/>
          <w:iCs/>
        </w:rPr>
        <w:t xml:space="preserve">Pješačka staza </w:t>
      </w:r>
      <w:r w:rsidR="001043D2">
        <w:rPr>
          <w:b/>
          <w:bCs/>
          <w:i/>
          <w:iCs/>
        </w:rPr>
        <w:t>„</w:t>
      </w:r>
      <w:r w:rsidRPr="002C4A1E">
        <w:rPr>
          <w:b/>
          <w:bCs/>
          <w:i/>
          <w:iCs/>
        </w:rPr>
        <w:t>Krajolikom našim</w:t>
      </w:r>
      <w:r w:rsidR="001043D2">
        <w:rPr>
          <w:b/>
          <w:bCs/>
          <w:i/>
          <w:iCs/>
        </w:rPr>
        <w:t>“</w:t>
      </w:r>
    </w:p>
    <w:bookmarkEnd w:id="122"/>
    <w:p w14:paraId="21A2DD1E" w14:textId="074B5ED4" w:rsidR="0012149E" w:rsidRDefault="002C4A1E" w:rsidP="000B2935">
      <w:pPr>
        <w:jc w:val="both"/>
      </w:pPr>
      <w:r>
        <w:t xml:space="preserve">Pješačka staza </w:t>
      </w:r>
      <w:r w:rsidR="001043D2">
        <w:t>„</w:t>
      </w:r>
      <w:r w:rsidR="00093388">
        <w:t xml:space="preserve">Krajolikom </w:t>
      </w:r>
      <w:r>
        <w:t>našim</w:t>
      </w:r>
      <w:r w:rsidR="001043D2">
        <w:t>“</w:t>
      </w:r>
      <w:r>
        <w:t xml:space="preserve"> također</w:t>
      </w:r>
      <w:r w:rsidR="001043D2">
        <w:t xml:space="preserve"> je</w:t>
      </w:r>
      <w:r>
        <w:t xml:space="preserve"> </w:t>
      </w:r>
      <w:bookmarkStart w:id="123" w:name="_Hlk211521247"/>
      <w:r>
        <w:t xml:space="preserve">kružna staza koja započinje u Dvorcu Nova Kraljevica, prolazi preko Banja i </w:t>
      </w:r>
      <w:proofErr w:type="spellStart"/>
      <w:r>
        <w:t>Šmrike</w:t>
      </w:r>
      <w:proofErr w:type="spellEnd"/>
      <w:r>
        <w:t xml:space="preserve"> sve do </w:t>
      </w:r>
      <w:proofErr w:type="spellStart"/>
      <w:r>
        <w:t>Črišnjeve</w:t>
      </w:r>
      <w:proofErr w:type="spellEnd"/>
      <w:r>
        <w:t xml:space="preserve"> i Uvale Scott, natrag do Kraljevice</w:t>
      </w:r>
      <w:bookmarkEnd w:id="123"/>
      <w:r>
        <w:t>.</w:t>
      </w:r>
      <w:r w:rsidR="0012149E">
        <w:t xml:space="preserve"> S</w:t>
      </w:r>
      <w:r w:rsidR="0012149E" w:rsidRPr="0012149E">
        <w:t xml:space="preserve">taza </w:t>
      </w:r>
      <w:r w:rsidR="001043D2">
        <w:t>„</w:t>
      </w:r>
      <w:r w:rsidR="0012149E" w:rsidRPr="00093388">
        <w:rPr>
          <w:iCs/>
        </w:rPr>
        <w:t>Krajolikom našim</w:t>
      </w:r>
      <w:r w:rsidR="001043D2">
        <w:rPr>
          <w:i/>
          <w:iCs/>
        </w:rPr>
        <w:t>“</w:t>
      </w:r>
      <w:r w:rsidR="00093388">
        <w:t xml:space="preserve"> </w:t>
      </w:r>
      <w:r w:rsidR="0012149E" w:rsidRPr="0012149E">
        <w:t>također je realizirana uz suradnju s PD Tuhobić. Staza se dijelom proteže kroz šumu, a dijelom uz more. Staza je također označena odgovarajućim planinarskim markacijama koje navode smjer kretanja, a dužina staze je 11 kilometara. Ne iziskuje veliku fizičku spremnost, nije zahtjevna i to je čini pogodnom za sve sportaše i rekreativce.</w:t>
      </w:r>
    </w:p>
    <w:p w14:paraId="7825E88C" w14:textId="77777777" w:rsidR="00132AC0" w:rsidRPr="009B5E1A" w:rsidRDefault="00132AC0" w:rsidP="00132AC0">
      <w:pPr>
        <w:jc w:val="both"/>
        <w:rPr>
          <w:b/>
          <w:bCs/>
          <w:i/>
          <w:iCs/>
        </w:rPr>
      </w:pPr>
      <w:bookmarkStart w:id="124" w:name="_Hlk211521144"/>
      <w:r w:rsidRPr="009B5E1A">
        <w:t>Turistička zajednica grada Kraljevice u suradnji s udrugama i planinarskim društvima organizira vođene ture „</w:t>
      </w:r>
      <w:proofErr w:type="spellStart"/>
      <w:r w:rsidRPr="009B5E1A">
        <w:t>Bark</w:t>
      </w:r>
      <w:proofErr w:type="spellEnd"/>
      <w:r w:rsidRPr="009B5E1A">
        <w:t xml:space="preserve"> </w:t>
      </w:r>
      <w:proofErr w:type="spellStart"/>
      <w:r w:rsidRPr="009B5E1A">
        <w:t>and</w:t>
      </w:r>
      <w:proofErr w:type="spellEnd"/>
      <w:r w:rsidRPr="009B5E1A">
        <w:t xml:space="preserve"> </w:t>
      </w:r>
      <w:proofErr w:type="spellStart"/>
      <w:r w:rsidRPr="009B5E1A">
        <w:t>hike</w:t>
      </w:r>
      <w:proofErr w:type="spellEnd"/>
      <w:r w:rsidRPr="009B5E1A">
        <w:t>“ programe.</w:t>
      </w:r>
    </w:p>
    <w:p w14:paraId="0EF4580A" w14:textId="6083BD3B" w:rsidR="00171592" w:rsidRPr="0012149E" w:rsidRDefault="00171592" w:rsidP="000B2935">
      <w:pPr>
        <w:spacing w:before="120" w:after="0"/>
        <w:rPr>
          <w:b/>
          <w:bCs/>
          <w:i/>
          <w:iCs/>
        </w:rPr>
      </w:pPr>
      <w:r w:rsidRPr="0012149E">
        <w:rPr>
          <w:b/>
          <w:bCs/>
          <w:i/>
          <w:iCs/>
        </w:rPr>
        <w:t xml:space="preserve">Biciklistička tura </w:t>
      </w:r>
      <w:r w:rsidR="001043D2">
        <w:rPr>
          <w:b/>
          <w:bCs/>
          <w:i/>
          <w:iCs/>
        </w:rPr>
        <w:t>„</w:t>
      </w:r>
      <w:r w:rsidRPr="0012149E">
        <w:rPr>
          <w:b/>
          <w:bCs/>
          <w:i/>
          <w:iCs/>
        </w:rPr>
        <w:t>Tragovima Frankopana</w:t>
      </w:r>
      <w:r w:rsidR="001043D2">
        <w:rPr>
          <w:b/>
          <w:bCs/>
          <w:i/>
          <w:iCs/>
        </w:rPr>
        <w:t>“</w:t>
      </w:r>
    </w:p>
    <w:bookmarkEnd w:id="124"/>
    <w:p w14:paraId="0BD4AFD8" w14:textId="408ECE69" w:rsidR="0012149E" w:rsidRDefault="0012149E" w:rsidP="000B2935">
      <w:pPr>
        <w:jc w:val="both"/>
      </w:pPr>
      <w:r w:rsidRPr="0012149E">
        <w:t xml:space="preserve">Bike tura </w:t>
      </w:r>
      <w:r w:rsidR="00093388">
        <w:t>„</w:t>
      </w:r>
      <w:r w:rsidRPr="0012149E">
        <w:t>Tragovima Frankopana</w:t>
      </w:r>
      <w:r w:rsidR="00093388">
        <w:t>“</w:t>
      </w:r>
      <w:r w:rsidRPr="0012149E">
        <w:t xml:space="preserve"> pruža istraživanje bogate materijalne i duhovne baštine Zrinskih i Frankopana, moćnih obitelji koje su obilježile pet i pol stoljeća hrvatske povijesti.</w:t>
      </w:r>
    </w:p>
    <w:p w14:paraId="26651D58" w14:textId="0039BA3E" w:rsidR="00CE68B3" w:rsidRDefault="00817C06" w:rsidP="00E23C7E">
      <w:pPr>
        <w:spacing w:before="120"/>
        <w:jc w:val="both"/>
      </w:pPr>
      <w:r>
        <w:t xml:space="preserve">Tura </w:t>
      </w:r>
      <w:bookmarkStart w:id="125" w:name="_Hlk211521289"/>
      <w:r>
        <w:t xml:space="preserve">započinje u Dvorcu Nova Kraljevica, a proteže se kroz Stari grad </w:t>
      </w:r>
      <w:proofErr w:type="spellStart"/>
      <w:r>
        <w:t>Hreljin</w:t>
      </w:r>
      <w:proofErr w:type="spellEnd"/>
      <w:r>
        <w:t xml:space="preserve"> do Bakarskih prezida</w:t>
      </w:r>
      <w:bookmarkEnd w:id="125"/>
      <w:r>
        <w:t>, upečatljivih terasa formiranih suhozidima na kojima se tradicionalno uzgajala vinova loza te proizvodilo poznato pjenušavo vino. S Bakarskih prezida spušta se do grada Bakra te potom natrag u Kraljevicu. Tura je srednje težine te ju čini 80 % asfalta.</w:t>
      </w:r>
    </w:p>
    <w:p w14:paraId="5CFB6FC6" w14:textId="014D6494" w:rsidR="00171592" w:rsidRDefault="00707505" w:rsidP="000B2935">
      <w:pPr>
        <w:spacing w:before="120" w:after="0"/>
        <w:rPr>
          <w:b/>
          <w:bCs/>
          <w:i/>
          <w:iCs/>
        </w:rPr>
      </w:pPr>
      <w:bookmarkStart w:id="126" w:name="_Hlk211521150"/>
      <w:r w:rsidRPr="00707505">
        <w:rPr>
          <w:b/>
          <w:bCs/>
          <w:i/>
          <w:iCs/>
        </w:rPr>
        <w:t xml:space="preserve">Putovima Frankopana do </w:t>
      </w:r>
      <w:proofErr w:type="spellStart"/>
      <w:r w:rsidRPr="00707505">
        <w:rPr>
          <w:b/>
          <w:bCs/>
          <w:i/>
          <w:iCs/>
        </w:rPr>
        <w:t>Hreljinske</w:t>
      </w:r>
      <w:proofErr w:type="spellEnd"/>
      <w:r w:rsidRPr="00707505">
        <w:rPr>
          <w:b/>
          <w:bCs/>
          <w:i/>
          <w:iCs/>
        </w:rPr>
        <w:t xml:space="preserve"> gradine</w:t>
      </w:r>
    </w:p>
    <w:bookmarkEnd w:id="126"/>
    <w:p w14:paraId="322B97A5" w14:textId="4DBE2B3C" w:rsidR="00707505" w:rsidRPr="00707505" w:rsidRDefault="00707505" w:rsidP="000B2935">
      <w:pPr>
        <w:jc w:val="both"/>
      </w:pPr>
      <w:r>
        <w:t>Ruta inspirirana ostavštinom slavne hrvatske obitelji Frankopan povezuje jedan od najlj</w:t>
      </w:r>
      <w:r w:rsidR="00093388">
        <w:t xml:space="preserve">epših </w:t>
      </w:r>
      <w:proofErr w:type="spellStart"/>
      <w:r w:rsidR="00093388">
        <w:t>frankopanskih</w:t>
      </w:r>
      <w:proofErr w:type="spellEnd"/>
      <w:r w:rsidR="00093388">
        <w:t xml:space="preserve"> dvoraca –</w:t>
      </w:r>
      <w:r>
        <w:t xml:space="preserve"> Dvorac Nova Kraljevica i Stari grad </w:t>
      </w:r>
      <w:proofErr w:type="spellStart"/>
      <w:r>
        <w:t>Hreljin</w:t>
      </w:r>
      <w:bookmarkStart w:id="127" w:name="_Hlk211521306"/>
      <w:proofErr w:type="spellEnd"/>
      <w:r>
        <w:t>. K</w:t>
      </w:r>
      <w:r w:rsidRPr="00707505">
        <w:t xml:space="preserve">reće se od Kraljevice obalnom šetnicom prema </w:t>
      </w:r>
      <w:proofErr w:type="spellStart"/>
      <w:r w:rsidRPr="00707505">
        <w:t>Bakarcu</w:t>
      </w:r>
      <w:proofErr w:type="spellEnd"/>
      <w:r w:rsidRPr="00707505">
        <w:t xml:space="preserve"> uz pogled na Bakarski zaljev i tunere</w:t>
      </w:r>
      <w:bookmarkEnd w:id="127"/>
      <w:r w:rsidRPr="00707505">
        <w:t xml:space="preserve">. Iz </w:t>
      </w:r>
      <w:proofErr w:type="spellStart"/>
      <w:r w:rsidRPr="00707505">
        <w:t>Bakarca</w:t>
      </w:r>
      <w:proofErr w:type="spellEnd"/>
      <w:r w:rsidRPr="00707505">
        <w:t xml:space="preserve"> slijedi uspon prema naselju </w:t>
      </w:r>
      <w:proofErr w:type="spellStart"/>
      <w:r w:rsidRPr="00707505">
        <w:t>Hreljin</w:t>
      </w:r>
      <w:proofErr w:type="spellEnd"/>
      <w:r w:rsidRPr="00707505">
        <w:t xml:space="preserve"> i živopisno uređenom šetnicom </w:t>
      </w:r>
      <w:r w:rsidR="001043D2">
        <w:t>„</w:t>
      </w:r>
      <w:r w:rsidRPr="00093388">
        <w:rPr>
          <w:iCs/>
        </w:rPr>
        <w:t>Put Gradine</w:t>
      </w:r>
      <w:r w:rsidR="001043D2">
        <w:rPr>
          <w:i/>
          <w:iCs/>
        </w:rPr>
        <w:t>“</w:t>
      </w:r>
      <w:r w:rsidRPr="00707505">
        <w:t xml:space="preserve"> nastavlja </w:t>
      </w:r>
      <w:r w:rsidR="00093388">
        <w:t xml:space="preserve">se do Starog grada </w:t>
      </w:r>
      <w:proofErr w:type="spellStart"/>
      <w:r w:rsidR="00093388">
        <w:t>Hreljina</w:t>
      </w:r>
      <w:proofErr w:type="spellEnd"/>
      <w:r w:rsidR="00093388">
        <w:t xml:space="preserve">. S </w:t>
      </w:r>
      <w:proofErr w:type="spellStart"/>
      <w:r w:rsidR="00093388">
        <w:t>H</w:t>
      </w:r>
      <w:r w:rsidRPr="00707505">
        <w:t>reljinske</w:t>
      </w:r>
      <w:proofErr w:type="spellEnd"/>
      <w:r w:rsidRPr="00707505">
        <w:t xml:space="preserve"> gradine slijedi spust prema zaseoku Mali Dol, a potom starom rimskom cestom natrag prema </w:t>
      </w:r>
      <w:proofErr w:type="spellStart"/>
      <w:r w:rsidRPr="00707505">
        <w:t>Bakarcu</w:t>
      </w:r>
      <w:proofErr w:type="spellEnd"/>
      <w:r w:rsidRPr="00707505">
        <w:t xml:space="preserve"> i Dvorcu Nova Kraljevica.</w:t>
      </w:r>
    </w:p>
    <w:p w14:paraId="79B705CE" w14:textId="51B72155" w:rsidR="00171592" w:rsidRDefault="00171592" w:rsidP="000B2935">
      <w:pPr>
        <w:spacing w:before="120" w:after="0"/>
        <w:rPr>
          <w:b/>
          <w:bCs/>
          <w:i/>
          <w:iCs/>
        </w:rPr>
      </w:pPr>
      <w:bookmarkStart w:id="128" w:name="_Hlk211521157"/>
      <w:r w:rsidRPr="00707505">
        <w:rPr>
          <w:b/>
          <w:bCs/>
          <w:i/>
          <w:iCs/>
        </w:rPr>
        <w:t xml:space="preserve">Avanturistička tura </w:t>
      </w:r>
      <w:r w:rsidR="001043D2">
        <w:rPr>
          <w:b/>
          <w:bCs/>
          <w:i/>
          <w:iCs/>
        </w:rPr>
        <w:t>„</w:t>
      </w:r>
      <w:r w:rsidRPr="00707505">
        <w:rPr>
          <w:b/>
          <w:bCs/>
          <w:i/>
          <w:iCs/>
        </w:rPr>
        <w:t>Putevima lovaca</w:t>
      </w:r>
      <w:r w:rsidR="001043D2">
        <w:rPr>
          <w:b/>
          <w:bCs/>
          <w:i/>
          <w:iCs/>
        </w:rPr>
        <w:t>“</w:t>
      </w:r>
    </w:p>
    <w:bookmarkEnd w:id="128"/>
    <w:p w14:paraId="168922CC" w14:textId="60C69980" w:rsidR="00707505" w:rsidRPr="00707505" w:rsidRDefault="00707505" w:rsidP="000B2935">
      <w:pPr>
        <w:jc w:val="both"/>
      </w:pPr>
      <w:r w:rsidRPr="00707505">
        <w:t xml:space="preserve">U edukativnoj avanturi </w:t>
      </w:r>
      <w:r w:rsidR="001043D2">
        <w:t>„</w:t>
      </w:r>
      <w:r w:rsidRPr="00707505">
        <w:t>Putevima lovaca</w:t>
      </w:r>
      <w:r w:rsidR="001043D2">
        <w:t>“</w:t>
      </w:r>
      <w:r w:rsidRPr="00707505">
        <w:t xml:space="preserve"> istražuju se ljepote i otkrivaju tajne </w:t>
      </w:r>
      <w:proofErr w:type="spellStart"/>
      <w:r w:rsidRPr="00707505">
        <w:t>kraljevačkog</w:t>
      </w:r>
      <w:proofErr w:type="spellEnd"/>
      <w:r w:rsidRPr="00707505">
        <w:t xml:space="preserve"> kraja.</w:t>
      </w:r>
      <w:r>
        <w:t xml:space="preserve"> Korača se šumama malenoga primorskog mjesta Bakarac, kreće se putevima kojima su nekada davno stupale rimske legije</w:t>
      </w:r>
      <w:r w:rsidR="001043D2">
        <w:t xml:space="preserve">. </w:t>
      </w:r>
      <w:r>
        <w:t xml:space="preserve">Obilazi se staro zapušteno šumsko groblje i bršljanom </w:t>
      </w:r>
      <w:r w:rsidR="001043D2">
        <w:t xml:space="preserve">obrasli </w:t>
      </w:r>
      <w:r>
        <w:t xml:space="preserve">crkveni objekti uz priče o divljim životinjama koje se mogu i hraniti. </w:t>
      </w:r>
    </w:p>
    <w:p w14:paraId="57302F71" w14:textId="02A28712" w:rsidR="00171592" w:rsidRPr="00707505" w:rsidRDefault="00171592" w:rsidP="000B2935">
      <w:pPr>
        <w:spacing w:before="120" w:after="0"/>
        <w:rPr>
          <w:b/>
          <w:bCs/>
          <w:i/>
          <w:iCs/>
        </w:rPr>
      </w:pPr>
      <w:bookmarkStart w:id="129" w:name="_Hlk211521162"/>
      <w:r w:rsidRPr="00707505">
        <w:rPr>
          <w:b/>
          <w:bCs/>
          <w:i/>
          <w:iCs/>
        </w:rPr>
        <w:lastRenderedPageBreak/>
        <w:t>Planinarskim putovima Frankopana</w:t>
      </w:r>
    </w:p>
    <w:bookmarkEnd w:id="129"/>
    <w:p w14:paraId="30247B22" w14:textId="14E0CE8D" w:rsidR="00707505" w:rsidRDefault="00707505" w:rsidP="000B2935">
      <w:pPr>
        <w:jc w:val="both"/>
      </w:pPr>
      <w:r>
        <w:t xml:space="preserve">Planinarsku obilaznicu Planinarskim putovima Frankopana čini 20 </w:t>
      </w:r>
      <w:proofErr w:type="spellStart"/>
      <w:r>
        <w:t>frankopanskih</w:t>
      </w:r>
      <w:proofErr w:type="spellEnd"/>
      <w:r>
        <w:t xml:space="preserve"> kaštela i sakralnih objekata i 21 planinski vrh na području Primorsko-goranske županije.</w:t>
      </w:r>
    </w:p>
    <w:p w14:paraId="0F60BC4F" w14:textId="4D80951E" w:rsidR="00707505" w:rsidRDefault="00707505" w:rsidP="00E23C7E">
      <w:pPr>
        <w:spacing w:before="120"/>
        <w:jc w:val="both"/>
      </w:pPr>
      <w:r>
        <w:t xml:space="preserve">U Kraljevici se nalaze dvije točke obilaznice – Dvorac Nova Kraljevica i Stari grad Zrinskih. Za turistički obilazak svih 20 kaštela i sakralnih objekata dodjeljuje se brončana značka, a osnovnim priznanjem ove planinarske obilaznice smatra se srebrna značka koja se dodjeljuje </w:t>
      </w:r>
      <w:proofErr w:type="spellStart"/>
      <w:r>
        <w:t>obilazniku</w:t>
      </w:r>
      <w:proofErr w:type="spellEnd"/>
      <w:r>
        <w:t xml:space="preserve"> koji dokaže da je posjetio svih 21 planinskih vrhova (obaveznih kontrolnih točaka). Zlatna značka dodjeljuje se onim </w:t>
      </w:r>
      <w:r w:rsidR="001043D2">
        <w:t xml:space="preserve">polaznicima </w:t>
      </w:r>
      <w:r>
        <w:t>koji prođu svih 41 kontrolnih točaka.</w:t>
      </w:r>
    </w:p>
    <w:p w14:paraId="4E064720" w14:textId="38BBEBB3" w:rsidR="00171592" w:rsidRPr="0051247C" w:rsidRDefault="00171592" w:rsidP="000B2935">
      <w:pPr>
        <w:spacing w:before="120" w:after="0"/>
        <w:rPr>
          <w:b/>
          <w:bCs/>
          <w:i/>
          <w:iCs/>
        </w:rPr>
      </w:pPr>
      <w:bookmarkStart w:id="130" w:name="_Hlk211521166"/>
      <w:bookmarkEnd w:id="120"/>
      <w:r w:rsidRPr="0051247C">
        <w:rPr>
          <w:b/>
          <w:bCs/>
          <w:i/>
          <w:iCs/>
        </w:rPr>
        <w:t xml:space="preserve">Rijeka </w:t>
      </w:r>
      <w:proofErr w:type="spellStart"/>
      <w:r w:rsidRPr="0051247C">
        <w:rPr>
          <w:b/>
          <w:bCs/>
          <w:i/>
          <w:iCs/>
        </w:rPr>
        <w:t>Outdoor</w:t>
      </w:r>
      <w:proofErr w:type="spellEnd"/>
      <w:r w:rsidRPr="0051247C">
        <w:rPr>
          <w:b/>
          <w:bCs/>
          <w:i/>
          <w:iCs/>
        </w:rPr>
        <w:t xml:space="preserve"> – Riječki prsten</w:t>
      </w:r>
    </w:p>
    <w:bookmarkEnd w:id="130"/>
    <w:p w14:paraId="1C4DFDC8" w14:textId="0A85D1EF" w:rsidR="00707505" w:rsidRDefault="00707505" w:rsidP="000B2935">
      <w:pPr>
        <w:jc w:val="both"/>
      </w:pPr>
      <w:r w:rsidRPr="00707505">
        <w:t xml:space="preserve">Grad Kraljevica dio je projekta i inicijative pod nazivom </w:t>
      </w:r>
      <w:r w:rsidRPr="0051247C">
        <w:t xml:space="preserve">Rijeka </w:t>
      </w:r>
      <w:proofErr w:type="spellStart"/>
      <w:r w:rsidRPr="0051247C">
        <w:t>Outdoor</w:t>
      </w:r>
      <w:proofErr w:type="spellEnd"/>
      <w:r w:rsidRPr="00707505">
        <w:t xml:space="preserve"> koja uključuje </w:t>
      </w:r>
      <w:proofErr w:type="spellStart"/>
      <w:r w:rsidRPr="00707505">
        <w:t>trailove</w:t>
      </w:r>
      <w:proofErr w:type="spellEnd"/>
      <w:r w:rsidRPr="00707505">
        <w:t xml:space="preserve">, biciklističke staze, pješačke rute i šetnice koje pružaju razne opcije za sve ljubitelje prirode. </w:t>
      </w:r>
    </w:p>
    <w:p w14:paraId="03DF3FE6" w14:textId="6D308987" w:rsidR="00641B5A" w:rsidRDefault="0037784B" w:rsidP="00E23C7E">
      <w:pPr>
        <w:pStyle w:val="Heading4"/>
        <w:spacing w:before="120" w:after="120"/>
      </w:pPr>
      <w:r>
        <w:rPr>
          <w:caps w:val="0"/>
        </w:rPr>
        <w:t>Manifestacije</w:t>
      </w:r>
      <w:r w:rsidR="00707505">
        <w:rPr>
          <w:rStyle w:val="FootnoteReference"/>
          <w:caps w:val="0"/>
        </w:rPr>
        <w:footnoteReference w:id="13"/>
      </w:r>
    </w:p>
    <w:p w14:paraId="4B2707B8" w14:textId="161A4314" w:rsidR="003173AF" w:rsidRDefault="0037784B" w:rsidP="00E23C7E">
      <w:pPr>
        <w:spacing w:before="120"/>
        <w:jc w:val="both"/>
      </w:pPr>
      <w:r w:rsidRPr="0037784B">
        <w:t>Kraljevica tijekom godine organizira niz tradicionalnih i tematskih manifestacija, što dodatno obogaćuje turističku ponudu i privlači posjetitelje svih profila. Od kulturno-glazbenih događanja i rekonstrukcija povijesnih običaja do tradicionalnih gastronomskih i sportskih aktivnosti – manifestacije se održavaju raspoređene kroz sezonu i izvan turističke “sezone visokih temperatura”, čime se produljuje turistička godina i podržava održivi razvoj.</w:t>
      </w:r>
    </w:p>
    <w:p w14:paraId="5FD04A8B" w14:textId="73F3310B" w:rsidR="00707505" w:rsidRPr="00707505" w:rsidRDefault="00707505" w:rsidP="000B2935">
      <w:pPr>
        <w:spacing w:before="120" w:after="0"/>
        <w:jc w:val="both"/>
        <w:rPr>
          <w:b/>
          <w:bCs/>
          <w:i/>
          <w:iCs/>
        </w:rPr>
      </w:pPr>
      <w:r w:rsidRPr="00707505">
        <w:rPr>
          <w:b/>
          <w:bCs/>
          <w:i/>
          <w:iCs/>
        </w:rPr>
        <w:t xml:space="preserve">Leto </w:t>
      </w:r>
      <w:proofErr w:type="spellStart"/>
      <w:r w:rsidRPr="00707505">
        <w:rPr>
          <w:b/>
          <w:bCs/>
          <w:i/>
          <w:iCs/>
        </w:rPr>
        <w:t>va</w:t>
      </w:r>
      <w:proofErr w:type="spellEnd"/>
      <w:r w:rsidRPr="00707505">
        <w:rPr>
          <w:b/>
          <w:bCs/>
          <w:i/>
          <w:iCs/>
        </w:rPr>
        <w:t xml:space="preserve"> Kraljevici i </w:t>
      </w:r>
      <w:proofErr w:type="spellStart"/>
      <w:r w:rsidRPr="00707505">
        <w:rPr>
          <w:b/>
          <w:bCs/>
          <w:i/>
          <w:iCs/>
        </w:rPr>
        <w:t>Kraljevačko</w:t>
      </w:r>
      <w:proofErr w:type="spellEnd"/>
      <w:r w:rsidRPr="00707505">
        <w:rPr>
          <w:b/>
          <w:bCs/>
          <w:i/>
          <w:iCs/>
        </w:rPr>
        <w:t xml:space="preserve"> kulturno </w:t>
      </w:r>
      <w:proofErr w:type="spellStart"/>
      <w:r w:rsidRPr="00707505">
        <w:rPr>
          <w:b/>
          <w:bCs/>
          <w:i/>
          <w:iCs/>
        </w:rPr>
        <w:t>leto</w:t>
      </w:r>
      <w:proofErr w:type="spellEnd"/>
    </w:p>
    <w:p w14:paraId="1BACA07D" w14:textId="37EBFA79" w:rsidR="00707505" w:rsidRDefault="00707505" w:rsidP="000B2935">
      <w:pPr>
        <w:jc w:val="both"/>
      </w:pPr>
      <w:r>
        <w:t xml:space="preserve">Leto </w:t>
      </w:r>
      <w:proofErr w:type="spellStart"/>
      <w:r>
        <w:t>va</w:t>
      </w:r>
      <w:proofErr w:type="spellEnd"/>
      <w:r>
        <w:t xml:space="preserve"> Kraljevici je kulturno-zabavno-sportska manifestacija koja se održava uzastopno već dugi niz godina. </w:t>
      </w:r>
    </w:p>
    <w:p w14:paraId="489594E1" w14:textId="58E17617" w:rsidR="00707505" w:rsidRDefault="00707505" w:rsidP="00E23C7E">
      <w:pPr>
        <w:spacing w:before="120"/>
        <w:jc w:val="both"/>
      </w:pPr>
      <w:r w:rsidRPr="00707505">
        <w:t xml:space="preserve">Period održavanja najveće </w:t>
      </w:r>
      <w:proofErr w:type="spellStart"/>
      <w:r w:rsidRPr="00707505">
        <w:t>kraljevačke</w:t>
      </w:r>
      <w:proofErr w:type="spellEnd"/>
      <w:r w:rsidRPr="00707505">
        <w:t xml:space="preserve"> manifestacije je od kraja lipnja do konca kolovoza. Manifestacija </w:t>
      </w:r>
      <w:r w:rsidRPr="00093388">
        <w:rPr>
          <w:iCs/>
        </w:rPr>
        <w:t xml:space="preserve">Leto </w:t>
      </w:r>
      <w:proofErr w:type="spellStart"/>
      <w:r w:rsidRPr="00093388">
        <w:rPr>
          <w:iCs/>
        </w:rPr>
        <w:t>va</w:t>
      </w:r>
      <w:proofErr w:type="spellEnd"/>
      <w:r w:rsidRPr="00093388">
        <w:rPr>
          <w:iCs/>
        </w:rPr>
        <w:t xml:space="preserve"> Kraljevici</w:t>
      </w:r>
      <w:r w:rsidRPr="00707505">
        <w:t xml:space="preserve"> održava se na cijelom području grada Kraljevice, odnosno i u mjestima Šmrika, Bakarac i Križišće. Kulturno-umjetnički program objedinjen je u </w:t>
      </w:r>
      <w:proofErr w:type="spellStart"/>
      <w:r w:rsidRPr="00093388">
        <w:rPr>
          <w:iCs/>
        </w:rPr>
        <w:t>Kraljevačkom</w:t>
      </w:r>
      <w:proofErr w:type="spellEnd"/>
      <w:r w:rsidRPr="00707505">
        <w:rPr>
          <w:i/>
          <w:iCs/>
        </w:rPr>
        <w:t xml:space="preserve"> </w:t>
      </w:r>
      <w:r w:rsidRPr="00093388">
        <w:rPr>
          <w:iCs/>
        </w:rPr>
        <w:t>kulturnom letu</w:t>
      </w:r>
      <w:r w:rsidRPr="00707505">
        <w:t xml:space="preserve">, programu unutar manifestacije </w:t>
      </w:r>
      <w:r w:rsidRPr="00093388">
        <w:rPr>
          <w:iCs/>
        </w:rPr>
        <w:t xml:space="preserve">Leto </w:t>
      </w:r>
      <w:proofErr w:type="spellStart"/>
      <w:r w:rsidRPr="00093388">
        <w:rPr>
          <w:iCs/>
        </w:rPr>
        <w:t>va</w:t>
      </w:r>
      <w:proofErr w:type="spellEnd"/>
      <w:r w:rsidRPr="00093388">
        <w:rPr>
          <w:iCs/>
        </w:rPr>
        <w:t xml:space="preserve"> Kraljevici</w:t>
      </w:r>
      <w:r w:rsidRPr="00707505">
        <w:rPr>
          <w:i/>
          <w:iCs/>
        </w:rPr>
        <w:t>.</w:t>
      </w:r>
      <w:r w:rsidRPr="00707505">
        <w:t xml:space="preserve"> Otvaranje </w:t>
      </w:r>
      <w:proofErr w:type="spellStart"/>
      <w:r w:rsidRPr="00707505">
        <w:t>Kraljevačkog</w:t>
      </w:r>
      <w:proofErr w:type="spellEnd"/>
      <w:r w:rsidRPr="00707505">
        <w:t xml:space="preserve"> kulturnog leta prate nastupi lokalnih kulturno-umjetničkih društava, klapa i plesnog kluba.</w:t>
      </w:r>
      <w:r w:rsidR="00516DC6">
        <w:t xml:space="preserve"> </w:t>
      </w:r>
      <w:r w:rsidRPr="00964A86">
        <w:rPr>
          <w:iCs/>
        </w:rPr>
        <w:t>Leto</w:t>
      </w:r>
      <w:r w:rsidRPr="00707505">
        <w:rPr>
          <w:i/>
          <w:iCs/>
        </w:rPr>
        <w:t xml:space="preserve"> </w:t>
      </w:r>
      <w:proofErr w:type="spellStart"/>
      <w:r w:rsidRPr="00964A86">
        <w:rPr>
          <w:iCs/>
        </w:rPr>
        <w:t>va</w:t>
      </w:r>
      <w:proofErr w:type="spellEnd"/>
      <w:r w:rsidRPr="00964A86">
        <w:rPr>
          <w:iCs/>
        </w:rPr>
        <w:t xml:space="preserve"> Kraljevici</w:t>
      </w:r>
      <w:r w:rsidRPr="00707505">
        <w:t xml:space="preserve"> donosi razne događaje, a Dvorac Nova Kraljevica i Trg Zrinski oživljeni su kroz razne koncerte, predstave, umjetničke performanse i programe.</w:t>
      </w:r>
    </w:p>
    <w:p w14:paraId="0C6C5591" w14:textId="4A734E7C" w:rsidR="001B5690" w:rsidRDefault="001B5690" w:rsidP="000B2935">
      <w:pPr>
        <w:spacing w:before="120" w:after="0"/>
        <w:jc w:val="both"/>
        <w:rPr>
          <w:b/>
          <w:bCs/>
          <w:i/>
          <w:iCs/>
        </w:rPr>
      </w:pPr>
      <w:r w:rsidRPr="001B5690">
        <w:rPr>
          <w:b/>
          <w:bCs/>
          <w:i/>
          <w:iCs/>
        </w:rPr>
        <w:t>Tira, Tira</w:t>
      </w:r>
      <w:r w:rsidR="00964A86">
        <w:rPr>
          <w:b/>
          <w:bCs/>
          <w:i/>
          <w:iCs/>
        </w:rPr>
        <w:t xml:space="preserve"> –</w:t>
      </w:r>
      <w:r w:rsidR="001522F7">
        <w:rPr>
          <w:b/>
          <w:bCs/>
          <w:i/>
          <w:iCs/>
        </w:rPr>
        <w:t xml:space="preserve"> fešta od tune</w:t>
      </w:r>
    </w:p>
    <w:p w14:paraId="6770CFE8" w14:textId="51D785C6" w:rsidR="001B5690" w:rsidRDefault="001B5690" w:rsidP="000B2935">
      <w:pPr>
        <w:jc w:val="both"/>
      </w:pPr>
      <w:r>
        <w:t xml:space="preserve">Tira, </w:t>
      </w:r>
      <w:proofErr w:type="spellStart"/>
      <w:r>
        <w:t>tira</w:t>
      </w:r>
      <w:proofErr w:type="spellEnd"/>
      <w:r>
        <w:t xml:space="preserve"> manifestacija je koja simulira tradicijski </w:t>
      </w:r>
      <w:proofErr w:type="spellStart"/>
      <w:r>
        <w:t>tunolov</w:t>
      </w:r>
      <w:proofErr w:type="spellEnd"/>
      <w:r>
        <w:t xml:space="preserve">. Riječ je rekonstrukciji starinskoga lova na tune u kojoj sudjeluju promatrači na </w:t>
      </w:r>
      <w:proofErr w:type="spellStart"/>
      <w:r>
        <w:t>tunerama</w:t>
      </w:r>
      <w:proofErr w:type="spellEnd"/>
      <w:r>
        <w:t>, tzv. stražari, i ribari s drvenim brodicama koji love tunu.</w:t>
      </w:r>
    </w:p>
    <w:p w14:paraId="5433DD10" w14:textId="78102E74" w:rsidR="001B5690" w:rsidRDefault="001B5690" w:rsidP="00E23C7E">
      <w:pPr>
        <w:spacing w:before="120"/>
        <w:jc w:val="both"/>
      </w:pPr>
      <w:r>
        <w:t>C</w:t>
      </w:r>
      <w:r w:rsidRPr="001B5690">
        <w:t xml:space="preserve">jelokupan događaj može se pratiti s obale ili iz barki u Bakarskom zaljevu. Nakon rekonstrukcije starinskoga lova na tune slijedi zabava i ugodno druženje uz glazbeni program i ugostiteljsku </w:t>
      </w:r>
      <w:r w:rsidRPr="001B5690">
        <w:lastRenderedPageBreak/>
        <w:t xml:space="preserve">ponudu jela od tune. </w:t>
      </w:r>
      <w:r w:rsidRPr="00964A86">
        <w:rPr>
          <w:iCs/>
        </w:rPr>
        <w:t xml:space="preserve">Tira, </w:t>
      </w:r>
      <w:proofErr w:type="spellStart"/>
      <w:r w:rsidRPr="00964A86">
        <w:rPr>
          <w:iCs/>
        </w:rPr>
        <w:t>tira</w:t>
      </w:r>
      <w:proofErr w:type="spellEnd"/>
      <w:r w:rsidRPr="001B5690">
        <w:rPr>
          <w:i/>
          <w:iCs/>
        </w:rPr>
        <w:t xml:space="preserve"> </w:t>
      </w:r>
      <w:r w:rsidRPr="001B5690">
        <w:t xml:space="preserve">se održava u kolovozu, a kroz ovu specifičnu i atraktivnu manifestaciju se želi turistima i ostalim posjetiteljima približiti povijesna baština i običaji kraja te važnost tunera koje krase Bakarac. Svakako treba spomenuti i </w:t>
      </w:r>
      <w:r w:rsidRPr="00964A86">
        <w:rPr>
          <w:iCs/>
        </w:rPr>
        <w:t>Miću Tiru</w:t>
      </w:r>
      <w:r w:rsidRPr="001B5690">
        <w:t xml:space="preserve"> koja se održava uoči </w:t>
      </w:r>
      <w:r w:rsidR="00964A86">
        <w:rPr>
          <w:iCs/>
        </w:rPr>
        <w:t>V</w:t>
      </w:r>
      <w:r w:rsidRPr="00964A86">
        <w:rPr>
          <w:iCs/>
        </w:rPr>
        <w:t>elike Tire</w:t>
      </w:r>
      <w:r w:rsidRPr="001B5690">
        <w:rPr>
          <w:i/>
          <w:iCs/>
        </w:rPr>
        <w:t xml:space="preserve"> </w:t>
      </w:r>
      <w:r w:rsidRPr="001B5690">
        <w:t xml:space="preserve">te se organizira s ciljem njegovanja tradicijskih i baštinskih vrijednosti kod najmlađih. 2018. godine manifestacija </w:t>
      </w:r>
      <w:r w:rsidRPr="00964A86">
        <w:rPr>
          <w:iCs/>
        </w:rPr>
        <w:t xml:space="preserve">Tira, </w:t>
      </w:r>
      <w:proofErr w:type="spellStart"/>
      <w:r w:rsidRPr="00964A86">
        <w:rPr>
          <w:iCs/>
        </w:rPr>
        <w:t>tira</w:t>
      </w:r>
      <w:proofErr w:type="spellEnd"/>
      <w:r w:rsidRPr="001B5690">
        <w:t xml:space="preserve"> osvojila je nagradu </w:t>
      </w:r>
      <w:proofErr w:type="spellStart"/>
      <w:r w:rsidRPr="00964A86">
        <w:rPr>
          <w:iCs/>
        </w:rPr>
        <w:t>Simply</w:t>
      </w:r>
      <w:proofErr w:type="spellEnd"/>
      <w:r w:rsidRPr="00964A86">
        <w:rPr>
          <w:iCs/>
        </w:rPr>
        <w:t xml:space="preserve"> </w:t>
      </w:r>
      <w:proofErr w:type="spellStart"/>
      <w:r w:rsidRPr="00964A86">
        <w:rPr>
          <w:iCs/>
        </w:rPr>
        <w:t>the</w:t>
      </w:r>
      <w:proofErr w:type="spellEnd"/>
      <w:r w:rsidRPr="00964A86">
        <w:rPr>
          <w:iCs/>
        </w:rPr>
        <w:t xml:space="preserve"> </w:t>
      </w:r>
      <w:proofErr w:type="spellStart"/>
      <w:r w:rsidRPr="00964A86">
        <w:rPr>
          <w:iCs/>
        </w:rPr>
        <w:t>best</w:t>
      </w:r>
      <w:proofErr w:type="spellEnd"/>
      <w:r w:rsidRPr="001B5690">
        <w:t xml:space="preserve"> za kreativnost.</w:t>
      </w:r>
    </w:p>
    <w:p w14:paraId="53F45142" w14:textId="047E6A72" w:rsidR="001B5690" w:rsidRDefault="001B5690" w:rsidP="000B2935">
      <w:pPr>
        <w:spacing w:before="120" w:after="0"/>
        <w:jc w:val="both"/>
        <w:rPr>
          <w:b/>
          <w:bCs/>
          <w:i/>
          <w:iCs/>
        </w:rPr>
      </w:pPr>
      <w:r w:rsidRPr="001B5690">
        <w:rPr>
          <w:b/>
          <w:bCs/>
          <w:i/>
          <w:iCs/>
        </w:rPr>
        <w:t xml:space="preserve">Ex </w:t>
      </w:r>
      <w:proofErr w:type="spellStart"/>
      <w:r w:rsidRPr="001B5690">
        <w:rPr>
          <w:b/>
          <w:bCs/>
          <w:i/>
          <w:iCs/>
        </w:rPr>
        <w:t>tempore</w:t>
      </w:r>
      <w:proofErr w:type="spellEnd"/>
      <w:r w:rsidRPr="001B5690">
        <w:rPr>
          <w:b/>
          <w:bCs/>
          <w:i/>
          <w:iCs/>
        </w:rPr>
        <w:t xml:space="preserve"> – Lanterna se budi…</w:t>
      </w:r>
    </w:p>
    <w:p w14:paraId="00C64F51" w14:textId="7AD49CC5" w:rsidR="001B5690" w:rsidRDefault="00964A86" w:rsidP="000B2935">
      <w:pPr>
        <w:jc w:val="both"/>
      </w:pPr>
      <w:r>
        <w:t xml:space="preserve">Ex </w:t>
      </w:r>
      <w:proofErr w:type="spellStart"/>
      <w:r>
        <w:t>Tempore</w:t>
      </w:r>
      <w:proofErr w:type="spellEnd"/>
      <w:r>
        <w:t xml:space="preserve"> –</w:t>
      </w:r>
      <w:r w:rsidR="001B5690">
        <w:t xml:space="preserve"> Lanterna se budi… je likovno-umjetnička manifestacija koja se prvi puta održala 2022. godine. </w:t>
      </w:r>
      <w:r w:rsidR="001B5690" w:rsidRPr="001B5690">
        <w:t xml:space="preserve">Riječ je o internacionalnoj manifestaciji </w:t>
      </w:r>
      <w:r w:rsidR="001B5690" w:rsidRPr="001B5690">
        <w:rPr>
          <w:i/>
          <w:iCs/>
        </w:rPr>
        <w:t xml:space="preserve">ex </w:t>
      </w:r>
      <w:proofErr w:type="spellStart"/>
      <w:r w:rsidR="001B5690" w:rsidRPr="001B5690">
        <w:rPr>
          <w:i/>
          <w:iCs/>
        </w:rPr>
        <w:t>tempore</w:t>
      </w:r>
      <w:proofErr w:type="spellEnd"/>
      <w:r w:rsidR="001B5690" w:rsidRPr="001B5690">
        <w:t xml:space="preserve"> (lat. bez pripreme), odnosno likovnom događaju, natječaju koji se održava na ponos grada Kraljevice i cijele šire zajednice u Dvorcu Nova Kraljevica – Frankopan. Program se održava u rujnu, a naziv </w:t>
      </w:r>
      <w:r w:rsidR="001B5690" w:rsidRPr="00964A86">
        <w:rPr>
          <w:iCs/>
        </w:rPr>
        <w:t>Lanterna se budi</w:t>
      </w:r>
      <w:r w:rsidR="001B5690" w:rsidRPr="001B5690">
        <w:rPr>
          <w:i/>
          <w:iCs/>
        </w:rPr>
        <w:t>…</w:t>
      </w:r>
      <w:r w:rsidR="001B5690" w:rsidRPr="001B5690">
        <w:t xml:space="preserve"> je odabran zbog </w:t>
      </w:r>
      <w:proofErr w:type="spellStart"/>
      <w:r w:rsidR="001B5690" w:rsidRPr="001B5690">
        <w:t>kraljevačkoga</w:t>
      </w:r>
      <w:proofErr w:type="spellEnd"/>
      <w:r w:rsidR="001B5690" w:rsidRPr="001B5690">
        <w:t xml:space="preserve"> simbola, svjetionika na rtu Oštro. Također, najbolji radovi dobivaju ocjenu od stručnog žirija i prigodnu nagradu.</w:t>
      </w:r>
    </w:p>
    <w:p w14:paraId="2B3FB1AE" w14:textId="45EB4F17" w:rsidR="001B5690" w:rsidRPr="001B5690" w:rsidRDefault="001B5690" w:rsidP="000B2935">
      <w:pPr>
        <w:spacing w:before="120" w:after="0"/>
        <w:jc w:val="both"/>
        <w:rPr>
          <w:b/>
          <w:bCs/>
          <w:i/>
          <w:iCs/>
        </w:rPr>
      </w:pPr>
      <w:r w:rsidRPr="001B5690">
        <w:rPr>
          <w:b/>
          <w:bCs/>
          <w:i/>
          <w:iCs/>
        </w:rPr>
        <w:t>Dječji dan u Frankopanu</w:t>
      </w:r>
    </w:p>
    <w:p w14:paraId="06FD13CA" w14:textId="58E58A25" w:rsidR="001B5690" w:rsidRDefault="001B5690" w:rsidP="000B2935">
      <w:pPr>
        <w:jc w:val="both"/>
      </w:pPr>
      <w:r w:rsidRPr="001B5690">
        <w:t>Dječji dan u Frankopanu manifestacija</w:t>
      </w:r>
      <w:r w:rsidR="001043D2">
        <w:t xml:space="preserve"> je</w:t>
      </w:r>
      <w:r w:rsidRPr="001B5690">
        <w:t xml:space="preserve"> posvećena djeci koja se organizira u suradnji s portalom Avanture malih </w:t>
      </w:r>
      <w:proofErr w:type="spellStart"/>
      <w:r w:rsidRPr="001B5690">
        <w:t>okica</w:t>
      </w:r>
      <w:proofErr w:type="spellEnd"/>
      <w:r w:rsidRPr="001B5690">
        <w:t>.</w:t>
      </w:r>
      <w:r>
        <w:t xml:space="preserve"> </w:t>
      </w:r>
    </w:p>
    <w:p w14:paraId="6D13BF0C" w14:textId="35ECE69A" w:rsidR="001B5690" w:rsidRDefault="001B5690" w:rsidP="00E23C7E">
      <w:pPr>
        <w:spacing w:before="120"/>
        <w:jc w:val="both"/>
      </w:pPr>
      <w:r>
        <w:t xml:space="preserve">Dječji dan u Frankopanu se održava u svibnju. Cilj je okupiti što više djece iz sportskih i umjetničkih udruga te vrtića i škola sa svrhom predstavljanja njihovog rada lokalnoj zajednici te međusobnog druženja i zabave. Kroz cjelodnevni program predstavlja se ponuda aktivnosti za djecu u Kraljevici, a pruža se i uživanje u brojnim aktivnostima kao što su likovne, kreativne i edukativne radionice, predstave, sportske aktivnosti, korištenje </w:t>
      </w:r>
      <w:proofErr w:type="spellStart"/>
      <w:r>
        <w:t>napuhanca</w:t>
      </w:r>
      <w:proofErr w:type="spellEnd"/>
      <w:r>
        <w:t>, foto kutak i sl.</w:t>
      </w:r>
    </w:p>
    <w:p w14:paraId="5C5780F4" w14:textId="1885DD2F" w:rsidR="001B5690" w:rsidRPr="00C15BDB" w:rsidRDefault="001B5690" w:rsidP="000B2935">
      <w:pPr>
        <w:spacing w:before="120" w:after="0"/>
        <w:jc w:val="both"/>
        <w:rPr>
          <w:b/>
          <w:bCs/>
          <w:i/>
          <w:iCs/>
        </w:rPr>
      </w:pPr>
      <w:proofErr w:type="spellStart"/>
      <w:r w:rsidRPr="00C15BDB">
        <w:rPr>
          <w:b/>
          <w:bCs/>
          <w:i/>
          <w:iCs/>
        </w:rPr>
        <w:t>Mikuljna</w:t>
      </w:r>
      <w:proofErr w:type="spellEnd"/>
      <w:r w:rsidR="00E51B81">
        <w:rPr>
          <w:b/>
          <w:bCs/>
          <w:i/>
          <w:iCs/>
        </w:rPr>
        <w:t xml:space="preserve"> </w:t>
      </w:r>
      <w:proofErr w:type="spellStart"/>
      <w:r w:rsidR="00E51B81">
        <w:rPr>
          <w:b/>
          <w:bCs/>
          <w:i/>
          <w:iCs/>
        </w:rPr>
        <w:t>va</w:t>
      </w:r>
      <w:proofErr w:type="spellEnd"/>
      <w:r w:rsidR="00E51B81">
        <w:rPr>
          <w:b/>
          <w:bCs/>
          <w:i/>
          <w:iCs/>
        </w:rPr>
        <w:t xml:space="preserve"> Kraljevici</w:t>
      </w:r>
    </w:p>
    <w:p w14:paraId="4FFB7217" w14:textId="77B02D8B" w:rsidR="001B5690" w:rsidRDefault="001B5690" w:rsidP="000B2935">
      <w:pPr>
        <w:jc w:val="both"/>
      </w:pPr>
      <w:proofErr w:type="spellStart"/>
      <w:r>
        <w:t>Mikuljna</w:t>
      </w:r>
      <w:proofErr w:type="spellEnd"/>
      <w:r>
        <w:t xml:space="preserve"> </w:t>
      </w:r>
      <w:proofErr w:type="spellStart"/>
      <w:r>
        <w:t>va</w:t>
      </w:r>
      <w:proofErr w:type="spellEnd"/>
      <w:r>
        <w:t xml:space="preserve"> Kraljevici započinje krajem studenog, a završava sredinom prosinca. Blagdan </w:t>
      </w:r>
      <w:r w:rsidR="001043D2">
        <w:t>kraljevičkog</w:t>
      </w:r>
      <w:r>
        <w:t xml:space="preserve"> zaštitnika, Sv. Nikole, obilježava se različitim događanjima. Iz programa satkanog od vjerskih, kulturnih i sportskih događanja treba izdvojiti tradicionalno hodočašće pomoraca, obilježavanje Dan</w:t>
      </w:r>
      <w:r w:rsidR="00964A86">
        <w:t>a</w:t>
      </w:r>
      <w:r>
        <w:t xml:space="preserve"> grada Kraljevice uz druženje građana, a završetak događanja zaokružuju ronioci svojim podmorskim hodočašćem Sv. Nikoli.</w:t>
      </w:r>
    </w:p>
    <w:p w14:paraId="17F0EE5D" w14:textId="658A7015" w:rsidR="001B5690" w:rsidRDefault="001B5690" w:rsidP="000B2935">
      <w:pPr>
        <w:spacing w:before="120" w:after="0"/>
        <w:jc w:val="both"/>
        <w:rPr>
          <w:b/>
          <w:bCs/>
          <w:i/>
          <w:iCs/>
        </w:rPr>
      </w:pPr>
      <w:r w:rsidRPr="001B5690">
        <w:rPr>
          <w:b/>
          <w:bCs/>
          <w:i/>
          <w:iCs/>
        </w:rPr>
        <w:t xml:space="preserve">Bela </w:t>
      </w:r>
      <w:proofErr w:type="spellStart"/>
      <w:r w:rsidRPr="001B5690">
        <w:rPr>
          <w:b/>
          <w:bCs/>
          <w:i/>
          <w:iCs/>
        </w:rPr>
        <w:t>nedilja</w:t>
      </w:r>
      <w:proofErr w:type="spellEnd"/>
    </w:p>
    <w:p w14:paraId="0AFACBF2" w14:textId="5ED3E0B2" w:rsidR="001B5690" w:rsidRDefault="001B5690" w:rsidP="000B2935">
      <w:pPr>
        <w:jc w:val="both"/>
      </w:pPr>
      <w:r>
        <w:t xml:space="preserve">Bela </w:t>
      </w:r>
      <w:proofErr w:type="spellStart"/>
      <w:r>
        <w:t>nedilja</w:t>
      </w:r>
      <w:proofErr w:type="spellEnd"/>
      <w:r>
        <w:t xml:space="preserve"> je događaj koji se tradicionalno odvija na </w:t>
      </w:r>
      <w:proofErr w:type="spellStart"/>
      <w:r>
        <w:t>Križišću</w:t>
      </w:r>
      <w:proofErr w:type="spellEnd"/>
      <w:r>
        <w:t xml:space="preserve"> svake godine prvog vikenda u listopadu. Događaj obilježavaju sportski turniri, svete mise te natjecanje u kuhanju kotlića nakon čega slijedi zabava uz glazbu i bogatu ugostiteljsku ponudu. Cilj manifestacije okupljanje</w:t>
      </w:r>
      <w:r w:rsidR="004116D7">
        <w:t xml:space="preserve"> je</w:t>
      </w:r>
      <w:r>
        <w:t xml:space="preserve"> lokalnih proizvođača, malih OPG-ova i vinara.</w:t>
      </w:r>
    </w:p>
    <w:p w14:paraId="5B565E00" w14:textId="33C04DFE" w:rsidR="001B5690" w:rsidRDefault="001B5690" w:rsidP="000B2935">
      <w:pPr>
        <w:spacing w:before="120" w:after="0"/>
        <w:jc w:val="both"/>
        <w:rPr>
          <w:b/>
          <w:bCs/>
          <w:i/>
          <w:iCs/>
        </w:rPr>
      </w:pPr>
      <w:proofErr w:type="spellStart"/>
      <w:r w:rsidRPr="001B5690">
        <w:rPr>
          <w:b/>
          <w:bCs/>
          <w:i/>
          <w:iCs/>
        </w:rPr>
        <w:t>Wine</w:t>
      </w:r>
      <w:proofErr w:type="spellEnd"/>
      <w:r w:rsidRPr="001B5690">
        <w:rPr>
          <w:b/>
          <w:bCs/>
          <w:i/>
          <w:iCs/>
        </w:rPr>
        <w:t xml:space="preserve"> &amp; Art Frankopan</w:t>
      </w:r>
    </w:p>
    <w:p w14:paraId="737CCC7B" w14:textId="24E6D542" w:rsidR="001B5690" w:rsidRDefault="001B5690" w:rsidP="000B2935">
      <w:pPr>
        <w:jc w:val="both"/>
      </w:pPr>
      <w:proofErr w:type="spellStart"/>
      <w:r>
        <w:t>Wine</w:t>
      </w:r>
      <w:proofErr w:type="spellEnd"/>
      <w:r>
        <w:t xml:space="preserve"> &amp; Art Frankopan je događaj inspiriran umjetnošću i vinom, a sama manifestacija smještena je u Dvorcu Nova Kraljevica. Program se provodi uz vodstvo akademskog slikara Ivana </w:t>
      </w:r>
      <w:proofErr w:type="spellStart"/>
      <w:r>
        <w:t>Tomečaka</w:t>
      </w:r>
      <w:proofErr w:type="spellEnd"/>
      <w:r>
        <w:t xml:space="preserve">. </w:t>
      </w:r>
      <w:proofErr w:type="spellStart"/>
      <w:r>
        <w:t>Wine</w:t>
      </w:r>
      <w:proofErr w:type="spellEnd"/>
      <w:r>
        <w:t xml:space="preserve"> &amp; Art obilježavaju dobra zabava i kreativnost, a sav pribor i materijal su unaprijed osigurani. Događaj se održava nekoliko puta godišnje te su dobrodošli</w:t>
      </w:r>
      <w:r w:rsidR="00516DC6">
        <w:t xml:space="preserve"> </w:t>
      </w:r>
      <w:r>
        <w:t>profesionalci i amateri slikari.</w:t>
      </w:r>
    </w:p>
    <w:p w14:paraId="08FD6257" w14:textId="77777777" w:rsidR="001B5690" w:rsidRPr="001B5690" w:rsidRDefault="001B5690" w:rsidP="000B2935">
      <w:pPr>
        <w:spacing w:before="120" w:after="0"/>
        <w:jc w:val="both"/>
        <w:rPr>
          <w:b/>
          <w:bCs/>
          <w:i/>
          <w:iCs/>
        </w:rPr>
      </w:pPr>
      <w:r w:rsidRPr="001B5690">
        <w:rPr>
          <w:b/>
          <w:bCs/>
          <w:i/>
          <w:iCs/>
        </w:rPr>
        <w:lastRenderedPageBreak/>
        <w:t>Maškare i maškarani običaji</w:t>
      </w:r>
    </w:p>
    <w:p w14:paraId="18750F2C" w14:textId="2C74A7C7" w:rsidR="001B5690" w:rsidRPr="009B5E1A" w:rsidRDefault="001B5690" w:rsidP="000B2935">
      <w:pPr>
        <w:jc w:val="both"/>
      </w:pPr>
      <w:r w:rsidRPr="001B5690">
        <w:t>Maškare u Kraljevici su tradicija koja se njeguje od davne 1984. godine, a odvijaju se svake godine u periodu od siječnja do ožujka.</w:t>
      </w:r>
      <w:r>
        <w:t xml:space="preserve"> </w:t>
      </w:r>
      <w:r w:rsidRPr="001B5690">
        <w:t>Maškarane grupe (</w:t>
      </w:r>
      <w:proofErr w:type="spellStart"/>
      <w:r w:rsidRPr="001B5690">
        <w:rPr>
          <w:i/>
          <w:iCs/>
        </w:rPr>
        <w:t>Mesopustari</w:t>
      </w:r>
      <w:proofErr w:type="spellEnd"/>
      <w:r w:rsidRPr="001B5690">
        <w:rPr>
          <w:i/>
          <w:iCs/>
        </w:rPr>
        <w:t xml:space="preserve"> Kraljevice, </w:t>
      </w:r>
      <w:proofErr w:type="spellStart"/>
      <w:r w:rsidRPr="001B5690">
        <w:rPr>
          <w:i/>
          <w:iCs/>
        </w:rPr>
        <w:t>Šmričke</w:t>
      </w:r>
      <w:proofErr w:type="spellEnd"/>
      <w:r w:rsidRPr="001B5690">
        <w:rPr>
          <w:i/>
          <w:iCs/>
        </w:rPr>
        <w:t xml:space="preserve"> </w:t>
      </w:r>
      <w:proofErr w:type="spellStart"/>
      <w:r w:rsidRPr="001B5690">
        <w:rPr>
          <w:i/>
          <w:iCs/>
        </w:rPr>
        <w:t>mačkare</w:t>
      </w:r>
      <w:proofErr w:type="spellEnd"/>
      <w:r w:rsidRPr="001B5690">
        <w:rPr>
          <w:i/>
          <w:iCs/>
        </w:rPr>
        <w:t xml:space="preserve">, Udruga </w:t>
      </w:r>
      <w:proofErr w:type="spellStart"/>
      <w:r w:rsidRPr="001B5690">
        <w:rPr>
          <w:i/>
          <w:iCs/>
        </w:rPr>
        <w:t>Čenguti</w:t>
      </w:r>
      <w:proofErr w:type="spellEnd"/>
      <w:r w:rsidRPr="001B5690">
        <w:rPr>
          <w:i/>
          <w:iCs/>
        </w:rPr>
        <w:t xml:space="preserve"> Bakarac </w:t>
      </w:r>
      <w:r w:rsidRPr="001B5690">
        <w:t xml:space="preserve">i </w:t>
      </w:r>
      <w:r w:rsidRPr="001B5690">
        <w:rPr>
          <w:i/>
          <w:iCs/>
        </w:rPr>
        <w:t xml:space="preserve">Maškare Dol-Križišće) </w:t>
      </w:r>
      <w:r w:rsidRPr="001B5690">
        <w:t xml:space="preserve">s područja grada Kraljevice već dugi niz godina organiziraju i sudjeluju u </w:t>
      </w:r>
      <w:r w:rsidRPr="001B5690">
        <w:rPr>
          <w:i/>
          <w:iCs/>
        </w:rPr>
        <w:t>maškaranim tancima</w:t>
      </w:r>
      <w:r w:rsidRPr="001B5690">
        <w:t xml:space="preserve"> u cilju očuvanja tradicije. Kruna svih događaja je veliki Riječki Karneval na koji sve maškarane skupine odlaze svake godine i ponosno predstavljaju </w:t>
      </w:r>
      <w:r w:rsidRPr="009B5E1A">
        <w:t>svoj kraj.</w:t>
      </w:r>
    </w:p>
    <w:p w14:paraId="5D9E14E3" w14:textId="27523C5F" w:rsidR="00C15BDB" w:rsidRPr="009B5E1A" w:rsidRDefault="00C15BDB" w:rsidP="000B2935">
      <w:pPr>
        <w:spacing w:before="120" w:after="0"/>
        <w:jc w:val="both"/>
        <w:rPr>
          <w:b/>
          <w:bCs/>
          <w:i/>
          <w:iCs/>
        </w:rPr>
      </w:pPr>
      <w:r w:rsidRPr="009B5E1A">
        <w:rPr>
          <w:b/>
          <w:bCs/>
          <w:i/>
          <w:iCs/>
        </w:rPr>
        <w:t>Sudjelovanje u ostalim programima i manifestacijama</w:t>
      </w:r>
    </w:p>
    <w:p w14:paraId="18E2C74E" w14:textId="247F83B9" w:rsidR="00C15BDB" w:rsidRPr="009B5E1A" w:rsidRDefault="00C15BDB" w:rsidP="00BE39B6">
      <w:pPr>
        <w:spacing w:after="0"/>
        <w:jc w:val="both"/>
      </w:pPr>
      <w:r w:rsidRPr="009B5E1A">
        <w:t xml:space="preserve">Noć </w:t>
      </w:r>
      <w:r w:rsidR="00816108">
        <w:t>muzeja</w:t>
      </w:r>
      <w:r w:rsidRPr="009B5E1A">
        <w:t xml:space="preserve">, Noć </w:t>
      </w:r>
      <w:r w:rsidR="00816108">
        <w:t>knjige</w:t>
      </w:r>
      <w:r w:rsidRPr="009B5E1A">
        <w:t xml:space="preserve">, Noć </w:t>
      </w:r>
      <w:r w:rsidR="00816108">
        <w:t>tvrđava</w:t>
      </w:r>
      <w:r w:rsidRPr="009B5E1A">
        <w:t xml:space="preserve"> i ostale prigodne </w:t>
      </w:r>
      <w:r w:rsidR="008B1D6B" w:rsidRPr="009B5E1A">
        <w:t>kreativne</w:t>
      </w:r>
      <w:r w:rsidR="003E5141" w:rsidRPr="009B5E1A">
        <w:t xml:space="preserve"> radionice</w:t>
      </w:r>
      <w:r w:rsidR="008B1D6B" w:rsidRPr="009B5E1A">
        <w:t>.</w:t>
      </w:r>
    </w:p>
    <w:p w14:paraId="4EB03F86" w14:textId="7CA86188" w:rsidR="00AF7F56" w:rsidRDefault="00AF7F56" w:rsidP="00E23C7E">
      <w:pPr>
        <w:pStyle w:val="Heading3"/>
        <w:spacing w:before="120" w:after="120"/>
      </w:pPr>
      <w:bookmarkStart w:id="131" w:name="_Toc225240002"/>
      <w:r>
        <w:t>Turističke usluge</w:t>
      </w:r>
      <w:bookmarkEnd w:id="131"/>
    </w:p>
    <w:p w14:paraId="698FF375" w14:textId="77777777" w:rsidR="00AF7F56" w:rsidRDefault="00AF7F56" w:rsidP="00E23C7E">
      <w:pPr>
        <w:spacing w:before="120"/>
        <w:jc w:val="both"/>
      </w:pPr>
      <w:r>
        <w:t>Turističke usluge čine ključnu komponentu turističke ponude svake destinacije, jer neposredno utječu na zadovoljstvo, sigurnost i ukupni doživljaj posjetitelja. Sukladno Zakonu o pružanju usluga u turizmu (NN 130/17, 25/19, 98/19, 42/20, 70/21, 132/21), turističke usluge obuhvaćaju različite specijalizirane aktivnosti koje se pružaju turistima tijekom njihova boravka u destinaciji.</w:t>
      </w:r>
    </w:p>
    <w:p w14:paraId="0CF0311C" w14:textId="54F27EFD" w:rsidR="00AF7F56" w:rsidRPr="00FE3C84" w:rsidRDefault="00AF7F56" w:rsidP="000B2935">
      <w:pPr>
        <w:spacing w:before="120" w:after="0"/>
        <w:jc w:val="both"/>
        <w:rPr>
          <w:b/>
          <w:bCs/>
          <w:i/>
          <w:iCs/>
        </w:rPr>
      </w:pPr>
      <w:r w:rsidRPr="00FE3C84">
        <w:rPr>
          <w:b/>
          <w:bCs/>
          <w:i/>
          <w:iCs/>
        </w:rPr>
        <w:t>Usluge turističkih agencija</w:t>
      </w:r>
    </w:p>
    <w:p w14:paraId="7F468DBF" w14:textId="24BE7179" w:rsidR="00AF7F56" w:rsidRPr="00FE3C84" w:rsidRDefault="00AF7F56" w:rsidP="000B2935">
      <w:pPr>
        <w:jc w:val="both"/>
      </w:pPr>
      <w:r w:rsidRPr="00FE3C84">
        <w:t>Djeluje manji broj lokalnih turističkih agencija (fizičke i pravne osobe) koje pružaju usluge posredovanja pri smještaju, organizaciji izleta i transfera</w:t>
      </w:r>
      <w:r w:rsidR="00FE3C84" w:rsidRPr="00FE3C84">
        <w:t xml:space="preserve">. </w:t>
      </w:r>
      <w:r w:rsidRPr="00FE3C84">
        <w:t>Pojedini iznajmljivači i agencije nude jednodnevne brodske izlete, ribolovne ture i posjete obližnjim otocima.</w:t>
      </w:r>
    </w:p>
    <w:p w14:paraId="1C005A81" w14:textId="77777777" w:rsidR="00FE3C84" w:rsidRPr="00FE3C84" w:rsidRDefault="00FE3C84" w:rsidP="000B2935">
      <w:pPr>
        <w:spacing w:before="120" w:after="0"/>
        <w:rPr>
          <w:b/>
          <w:bCs/>
          <w:i/>
          <w:iCs/>
        </w:rPr>
      </w:pPr>
      <w:r w:rsidRPr="00FE3C84">
        <w:rPr>
          <w:b/>
          <w:bCs/>
          <w:i/>
          <w:iCs/>
        </w:rPr>
        <w:t>Ribolovni izleti</w:t>
      </w:r>
    </w:p>
    <w:p w14:paraId="549CC055" w14:textId="48754A57" w:rsidR="00FE3C84" w:rsidRDefault="00FE3C84" w:rsidP="008F2EC0">
      <w:pPr>
        <w:jc w:val="both"/>
      </w:pPr>
      <w:r w:rsidRPr="00707505">
        <w:t xml:space="preserve">Tira </w:t>
      </w:r>
      <w:proofErr w:type="spellStart"/>
      <w:r w:rsidRPr="00707505">
        <w:t>Fishing</w:t>
      </w:r>
      <w:proofErr w:type="spellEnd"/>
      <w:r w:rsidRPr="00707505">
        <w:t xml:space="preserve"> tim iz </w:t>
      </w:r>
      <w:proofErr w:type="spellStart"/>
      <w:r w:rsidRPr="00707505">
        <w:t>Bakarca</w:t>
      </w:r>
      <w:proofErr w:type="spellEnd"/>
      <w:r w:rsidRPr="00707505">
        <w:t xml:space="preserve"> </w:t>
      </w:r>
      <w:r w:rsidR="00970484">
        <w:t xml:space="preserve">i Team </w:t>
      </w:r>
      <w:proofErr w:type="spellStart"/>
      <w:r w:rsidR="00970484">
        <w:t>Dumboka</w:t>
      </w:r>
      <w:proofErr w:type="spellEnd"/>
      <w:r w:rsidR="00970484">
        <w:t xml:space="preserve"> iz </w:t>
      </w:r>
      <w:proofErr w:type="spellStart"/>
      <w:r w:rsidR="00970484">
        <w:t>Šmrike</w:t>
      </w:r>
      <w:proofErr w:type="spellEnd"/>
      <w:r w:rsidR="00970484">
        <w:t xml:space="preserve"> </w:t>
      </w:r>
      <w:r w:rsidRPr="00707505">
        <w:t>nud</w:t>
      </w:r>
      <w:r w:rsidR="00970484">
        <w:t>e</w:t>
      </w:r>
      <w:r w:rsidRPr="00707505">
        <w:t xml:space="preserve"> jedinstven</w:t>
      </w:r>
      <w:r w:rsidR="00970484">
        <w:t>a</w:t>
      </w:r>
      <w:r w:rsidRPr="00707505">
        <w:t xml:space="preserve"> iskustv</w:t>
      </w:r>
      <w:r w:rsidR="00970484">
        <w:t>a</w:t>
      </w:r>
      <w:r w:rsidRPr="00707505">
        <w:t xml:space="preserve"> ribolovnih izleta</w:t>
      </w:r>
      <w:r w:rsidR="00970484">
        <w:t xml:space="preserve">. Kroz ove avanture </w:t>
      </w:r>
      <w:r>
        <w:t>upoznaje</w:t>
      </w:r>
      <w:r w:rsidRPr="00707505">
        <w:t xml:space="preserve"> s</w:t>
      </w:r>
      <w:r w:rsidR="00970484">
        <w:t>e s</w:t>
      </w:r>
      <w:r w:rsidRPr="00707505">
        <w:t xml:space="preserve"> atraktivnim lovom na velike ribe (Big Game </w:t>
      </w:r>
      <w:proofErr w:type="spellStart"/>
      <w:r w:rsidRPr="00707505">
        <w:t>Fishing</w:t>
      </w:r>
      <w:proofErr w:type="spellEnd"/>
      <w:r w:rsidRPr="00707505">
        <w:t xml:space="preserve">) ili pak ribolovom sezonske ribe. </w:t>
      </w:r>
    </w:p>
    <w:p w14:paraId="1C8B62EF" w14:textId="77777777" w:rsidR="00FE3C84" w:rsidRPr="00FE3C84" w:rsidRDefault="00FE3C84" w:rsidP="000B2935">
      <w:pPr>
        <w:spacing w:before="120" w:after="0"/>
        <w:jc w:val="both"/>
        <w:rPr>
          <w:b/>
          <w:bCs/>
          <w:i/>
          <w:iCs/>
        </w:rPr>
      </w:pPr>
      <w:r w:rsidRPr="00FE3C84">
        <w:rPr>
          <w:b/>
          <w:bCs/>
          <w:i/>
          <w:iCs/>
        </w:rPr>
        <w:t>Najam broda</w:t>
      </w:r>
    </w:p>
    <w:p w14:paraId="2A5F2D70" w14:textId="09FFAB71" w:rsidR="00FE3C84" w:rsidRDefault="00FE3C84" w:rsidP="000B2935">
      <w:pPr>
        <w:jc w:val="both"/>
      </w:pPr>
      <w:r>
        <w:t>U uvali Grabrova unutar kompleksa Uvala Scott pruža se mogućnost najma broda.</w:t>
      </w:r>
      <w:r w:rsidR="00970484">
        <w:t xml:space="preserve"> Također, brod se može iznajmiti i preko Tira </w:t>
      </w:r>
      <w:proofErr w:type="spellStart"/>
      <w:r w:rsidR="00970484">
        <w:t>Fishing</w:t>
      </w:r>
      <w:proofErr w:type="spellEnd"/>
      <w:r w:rsidR="00970484">
        <w:t xml:space="preserve"> Teama u </w:t>
      </w:r>
      <w:proofErr w:type="spellStart"/>
      <w:r w:rsidR="00970484">
        <w:t>Bakarcu</w:t>
      </w:r>
      <w:proofErr w:type="spellEnd"/>
      <w:r w:rsidR="00970484">
        <w:t xml:space="preserve"> i Teama </w:t>
      </w:r>
      <w:proofErr w:type="spellStart"/>
      <w:r w:rsidR="00970484">
        <w:t>Dumboka</w:t>
      </w:r>
      <w:proofErr w:type="spellEnd"/>
      <w:r w:rsidR="00970484">
        <w:t xml:space="preserve"> u </w:t>
      </w:r>
      <w:proofErr w:type="spellStart"/>
      <w:r w:rsidR="00970484">
        <w:t>Šmriki</w:t>
      </w:r>
      <w:proofErr w:type="spellEnd"/>
      <w:r w:rsidR="00970484">
        <w:t>.</w:t>
      </w:r>
    </w:p>
    <w:p w14:paraId="38CF43CA" w14:textId="77777777" w:rsidR="00FE3C84" w:rsidRDefault="00FE3C84" w:rsidP="000B2935">
      <w:pPr>
        <w:spacing w:before="120" w:after="0"/>
        <w:rPr>
          <w:b/>
          <w:bCs/>
          <w:i/>
          <w:iCs/>
        </w:rPr>
      </w:pPr>
      <w:r w:rsidRPr="00707505">
        <w:rPr>
          <w:b/>
          <w:bCs/>
          <w:i/>
          <w:iCs/>
        </w:rPr>
        <w:t>Avanturistička tura Putevima lovaca</w:t>
      </w:r>
    </w:p>
    <w:p w14:paraId="052266D0" w14:textId="69A52803" w:rsidR="00963671" w:rsidRPr="00963671" w:rsidRDefault="00963671" w:rsidP="00963671">
      <w:pPr>
        <w:spacing w:before="120" w:after="0"/>
        <w:jc w:val="both"/>
      </w:pPr>
      <w:r w:rsidRPr="00963671">
        <w:t xml:space="preserve">U edukativnoj avanturi Putevima lovaca istražuju se ljepote i otkrivaju tajne </w:t>
      </w:r>
      <w:proofErr w:type="spellStart"/>
      <w:r w:rsidRPr="00963671">
        <w:t>kraljevačkog</w:t>
      </w:r>
      <w:proofErr w:type="spellEnd"/>
      <w:r w:rsidRPr="00963671">
        <w:t xml:space="preserve"> kraja.</w:t>
      </w:r>
      <w:r>
        <w:t xml:space="preserve"> </w:t>
      </w:r>
      <w:r w:rsidRPr="00963671">
        <w:t xml:space="preserve">Korača se šumama </w:t>
      </w:r>
      <w:proofErr w:type="spellStart"/>
      <w:r w:rsidRPr="00963671">
        <w:t>Bakarc</w:t>
      </w:r>
      <w:r>
        <w:t>a</w:t>
      </w:r>
      <w:proofErr w:type="spellEnd"/>
      <w:r w:rsidRPr="00963671">
        <w:t>, kreće se putevima kojima su nekada davno stupale rimske legije i prevozili se mrtvaci. Obilazi se staro zapušteno šumsko groblje i bršljanom pojedeni crkveni objekti uz priče o divljim životinjama koje se mogu i hraniti. Turu provodi pustolovni vodič Marko Sladić.</w:t>
      </w:r>
    </w:p>
    <w:p w14:paraId="50B8DF2F" w14:textId="5CF807D2" w:rsidR="00AF7F56" w:rsidRDefault="00AF7F56" w:rsidP="000B2935">
      <w:pPr>
        <w:spacing w:before="120" w:after="0"/>
        <w:jc w:val="both"/>
        <w:rPr>
          <w:b/>
          <w:bCs/>
          <w:i/>
          <w:iCs/>
        </w:rPr>
      </w:pPr>
      <w:r w:rsidRPr="00FE3C84">
        <w:rPr>
          <w:b/>
          <w:bCs/>
          <w:i/>
          <w:iCs/>
        </w:rPr>
        <w:t>Vodičke i interpretacijske usluge</w:t>
      </w:r>
    </w:p>
    <w:p w14:paraId="32866D24" w14:textId="1DA85B64" w:rsidR="00FE3C84" w:rsidRPr="009B5E1A" w:rsidRDefault="00FE3C84" w:rsidP="000B2935">
      <w:pPr>
        <w:jc w:val="both"/>
      </w:pPr>
      <w:r>
        <w:t xml:space="preserve">U dvorcu </w:t>
      </w:r>
      <w:r w:rsidR="00E810CE" w:rsidRPr="00E810CE">
        <w:t>Nova Kraljevica – Frankopan</w:t>
      </w:r>
      <w:r w:rsidR="00E810CE">
        <w:t xml:space="preserve"> </w:t>
      </w:r>
      <w:r w:rsidR="004116D7">
        <w:t>nalaze se</w:t>
      </w:r>
      <w:r w:rsidR="00516DC6">
        <w:t xml:space="preserve"> </w:t>
      </w:r>
      <w:r>
        <w:t xml:space="preserve">Posjetiteljski i Interpretacijski centar u sklopu projekta Putovima </w:t>
      </w:r>
      <w:r w:rsidRPr="009B5E1A">
        <w:t>Frankopana te Mali muzej ribarstva i brodogradnje Kraljevica</w:t>
      </w:r>
      <w:r w:rsidR="004116D7">
        <w:t>,</w:t>
      </w:r>
      <w:r w:rsidRPr="009B5E1A">
        <w:t xml:space="preserve"> izložbena galerija Ana Katarina</w:t>
      </w:r>
      <w:r w:rsidR="001F79C3" w:rsidRPr="009B5E1A">
        <w:t xml:space="preserve"> i</w:t>
      </w:r>
      <w:r w:rsidR="00766DAC" w:rsidRPr="009B5E1A">
        <w:t xml:space="preserve"> izložbeni prostor projekta 3rd </w:t>
      </w:r>
      <w:proofErr w:type="spellStart"/>
      <w:r w:rsidR="00766DAC" w:rsidRPr="009B5E1A">
        <w:t>Space</w:t>
      </w:r>
      <w:proofErr w:type="spellEnd"/>
      <w:r w:rsidR="00766DAC" w:rsidRPr="009B5E1A">
        <w:t xml:space="preserve"> Europe.</w:t>
      </w:r>
    </w:p>
    <w:p w14:paraId="27295430" w14:textId="127312EE" w:rsidR="00FE3C84" w:rsidRPr="00FE3C84" w:rsidRDefault="00FE3C84" w:rsidP="00E23C7E">
      <w:pPr>
        <w:spacing w:before="120"/>
        <w:jc w:val="both"/>
      </w:pPr>
      <w:r w:rsidRPr="009B5E1A">
        <w:lastRenderedPageBreak/>
        <w:t xml:space="preserve">Dvorac Nova Kraljevica prva je postaja na povijesnome i kulturološkom </w:t>
      </w:r>
      <w:r w:rsidRPr="00FE3C84">
        <w:t xml:space="preserve">putovanju i poziv na istraživanje bogate materijalne i duhovne baštine Frankopana i Zrinskih, nanizane od Krka preko Vinodola do Gorskoga kotara. </w:t>
      </w:r>
      <w:r w:rsidR="00963671">
        <w:t xml:space="preserve">Kroz vođene ture dvorcem domaće i strane posjetitelje svih uzrasta upoznaje se s važnom kulturnom i maritimnom baštinom Kraljevice. </w:t>
      </w:r>
    </w:p>
    <w:p w14:paraId="7BF66A48" w14:textId="7561C486" w:rsidR="00AF7F56" w:rsidRPr="00E810CE" w:rsidRDefault="00AF7F56" w:rsidP="000B2935">
      <w:pPr>
        <w:spacing w:before="120" w:after="0"/>
        <w:jc w:val="both"/>
        <w:rPr>
          <w:b/>
          <w:bCs/>
          <w:i/>
          <w:iCs/>
        </w:rPr>
      </w:pPr>
      <w:r w:rsidRPr="00E810CE">
        <w:rPr>
          <w:b/>
          <w:bCs/>
          <w:i/>
          <w:iCs/>
        </w:rPr>
        <w:t>Usluge sporta, rekreacije i zabave</w:t>
      </w:r>
    </w:p>
    <w:p w14:paraId="37583BA7" w14:textId="0AA06260" w:rsidR="00AF7F56" w:rsidRPr="00E810CE" w:rsidRDefault="00AF7F56" w:rsidP="000B2935">
      <w:pPr>
        <w:jc w:val="both"/>
      </w:pPr>
      <w:r w:rsidRPr="00E810CE">
        <w:t xml:space="preserve">U blizini kampa Oštro i uvale </w:t>
      </w:r>
      <w:r w:rsidR="003E5141">
        <w:t>Grabrova</w:t>
      </w:r>
      <w:r w:rsidRPr="00E810CE">
        <w:t xml:space="preserve"> dostupne su usluge najma kajaka, </w:t>
      </w:r>
      <w:proofErr w:type="spellStart"/>
      <w:r w:rsidRPr="00E810CE">
        <w:t>pedalina</w:t>
      </w:r>
      <w:proofErr w:type="spellEnd"/>
      <w:r w:rsidRPr="00E810CE">
        <w:t xml:space="preserve"> i bicikala</w:t>
      </w:r>
      <w:r w:rsidR="00FE3C84" w:rsidRPr="00E810CE">
        <w:t>.</w:t>
      </w:r>
      <w:r w:rsidRPr="00E810CE">
        <w:t xml:space="preserve"> </w:t>
      </w:r>
    </w:p>
    <w:p w14:paraId="46E8BC2E" w14:textId="042274B7" w:rsidR="00AF7F56" w:rsidRPr="00E810CE" w:rsidRDefault="00AF7F56" w:rsidP="000B2935">
      <w:pPr>
        <w:spacing w:before="120" w:after="0"/>
        <w:jc w:val="both"/>
        <w:rPr>
          <w:b/>
          <w:bCs/>
          <w:i/>
          <w:iCs/>
        </w:rPr>
      </w:pPr>
      <w:r w:rsidRPr="00E810CE">
        <w:rPr>
          <w:b/>
          <w:bCs/>
          <w:i/>
          <w:iCs/>
        </w:rPr>
        <w:t>Maloprodajni i popratni sadržaji relevantni za turiste</w:t>
      </w:r>
    </w:p>
    <w:p w14:paraId="1635DACA" w14:textId="06665BE5" w:rsidR="00472AB6" w:rsidRDefault="00AF7F56" w:rsidP="000B2935">
      <w:pPr>
        <w:jc w:val="both"/>
      </w:pPr>
      <w:r w:rsidRPr="00E810CE">
        <w:t>U centru Kraljevice dostupne su trgovine mješovitom robom, pekare, ljekarna, pošta, bankomat</w:t>
      </w:r>
      <w:r w:rsidR="000D17A4">
        <w:t xml:space="preserve">, poslovnica banke </w:t>
      </w:r>
      <w:r w:rsidRPr="00E810CE">
        <w:t>i benzinska postaja.</w:t>
      </w:r>
      <w:r w:rsidR="00E810CE" w:rsidRPr="00E810CE">
        <w:t xml:space="preserve"> </w:t>
      </w:r>
      <w:r w:rsidRPr="00E810CE">
        <w:t xml:space="preserve">Tijekom ljeta djeluje nekoliko suvenirnica i štandova, </w:t>
      </w:r>
      <w:r w:rsidR="000D17A4">
        <w:t>t</w:t>
      </w:r>
      <w:r w:rsidRPr="00E810CE">
        <w:t>ržnica i ribarnica djeluju sezonski i u ograničenom kapacitetu.</w:t>
      </w:r>
      <w:r w:rsidR="000D17A4">
        <w:t xml:space="preserve"> P</w:t>
      </w:r>
      <w:r w:rsidR="000D17A4" w:rsidRPr="000D17A4">
        <w:t xml:space="preserve">oštanski uredi </w:t>
      </w:r>
      <w:r w:rsidR="000D17A4">
        <w:t xml:space="preserve">nalaze se u </w:t>
      </w:r>
      <w:r w:rsidR="000D17A4" w:rsidRPr="000D17A4">
        <w:t>Kraljevic</w:t>
      </w:r>
      <w:r w:rsidR="000D17A4">
        <w:t>i</w:t>
      </w:r>
      <w:r w:rsidR="000D17A4" w:rsidRPr="000D17A4">
        <w:t xml:space="preserve">, </w:t>
      </w:r>
      <w:proofErr w:type="spellStart"/>
      <w:r w:rsidR="000D17A4" w:rsidRPr="000D17A4">
        <w:t>Bakarac</w:t>
      </w:r>
      <w:r w:rsidR="000D17A4">
        <w:t>u</w:t>
      </w:r>
      <w:proofErr w:type="spellEnd"/>
      <w:r w:rsidR="000D17A4" w:rsidRPr="000D17A4">
        <w:t xml:space="preserve">, </w:t>
      </w:r>
      <w:proofErr w:type="spellStart"/>
      <w:r w:rsidR="000D17A4" w:rsidRPr="000D17A4">
        <w:t>Šmri</w:t>
      </w:r>
      <w:r w:rsidR="004116D7">
        <w:t>k</w:t>
      </w:r>
      <w:r w:rsidR="000D17A4">
        <w:t>i</w:t>
      </w:r>
      <w:proofErr w:type="spellEnd"/>
      <w:r w:rsidR="000D17A4">
        <w:t xml:space="preserve"> i</w:t>
      </w:r>
      <w:r w:rsidR="000D17A4" w:rsidRPr="000D17A4">
        <w:t xml:space="preserve"> </w:t>
      </w:r>
      <w:proofErr w:type="spellStart"/>
      <w:r w:rsidR="000D17A4" w:rsidRPr="000D17A4">
        <w:t>Križišć</w:t>
      </w:r>
      <w:r w:rsidR="000D17A4">
        <w:t>u</w:t>
      </w:r>
      <w:proofErr w:type="spellEnd"/>
      <w:r w:rsidR="000D17A4">
        <w:t>.</w:t>
      </w:r>
    </w:p>
    <w:p w14:paraId="2B17331A" w14:textId="03383436" w:rsidR="00AF7F56" w:rsidRPr="00E810CE" w:rsidRDefault="00AF7F56" w:rsidP="000B2935">
      <w:pPr>
        <w:spacing w:before="120" w:after="0"/>
        <w:jc w:val="both"/>
        <w:rPr>
          <w:b/>
          <w:bCs/>
          <w:i/>
          <w:iCs/>
        </w:rPr>
      </w:pPr>
      <w:r w:rsidRPr="00E810CE">
        <w:rPr>
          <w:b/>
          <w:bCs/>
          <w:i/>
          <w:iCs/>
        </w:rPr>
        <w:t>Ostale relevantne usluge</w:t>
      </w:r>
    </w:p>
    <w:p w14:paraId="2887DD4D" w14:textId="5AF9D1B1" w:rsidR="00E23C7E" w:rsidRDefault="00AF7F56" w:rsidP="000B2935">
      <w:pPr>
        <w:jc w:val="both"/>
      </w:pPr>
      <w:r w:rsidRPr="00E810CE">
        <w:t>U destinaciji djeluju frizerski i kozmetički saloni</w:t>
      </w:r>
      <w:r w:rsidR="00963671">
        <w:t xml:space="preserve"> </w:t>
      </w:r>
      <w:r w:rsidRPr="00E810CE">
        <w:t>te manji broj ugostiteljskih i uslužnih obrta.</w:t>
      </w:r>
      <w:r w:rsidR="00E810CE" w:rsidRPr="00E810CE">
        <w:t xml:space="preserve"> </w:t>
      </w:r>
      <w:r w:rsidRPr="00E810CE">
        <w:t xml:space="preserve">Kraljevica </w:t>
      </w:r>
      <w:r w:rsidR="000149B8" w:rsidRPr="00E810CE">
        <w:t>nema</w:t>
      </w:r>
      <w:r w:rsidRPr="00E810CE">
        <w:t xml:space="preserve"> organiziranu turističku ambulantu tijekom ljetnih mjeseci, pristup hitnim zdravstvenim uslugama temelji se na dostupnosti u Rijeci i Crikvenici.</w:t>
      </w:r>
      <w:r w:rsidR="00963671">
        <w:t xml:space="preserve"> U </w:t>
      </w:r>
      <w:r w:rsidR="004116D7">
        <w:t>Kraljevici radi ispostava Doma zdravlja u redovnom radnom vremenu s dvije ambulante obiteljske medicine, jednom pedijatrijskom ambulantom i dvije stomatološke ordinacije. Također je aktivna Ordinacija</w:t>
      </w:r>
      <w:r w:rsidR="005E3A1C">
        <w:t xml:space="preserve"> za </w:t>
      </w:r>
      <w:proofErr w:type="spellStart"/>
      <w:r w:rsidR="005E3A1C">
        <w:t>ortodonciju</w:t>
      </w:r>
      <w:proofErr w:type="spellEnd"/>
      <w:r w:rsidR="005E3A1C">
        <w:t>.</w:t>
      </w:r>
    </w:p>
    <w:p w14:paraId="45CF00AD" w14:textId="013E9F25" w:rsidR="00AF7F56" w:rsidRDefault="00AF7F56" w:rsidP="00E23C7E">
      <w:pPr>
        <w:pStyle w:val="Heading2"/>
        <w:spacing w:before="120" w:after="120"/>
        <w:rPr>
          <w:caps w:val="0"/>
        </w:rPr>
      </w:pPr>
      <w:bookmarkStart w:id="132" w:name="_Toc225240003"/>
      <w:r>
        <w:rPr>
          <w:caps w:val="0"/>
        </w:rPr>
        <w:t>Resursna osnova</w:t>
      </w:r>
      <w:bookmarkEnd w:id="132"/>
    </w:p>
    <w:p w14:paraId="5A6C0DE8" w14:textId="2B9F1160" w:rsidR="00AF7F56" w:rsidRDefault="00AF7F56" w:rsidP="00E23C7E">
      <w:pPr>
        <w:spacing w:before="120"/>
        <w:jc w:val="both"/>
      </w:pPr>
      <w:r w:rsidRPr="00AF7F56">
        <w:t>Resursna osnova predstavlja ključan dio analize stanja destinacije i temelj za usmjeravanje njezinog daljnjeg turističkog razvoja. Ona obuhvaća prirodne i kulturne resurse koji trenutno nisu (ili su nedovoljno) uključeni u funkciju turizma, ali koji imaju značajan potencijal za unapređenje atraktivnosti, konkurentnosti i održivosti destinacije u budućnosti.</w:t>
      </w:r>
    </w:p>
    <w:p w14:paraId="1A0177F8" w14:textId="37B1DEA5" w:rsidR="00AF7F56" w:rsidRDefault="00E810CE" w:rsidP="00E23C7E">
      <w:pPr>
        <w:spacing w:before="120"/>
        <w:jc w:val="both"/>
      </w:pPr>
      <w:r>
        <w:t>R</w:t>
      </w:r>
      <w:r w:rsidR="00AF7F56">
        <w:t>esursna osnova uključuje širok spektar neiskorištenih ili djelomično korištenih elemenata, koji se mogu integrirati u održive turističke proizvode. Ti resursi predstavljaju temelj za razvoj autentične, prepoznatljive i raznolike ponude koja odgovara suvremenim zahtjevima tržišta.</w:t>
      </w:r>
    </w:p>
    <w:p w14:paraId="6137C6A2" w14:textId="09B49F88" w:rsidR="00AF7F56" w:rsidRDefault="00AF7F56" w:rsidP="00E23C7E">
      <w:pPr>
        <w:pStyle w:val="Heading3"/>
        <w:spacing w:before="120" w:after="120"/>
      </w:pPr>
      <w:bookmarkStart w:id="133" w:name="_Toc225240004"/>
      <w:r>
        <w:t>Kultura i baština</w:t>
      </w:r>
      <w:bookmarkEnd w:id="133"/>
    </w:p>
    <w:p w14:paraId="2086F51C" w14:textId="77777777" w:rsidR="00B240A6" w:rsidRDefault="00B240A6" w:rsidP="00E23C7E">
      <w:pPr>
        <w:spacing w:before="120"/>
        <w:jc w:val="both"/>
      </w:pPr>
      <w:r>
        <w:t>Kulturna baština – materijalna i nematerijalna – zajedničko je bogatstvo čovječanstva u svojoj raznolikosti i posebnosti. Njezina zaštita jedan je od temeljnih čimbenika za prepoznavanje, očuvanje i afirmaciju kulturnog identiteta zajednice, ali i za razvoj održivog turizma temeljenog na autentičnosti i lokalnim vrijednostima.</w:t>
      </w:r>
    </w:p>
    <w:p w14:paraId="7475F70E" w14:textId="77777777" w:rsidR="00B240A6" w:rsidRDefault="00B240A6" w:rsidP="00E23C7E">
      <w:pPr>
        <w:spacing w:before="120"/>
        <w:jc w:val="both"/>
      </w:pPr>
      <w:r>
        <w:t>Ministarstvo kulture i medija razvija različite mehanizme i mjere zaštite kulturne baštine s ciljem osiguranja njezine održivosti, što uključuje identificiranje, dokumentiranje, istraživanje, održavanje, zaštitu, korištenje i promicanje njezinih vrijednosti.</w:t>
      </w:r>
    </w:p>
    <w:p w14:paraId="6C93C3A7" w14:textId="77777777" w:rsidR="00B240A6" w:rsidRDefault="00B240A6" w:rsidP="00EC629E">
      <w:pPr>
        <w:spacing w:before="120" w:after="0"/>
        <w:jc w:val="both"/>
      </w:pPr>
      <w:r>
        <w:lastRenderedPageBreak/>
        <w:t>Kulturnu baštinu čine:</w:t>
      </w:r>
    </w:p>
    <w:p w14:paraId="7BC5C956" w14:textId="7C1F971C" w:rsidR="00B240A6" w:rsidRDefault="00B240A6" w:rsidP="00D303B7">
      <w:pPr>
        <w:pStyle w:val="ListParagraph"/>
        <w:numPr>
          <w:ilvl w:val="0"/>
          <w:numId w:val="12"/>
        </w:numPr>
        <w:jc w:val="both"/>
      </w:pPr>
      <w:r>
        <w:t>pokretna i nepokretna kulturna dobra od umjetničkog, povijesnog, paleontološkog, arheološkog, antropološkog i znanstvenog značaja,</w:t>
      </w:r>
    </w:p>
    <w:p w14:paraId="6DC9E931" w14:textId="15A8D171" w:rsidR="00B240A6" w:rsidRDefault="00B240A6" w:rsidP="00D303B7">
      <w:pPr>
        <w:pStyle w:val="ListParagraph"/>
        <w:numPr>
          <w:ilvl w:val="0"/>
          <w:numId w:val="12"/>
        </w:numPr>
        <w:spacing w:before="120"/>
        <w:jc w:val="both"/>
      </w:pPr>
      <w:r>
        <w:t>arheološka nalazišta i krajolici koji svjedoče o dugotrajnoj prisutnosti čovjeka u prostoru,</w:t>
      </w:r>
    </w:p>
    <w:p w14:paraId="7603EDDD" w14:textId="3E5A26ED" w:rsidR="00B240A6" w:rsidRDefault="00B240A6" w:rsidP="00D303B7">
      <w:pPr>
        <w:pStyle w:val="ListParagraph"/>
        <w:numPr>
          <w:ilvl w:val="0"/>
          <w:numId w:val="12"/>
        </w:numPr>
        <w:spacing w:before="120"/>
        <w:jc w:val="both"/>
      </w:pPr>
      <w:r>
        <w:t>nematerijalne vrijednosti, uključujući jezik, običaje, glazbu, rukotvorine, gastronomske tradicije i sjećanja zajednice,</w:t>
      </w:r>
    </w:p>
    <w:p w14:paraId="0FC93B3D" w14:textId="29D30E51" w:rsidR="00B240A6" w:rsidRDefault="00B240A6" w:rsidP="00D303B7">
      <w:pPr>
        <w:pStyle w:val="ListParagraph"/>
        <w:numPr>
          <w:ilvl w:val="0"/>
          <w:numId w:val="12"/>
        </w:numPr>
        <w:spacing w:before="120"/>
        <w:jc w:val="both"/>
      </w:pPr>
      <w:r>
        <w:t>dokumentacijska i bibliografska baština te zgrade i prostori u kojima se trajno čuvaju ili izlažu kulturna dobra.</w:t>
      </w:r>
    </w:p>
    <w:p w14:paraId="4D5C296F" w14:textId="12BA595B" w:rsidR="00D27C39" w:rsidRDefault="00D27C39" w:rsidP="00E23C7E">
      <w:pPr>
        <w:pStyle w:val="Heading4"/>
        <w:spacing w:before="120" w:after="120"/>
      </w:pPr>
      <w:r>
        <w:t>K</w:t>
      </w:r>
      <w:r>
        <w:rPr>
          <w:caps w:val="0"/>
        </w:rPr>
        <w:t>ulturna dobra</w:t>
      </w:r>
    </w:p>
    <w:p w14:paraId="0DFF5B7A" w14:textId="16EDEE01" w:rsidR="00D27C39" w:rsidRDefault="00D27C39" w:rsidP="00E23C7E">
      <w:pPr>
        <w:spacing w:before="120"/>
        <w:jc w:val="both"/>
      </w:pPr>
      <w:r>
        <w:t>Na području Kraljevice</w:t>
      </w:r>
      <w:r w:rsidR="00AD289D">
        <w:t xml:space="preserve"> nalazi se </w:t>
      </w:r>
      <w:r w:rsidR="00B66BF6">
        <w:t>pet</w:t>
      </w:r>
      <w:r w:rsidR="00AD289D">
        <w:t xml:space="preserve"> zaštićenih kulturnih dobra koja su upisana u Registar kulturnih dobara Republike Hrvatske.</w:t>
      </w:r>
    </w:p>
    <w:p w14:paraId="2549C691" w14:textId="096F335A" w:rsidR="00AD289D" w:rsidRPr="00AD289D" w:rsidRDefault="004116D7" w:rsidP="000B2935">
      <w:pPr>
        <w:spacing w:before="120" w:after="0"/>
        <w:jc w:val="both"/>
        <w:rPr>
          <w:rFonts w:ascii="Calibri" w:eastAsia="Times New Roman" w:hAnsi="Calibri" w:cs="Arial"/>
          <w:color w:val="000000"/>
          <w:szCs w:val="24"/>
          <w:lang w:eastAsia="hr-HR"/>
        </w:rPr>
      </w:pPr>
      <w:bookmarkStart w:id="134" w:name="_Hlk223959386"/>
      <w:r>
        <w:rPr>
          <w:rFonts w:ascii="Calibri" w:eastAsia="Times New Roman" w:hAnsi="Calibri" w:cs="Arial"/>
          <w:b/>
          <w:bCs/>
          <w:i/>
          <w:iCs/>
          <w:color w:val="000000"/>
          <w:szCs w:val="24"/>
          <w:lang w:eastAsia="hr-HR"/>
        </w:rPr>
        <w:t>Dvorac novi grad Zrinskih – Nova Kraljevica</w:t>
      </w:r>
    </w:p>
    <w:bookmarkEnd w:id="134"/>
    <w:p w14:paraId="5CC547FD" w14:textId="159068E7" w:rsidR="00AD289D" w:rsidRPr="00AD289D" w:rsidRDefault="004116D7" w:rsidP="000B2935">
      <w:pPr>
        <w:jc w:val="both"/>
        <w:rPr>
          <w:rFonts w:ascii="Calibri" w:eastAsia="Times New Roman" w:hAnsi="Calibri" w:cs="Arial"/>
          <w:color w:val="000000"/>
          <w:szCs w:val="24"/>
          <w:lang w:eastAsia="hr-HR"/>
        </w:rPr>
      </w:pPr>
      <w:r w:rsidRPr="008F2EC0">
        <w:rPr>
          <w:rFonts w:ascii="Calibri" w:eastAsia="Times New Roman" w:hAnsi="Calibri" w:cs="Arial"/>
          <w:color w:val="000000"/>
          <w:szCs w:val="24"/>
          <w:lang w:eastAsia="hr-HR"/>
        </w:rPr>
        <w:t>Dvorac novi grad Zrinskih – Nova Kraljevica</w:t>
      </w:r>
      <w:r>
        <w:rPr>
          <w:rFonts w:ascii="Calibri" w:eastAsia="Times New Roman" w:hAnsi="Calibri" w:cs="Arial"/>
          <w:b/>
          <w:bCs/>
          <w:i/>
          <w:iCs/>
          <w:color w:val="000000"/>
          <w:szCs w:val="24"/>
          <w:lang w:eastAsia="hr-HR"/>
        </w:rPr>
        <w:t xml:space="preserve"> </w:t>
      </w:r>
      <w:r w:rsidR="00AD289D" w:rsidRPr="00AD289D">
        <w:rPr>
          <w:rFonts w:ascii="Calibri" w:eastAsia="Times New Roman" w:hAnsi="Calibri" w:cs="Arial"/>
          <w:color w:val="000000"/>
          <w:szCs w:val="24"/>
          <w:lang w:eastAsia="hr-HR"/>
        </w:rPr>
        <w:t>u Kraljevici je srednjovjekovna fortifikacijska građevina smještena na brežuljku iznad mora s kojeg dominira okolišem. Svojim dimenzijama i oblikom (četvrtasta s okruglim ugaonim kulama) predstavlja izvanredan arhitektonski akcent. Osim kulturno umjetničke vrijednosti, kaštel ima i veliko povijesno značenje jer je vezan uz ime hrvatskih knezova Frankopana.</w:t>
      </w:r>
    </w:p>
    <w:p w14:paraId="06AB5934" w14:textId="271E67FC" w:rsidR="00AD289D" w:rsidRPr="00AD289D" w:rsidRDefault="00AD289D" w:rsidP="000B2935">
      <w:pPr>
        <w:spacing w:before="120" w:after="0" w:line="240" w:lineRule="auto"/>
        <w:jc w:val="both"/>
        <w:rPr>
          <w:rFonts w:ascii="Calibri" w:eastAsia="Times New Roman" w:hAnsi="Calibri" w:cs="Arial"/>
          <w:b/>
          <w:bCs/>
          <w:i/>
          <w:iCs/>
          <w:color w:val="000000"/>
          <w:szCs w:val="24"/>
          <w:lang w:eastAsia="hr-HR"/>
        </w:rPr>
      </w:pPr>
      <w:r w:rsidRPr="00AD289D">
        <w:rPr>
          <w:rFonts w:ascii="Calibri" w:eastAsia="Times New Roman" w:hAnsi="Calibri" w:cs="Arial"/>
          <w:b/>
          <w:bCs/>
          <w:i/>
          <w:iCs/>
          <w:color w:val="000000"/>
          <w:szCs w:val="24"/>
          <w:lang w:eastAsia="hr-HR"/>
        </w:rPr>
        <w:t>Mjesto</w:t>
      </w:r>
      <w:r w:rsidR="00E25C9A">
        <w:rPr>
          <w:rFonts w:ascii="Calibri" w:eastAsia="Times New Roman" w:hAnsi="Calibri" w:cs="Arial"/>
          <w:b/>
          <w:bCs/>
          <w:i/>
          <w:iCs/>
          <w:color w:val="000000"/>
          <w:szCs w:val="24"/>
          <w:lang w:eastAsia="hr-HR"/>
        </w:rPr>
        <w:t xml:space="preserve"> sastanaka s drugom Titom 1925. – </w:t>
      </w:r>
      <w:r w:rsidRPr="00AD289D">
        <w:rPr>
          <w:rFonts w:ascii="Calibri" w:eastAsia="Times New Roman" w:hAnsi="Calibri" w:cs="Arial"/>
          <w:b/>
          <w:bCs/>
          <w:i/>
          <w:iCs/>
          <w:color w:val="000000"/>
          <w:szCs w:val="24"/>
          <w:lang w:eastAsia="hr-HR"/>
        </w:rPr>
        <w:t>1926.</w:t>
      </w:r>
    </w:p>
    <w:p w14:paraId="76EECAB1" w14:textId="4FE0E820" w:rsidR="00D27C39" w:rsidRPr="00AD289D" w:rsidRDefault="00AD289D" w:rsidP="000B2935">
      <w:pPr>
        <w:jc w:val="both"/>
        <w:rPr>
          <w:szCs w:val="24"/>
        </w:rPr>
      </w:pPr>
      <w:r w:rsidRPr="00AD289D">
        <w:rPr>
          <w:szCs w:val="24"/>
        </w:rPr>
        <w:t>Mjesto sastanaka komunističkih aktivista tijekom 1925. i 1926. godine nalazi na unutarnjem dijelu poluotoka Oštro dijametra 212 metara.</w:t>
      </w:r>
    </w:p>
    <w:p w14:paraId="6BA68F0B" w14:textId="10C6924F" w:rsidR="00AD289D" w:rsidRPr="00AD289D" w:rsidRDefault="00AD289D" w:rsidP="000B2935">
      <w:pPr>
        <w:spacing w:before="120" w:after="0"/>
        <w:jc w:val="both"/>
        <w:rPr>
          <w:b/>
          <w:bCs/>
          <w:i/>
          <w:iCs/>
          <w:szCs w:val="24"/>
        </w:rPr>
      </w:pPr>
      <w:r w:rsidRPr="00AD289D">
        <w:rPr>
          <w:b/>
          <w:bCs/>
          <w:i/>
          <w:iCs/>
          <w:szCs w:val="24"/>
        </w:rPr>
        <w:t>Stari grad Zrinskih s crkvom sv. Nikole</w:t>
      </w:r>
    </w:p>
    <w:p w14:paraId="2CE79108" w14:textId="5280ABC7" w:rsidR="000E56E3" w:rsidRDefault="00AD289D" w:rsidP="000B2935">
      <w:pPr>
        <w:jc w:val="both"/>
        <w:rPr>
          <w:szCs w:val="24"/>
        </w:rPr>
      </w:pPr>
      <w:r w:rsidRPr="00AD289D">
        <w:rPr>
          <w:szCs w:val="24"/>
        </w:rPr>
        <w:t xml:space="preserve">Stari grad Zrinskih nastao je u 17. st. na mjestu srednjovjekovnog kaštela čiji su dijelovi inkorporirani u baroknu arhitekturu. Sastavni je dio ovog kompleksa crkva sv. Nikole, danas u funkciji kraljevičke župne crkve. Crkva i toranj su </w:t>
      </w:r>
      <w:proofErr w:type="spellStart"/>
      <w:r w:rsidRPr="00AD289D">
        <w:rPr>
          <w:szCs w:val="24"/>
        </w:rPr>
        <w:t>barokizirani</w:t>
      </w:r>
      <w:proofErr w:type="spellEnd"/>
      <w:r w:rsidRPr="00AD289D">
        <w:rPr>
          <w:szCs w:val="24"/>
        </w:rPr>
        <w:t>, s očuvanim starijim arhitektonskim elementima. Unatoč neistraženosti, dijelom zapuštenog stanja, naknadnih adaptacija i pregradnji, Stari grad Zrinskih je u velikoj mjeri sačuvao svoje barokno oblikovanje. To osobito vrijedi u slučaju njegova dva dvorišta arkadno raščlanjenih krila. U manjem je dvorištu sačuvano cilindrično krunište vodospreme s grbom obitelji Zrinski, inicijalima Petra Zrinskog i godinom 1651.</w:t>
      </w:r>
    </w:p>
    <w:p w14:paraId="41024E74" w14:textId="77777777" w:rsidR="00AD289D" w:rsidRPr="00AD289D" w:rsidRDefault="00AD289D" w:rsidP="00EC629E">
      <w:pPr>
        <w:spacing w:before="120" w:after="0" w:line="240" w:lineRule="auto"/>
        <w:jc w:val="both"/>
        <w:rPr>
          <w:rFonts w:ascii="Calibri" w:eastAsia="Times New Roman" w:hAnsi="Calibri" w:cs="Arial"/>
          <w:b/>
          <w:bCs/>
          <w:i/>
          <w:iCs/>
          <w:color w:val="000000"/>
          <w:szCs w:val="24"/>
          <w:lang w:eastAsia="hr-HR"/>
        </w:rPr>
      </w:pPr>
      <w:r w:rsidRPr="00AD289D">
        <w:rPr>
          <w:rFonts w:ascii="Calibri" w:eastAsia="Times New Roman" w:hAnsi="Calibri" w:cs="Arial"/>
          <w:b/>
          <w:bCs/>
          <w:i/>
          <w:iCs/>
          <w:color w:val="000000"/>
          <w:szCs w:val="24"/>
          <w:lang w:eastAsia="hr-HR"/>
        </w:rPr>
        <w:t>Svjetionik Oštro</w:t>
      </w:r>
    </w:p>
    <w:p w14:paraId="50940DE8" w14:textId="662709B3" w:rsidR="00AD289D" w:rsidRDefault="00AD289D" w:rsidP="00EC629E">
      <w:pPr>
        <w:jc w:val="both"/>
        <w:rPr>
          <w:szCs w:val="24"/>
        </w:rPr>
      </w:pPr>
      <w:r w:rsidRPr="00AD289D">
        <w:rPr>
          <w:szCs w:val="24"/>
        </w:rPr>
        <w:t xml:space="preserve">Jedan od najstarijih svjetionika koje je Austro-Ugarska monarhija izgradila u Kvarnerskom zaljevu. Izgrađen je 1872. godine kao dio projekta osvjetljavanja pomorskih komunikacija prema riječkoj luci. Svjetionik je tipska prizemnica s pravilno obrađenim kamenim kvadrima. Standardni </w:t>
      </w:r>
      <w:proofErr w:type="spellStart"/>
      <w:r w:rsidRPr="00AD289D">
        <w:rPr>
          <w:szCs w:val="24"/>
        </w:rPr>
        <w:t>rektangularni</w:t>
      </w:r>
      <w:proofErr w:type="spellEnd"/>
      <w:r w:rsidRPr="00AD289D">
        <w:rPr>
          <w:szCs w:val="24"/>
        </w:rPr>
        <w:t xml:space="preserve"> otvori imaju kamene okvire. Potkrovni je vijenac četvrtasto profiliran. Iznad </w:t>
      </w:r>
      <w:proofErr w:type="spellStart"/>
      <w:r w:rsidRPr="00AD289D">
        <w:rPr>
          <w:szCs w:val="24"/>
        </w:rPr>
        <w:t>četverostrešnog</w:t>
      </w:r>
      <w:proofErr w:type="spellEnd"/>
      <w:r w:rsidRPr="00AD289D">
        <w:rPr>
          <w:szCs w:val="24"/>
        </w:rPr>
        <w:t xml:space="preserve"> krovišta izdiže se okrugli kameni toranj zidan pravilno uslojenim manjim, duguljastim </w:t>
      </w:r>
      <w:proofErr w:type="spellStart"/>
      <w:r w:rsidRPr="00AD289D">
        <w:rPr>
          <w:szCs w:val="24"/>
        </w:rPr>
        <w:t>klesancima</w:t>
      </w:r>
      <w:proofErr w:type="spellEnd"/>
      <w:r w:rsidRPr="00AD289D">
        <w:rPr>
          <w:szCs w:val="24"/>
        </w:rPr>
        <w:t xml:space="preserve">. Toranj ima plitke kordonske vijence i jače istaknuti zaobljeni vijenac </w:t>
      </w:r>
      <w:r w:rsidRPr="00AD289D">
        <w:rPr>
          <w:szCs w:val="24"/>
        </w:rPr>
        <w:lastRenderedPageBreak/>
        <w:t>podno šetnice s metalnom ogradom. Na vrhu tornja sačuvan je stariji tip svjetlarnika s metalnom lukovicom.</w:t>
      </w:r>
    </w:p>
    <w:p w14:paraId="02ABFC6F" w14:textId="40D050AA" w:rsidR="00B66BF6" w:rsidRPr="00B66BF6" w:rsidRDefault="00B66BF6" w:rsidP="00EC629E">
      <w:pPr>
        <w:spacing w:before="120" w:after="0"/>
        <w:jc w:val="both"/>
        <w:rPr>
          <w:b/>
          <w:bCs/>
          <w:i/>
          <w:iCs/>
          <w:szCs w:val="24"/>
        </w:rPr>
      </w:pPr>
      <w:r w:rsidRPr="00B66BF6">
        <w:rPr>
          <w:b/>
          <w:bCs/>
          <w:i/>
          <w:iCs/>
          <w:szCs w:val="24"/>
        </w:rPr>
        <w:t xml:space="preserve">Etnografska cjelina </w:t>
      </w:r>
      <w:proofErr w:type="spellStart"/>
      <w:r w:rsidRPr="00B66BF6">
        <w:rPr>
          <w:b/>
          <w:bCs/>
          <w:i/>
          <w:iCs/>
          <w:szCs w:val="24"/>
        </w:rPr>
        <w:t>Bakaračke</w:t>
      </w:r>
      <w:proofErr w:type="spellEnd"/>
      <w:r w:rsidRPr="00B66BF6">
        <w:rPr>
          <w:b/>
          <w:bCs/>
          <w:i/>
          <w:iCs/>
          <w:szCs w:val="24"/>
        </w:rPr>
        <w:t xml:space="preserve"> tunere</w:t>
      </w:r>
    </w:p>
    <w:p w14:paraId="12B35B5C" w14:textId="2E7F4CEE" w:rsidR="00A45035" w:rsidRDefault="00B66BF6" w:rsidP="00EC629E">
      <w:pPr>
        <w:jc w:val="both"/>
        <w:rPr>
          <w:szCs w:val="24"/>
        </w:rPr>
      </w:pPr>
      <w:r w:rsidRPr="00B66BF6">
        <w:rPr>
          <w:szCs w:val="24"/>
        </w:rPr>
        <w:t>Postojanje stajaćih tunera</w:t>
      </w:r>
      <w:r w:rsidR="00600712">
        <w:rPr>
          <w:szCs w:val="24"/>
        </w:rPr>
        <w:t xml:space="preserve"> u </w:t>
      </w:r>
      <w:proofErr w:type="spellStart"/>
      <w:r w:rsidR="00600712">
        <w:rPr>
          <w:szCs w:val="24"/>
        </w:rPr>
        <w:t>Bakarcu</w:t>
      </w:r>
      <w:proofErr w:type="spellEnd"/>
      <w:r w:rsidR="00600712">
        <w:rPr>
          <w:szCs w:val="24"/>
        </w:rPr>
        <w:t xml:space="preserve"> seže do 13. stoljeća</w:t>
      </w:r>
      <w:r w:rsidRPr="00B66BF6">
        <w:rPr>
          <w:szCs w:val="24"/>
        </w:rPr>
        <w:t xml:space="preserve"> kada je gospodarska organizacija Knežije vinodolske i Gospoštije </w:t>
      </w:r>
      <w:proofErr w:type="spellStart"/>
      <w:r w:rsidRPr="00B66BF6">
        <w:rPr>
          <w:szCs w:val="24"/>
        </w:rPr>
        <w:t>Hreljin</w:t>
      </w:r>
      <w:proofErr w:type="spellEnd"/>
      <w:r w:rsidRPr="00B66BF6">
        <w:rPr>
          <w:szCs w:val="24"/>
        </w:rPr>
        <w:t xml:space="preserve"> u stajaćim ribolovnim napravama za lov tuna u </w:t>
      </w:r>
      <w:proofErr w:type="spellStart"/>
      <w:r w:rsidRPr="00B66BF6">
        <w:rPr>
          <w:szCs w:val="24"/>
        </w:rPr>
        <w:t>Bakarcu</w:t>
      </w:r>
      <w:proofErr w:type="spellEnd"/>
      <w:r w:rsidRPr="00B66BF6">
        <w:rPr>
          <w:szCs w:val="24"/>
        </w:rPr>
        <w:t xml:space="preserve"> imala jedno od najjačih materijalnih uporišta. Iste tunere najdulje su se (do 70-ih godina 20. stoljeća) unutar čitavog kvarnerskog područja očuvale u uporabi. Sporadično su obnavljane (budući sazdane iz relativno trošnog materijala) 1986., a potom i 2007. godine. Njihova obnova predstavlja svojevrsnu memoriju kako na povijesnu prisutnost tako i na radni proces ove vrste ribolovnih naprava na Jadranu. </w:t>
      </w:r>
      <w:proofErr w:type="spellStart"/>
      <w:r w:rsidRPr="00B66BF6">
        <w:rPr>
          <w:szCs w:val="24"/>
        </w:rPr>
        <w:t>Bakaračke</w:t>
      </w:r>
      <w:proofErr w:type="spellEnd"/>
      <w:r w:rsidRPr="00B66BF6">
        <w:rPr>
          <w:szCs w:val="24"/>
        </w:rPr>
        <w:t xml:space="preserve"> tunere neosporno pridonose vizualnom identitetu krajolika.</w:t>
      </w:r>
    </w:p>
    <w:p w14:paraId="2BF8EDC8" w14:textId="7BDA1473" w:rsidR="00B240A6" w:rsidRDefault="00E94277" w:rsidP="00E23C7E">
      <w:pPr>
        <w:pStyle w:val="Heading4"/>
        <w:spacing w:before="120" w:after="120"/>
        <w:rPr>
          <w:caps w:val="0"/>
        </w:rPr>
      </w:pPr>
      <w:r>
        <w:rPr>
          <w:caps w:val="0"/>
        </w:rPr>
        <w:t>Pokretni spomenici</w:t>
      </w:r>
    </w:p>
    <w:p w14:paraId="236F098B" w14:textId="77777777" w:rsidR="00AD289D" w:rsidRDefault="00AD289D" w:rsidP="00EC629E">
      <w:pPr>
        <w:spacing w:before="120" w:after="0"/>
        <w:jc w:val="both"/>
      </w:pPr>
      <w:r>
        <w:t>Prema Zakonu o zaštiti i očuvanju kulturnih dobara (NN 145/2024) pokretna kulturna dobra mogu biti svi predmeti i zapisi od kulturnog, povijesnog, umjetničkog, paleontološkog, arheološkog, antropološkog, etnološkog, znanstvenog, tehničkog i društvenog značaja:</w:t>
      </w:r>
    </w:p>
    <w:p w14:paraId="75CDE732" w14:textId="78C107F7" w:rsidR="00AD289D" w:rsidRDefault="00AD289D" w:rsidP="00D303B7">
      <w:pPr>
        <w:pStyle w:val="ListParagraph"/>
        <w:numPr>
          <w:ilvl w:val="0"/>
          <w:numId w:val="105"/>
        </w:numPr>
        <w:jc w:val="both"/>
      </w:pPr>
      <w:r>
        <w:t>pojedinačni predmeti i zbirke u muzejima, knjižnicama, arhivima i drugim ustanovama</w:t>
      </w:r>
    </w:p>
    <w:p w14:paraId="772B50DD" w14:textId="1304F1E5" w:rsidR="00AD289D" w:rsidRDefault="00AD289D" w:rsidP="00D303B7">
      <w:pPr>
        <w:pStyle w:val="ListParagraph"/>
        <w:numPr>
          <w:ilvl w:val="0"/>
          <w:numId w:val="105"/>
        </w:numPr>
        <w:spacing w:before="120"/>
        <w:jc w:val="both"/>
      </w:pPr>
      <w:r>
        <w:t>pojedinačni predmeti, zbirke, sakralni inventari i oprema u vlasništvu vjerskih zajednica</w:t>
      </w:r>
    </w:p>
    <w:p w14:paraId="53CA171C" w14:textId="4A46897D" w:rsidR="00AD289D" w:rsidRDefault="00AD289D" w:rsidP="00D303B7">
      <w:pPr>
        <w:pStyle w:val="ListParagraph"/>
        <w:numPr>
          <w:ilvl w:val="0"/>
          <w:numId w:val="105"/>
        </w:numPr>
        <w:spacing w:before="120"/>
        <w:jc w:val="both"/>
      </w:pPr>
      <w:r>
        <w:t>pokretni arheološki nalazi</w:t>
      </w:r>
    </w:p>
    <w:p w14:paraId="0AE56B83" w14:textId="18435F26" w:rsidR="00AD289D" w:rsidRDefault="00AD289D" w:rsidP="00D303B7">
      <w:pPr>
        <w:pStyle w:val="ListParagraph"/>
        <w:numPr>
          <w:ilvl w:val="0"/>
          <w:numId w:val="105"/>
        </w:numPr>
        <w:spacing w:before="120"/>
        <w:jc w:val="both"/>
      </w:pPr>
      <w:r>
        <w:t>predmeti i zbirke drugih pravnih i fizičkih osoba.</w:t>
      </w:r>
    </w:p>
    <w:p w14:paraId="1E5A2801" w14:textId="77777777" w:rsidR="00AD289D" w:rsidRDefault="00AD289D" w:rsidP="00E23C7E">
      <w:pPr>
        <w:spacing w:before="120"/>
        <w:jc w:val="both"/>
      </w:pPr>
      <w:r>
        <w:t>Pokretni spomenik kulture je kulturno dobro koje je pokretno i može se premještati s jednog mjesta na drugo, a smatra se kulturnim naslijeđem zbog svoje povijesne, umjetničke, znanstvene ili druge kulturne vrijednosti. Ovi spomenici obuhvaćaju predmete poput umjetničkih djela, knjiga, arheoloških nalaza, povijesnih dokumenata, zbirki, namještaja i drugih predmeta koji imaju značajnu kulturnu ili povijesnu vrijednost.</w:t>
      </w:r>
    </w:p>
    <w:p w14:paraId="784F6AC6" w14:textId="4D5F927B" w:rsidR="00AD289D" w:rsidRDefault="00AD289D" w:rsidP="00E23C7E">
      <w:pPr>
        <w:spacing w:before="120"/>
      </w:pPr>
      <w:r>
        <w:t>Pokretni spomenici kulture zaštićeni su zakonima o kulturnoj baštini i njihova prodaja, izvoz ili premještanje bez odobrenja nadležnih tijela može biti zabranjeno, kako bi se očuvala njihova kulturna i povijesna vrijednost.</w:t>
      </w:r>
    </w:p>
    <w:p w14:paraId="1F11F9BA" w14:textId="15675EEE" w:rsidR="00523296" w:rsidRDefault="00523296" w:rsidP="00A14702">
      <w:pPr>
        <w:spacing w:before="120" w:after="0"/>
      </w:pPr>
      <w:r>
        <w:t>U Kraljevici su sljedeća zaštićena pokretna kulturna dobra:</w:t>
      </w:r>
    </w:p>
    <w:p w14:paraId="78B7A7A9" w14:textId="355358F4" w:rsidR="00523296" w:rsidRDefault="00523296" w:rsidP="00C61DC8">
      <w:pPr>
        <w:pStyle w:val="ListParagraph"/>
        <w:numPr>
          <w:ilvl w:val="0"/>
          <w:numId w:val="129"/>
        </w:numPr>
      </w:pPr>
      <w:r>
        <w:t xml:space="preserve">Z-4511 Orgulje u crkvi sv. </w:t>
      </w:r>
      <w:r w:rsidR="00600712">
        <w:t>Nikole pokretno kulturno dobro –</w:t>
      </w:r>
      <w:r>
        <w:t xml:space="preserve"> pojedinačno Kraljevica 1863. god.</w:t>
      </w:r>
    </w:p>
    <w:p w14:paraId="2C305EB2" w14:textId="2D444E9B" w:rsidR="00523296" w:rsidRDefault="00523296" w:rsidP="008F2EC0">
      <w:pPr>
        <w:pStyle w:val="ListParagraph"/>
        <w:numPr>
          <w:ilvl w:val="0"/>
          <w:numId w:val="129"/>
        </w:numPr>
        <w:spacing w:before="120"/>
      </w:pPr>
      <w:r>
        <w:t xml:space="preserve">Z-2670 Oltar sv. Nikole Biskupa u crkvi sv. </w:t>
      </w:r>
      <w:r w:rsidR="00600712">
        <w:t>Nikole pokretno kulturno dobro –</w:t>
      </w:r>
      <w:r>
        <w:t xml:space="preserve"> pojedinačno Kraljevica 18. st. do 19. st.</w:t>
      </w:r>
      <w:r w:rsidRPr="00523296">
        <w:t xml:space="preserve"> </w:t>
      </w:r>
    </w:p>
    <w:p w14:paraId="709A32C3" w14:textId="32D6A85F" w:rsidR="00523296" w:rsidRDefault="00523296" w:rsidP="008F2EC0">
      <w:pPr>
        <w:pStyle w:val="ListParagraph"/>
        <w:numPr>
          <w:ilvl w:val="0"/>
          <w:numId w:val="129"/>
        </w:numPr>
        <w:spacing w:before="120"/>
      </w:pPr>
      <w:r>
        <w:t xml:space="preserve">Agregat </w:t>
      </w:r>
      <w:proofErr w:type="spellStart"/>
      <w:r>
        <w:t>Aran</w:t>
      </w:r>
      <w:proofErr w:type="spellEnd"/>
      <w:r>
        <w:t xml:space="preserve"> pokretno</w:t>
      </w:r>
      <w:r w:rsidR="00600712">
        <w:t xml:space="preserve"> kulturno dobro –</w:t>
      </w:r>
      <w:r>
        <w:t xml:space="preserve"> pojedinačno Kraljevica 1952. god.</w:t>
      </w:r>
    </w:p>
    <w:p w14:paraId="22B75411" w14:textId="408EAF07" w:rsidR="00523296" w:rsidRDefault="00523296" w:rsidP="008F2EC0">
      <w:pPr>
        <w:pStyle w:val="ListParagraph"/>
        <w:numPr>
          <w:ilvl w:val="0"/>
          <w:numId w:val="129"/>
        </w:numPr>
        <w:spacing w:before="120"/>
      </w:pPr>
      <w:r>
        <w:t>Z-5982 Zbirka maketa brodova iz Brodogradilišta Kral</w:t>
      </w:r>
      <w:r w:rsidR="00600712">
        <w:t>jevica pokretno kulturno dobro –</w:t>
      </w:r>
      <w:r>
        <w:t xml:space="preserve"> zbirka Kraljevica</w:t>
      </w:r>
    </w:p>
    <w:p w14:paraId="20FA82BF" w14:textId="77777777" w:rsidR="00963671" w:rsidRDefault="00963671" w:rsidP="00963671">
      <w:pPr>
        <w:pStyle w:val="ListParagraph"/>
        <w:spacing w:before="120"/>
      </w:pPr>
    </w:p>
    <w:p w14:paraId="66836747" w14:textId="47FEB4BD" w:rsidR="00B66BF6" w:rsidRPr="00B66BF6" w:rsidRDefault="00B66BF6" w:rsidP="000B2935">
      <w:pPr>
        <w:spacing w:before="120" w:after="0"/>
        <w:rPr>
          <w:b/>
          <w:bCs/>
          <w:i/>
          <w:iCs/>
        </w:rPr>
      </w:pPr>
      <w:r w:rsidRPr="00B66BF6">
        <w:rPr>
          <w:b/>
          <w:bCs/>
          <w:i/>
          <w:iCs/>
        </w:rPr>
        <w:lastRenderedPageBreak/>
        <w:t>Mali muzej ribarstva i brodogradnje</w:t>
      </w:r>
      <w:r w:rsidR="008A5A9B">
        <w:rPr>
          <w:b/>
          <w:bCs/>
          <w:i/>
          <w:iCs/>
        </w:rPr>
        <w:t xml:space="preserve"> Kraljevica</w:t>
      </w:r>
    </w:p>
    <w:p w14:paraId="09CEFE2F" w14:textId="28CF6437" w:rsidR="00A846EC" w:rsidRDefault="00B66BF6" w:rsidP="000B2935">
      <w:pPr>
        <w:jc w:val="both"/>
        <w:rPr>
          <w:rStyle w:val="Strong"/>
          <w:b w:val="0"/>
          <w:bCs w:val="0"/>
        </w:rPr>
      </w:pPr>
      <w:r w:rsidRPr="00B66BF6">
        <w:rPr>
          <w:rStyle w:val="Strong"/>
          <w:b w:val="0"/>
          <w:bCs w:val="0"/>
        </w:rPr>
        <w:t xml:space="preserve">Zbirka maketa brodova brodogradilišta Kraljevica je 11. prosinca 2015. darovana Pomorskom i povijesnom muzeju Hrvatskog primorja Rijeka. U travnju 2024. godine odabrani su predmeti preseljeni u obnovljeni dio dvorca Nova Kraljevica – Frankopan te su predstavljeni u Malom muzeju ribarstva i brodogradnje Kraljevica. Muzej je smješten na prvom katu Dvorca Nova Kraljevica – Frankopan. Zbirku čini 30 maketa brodova izgrađenih u Brodogradilištu Kraljevica nakon Drugoga svjetskog rata, ali sadrži i makete jedrenjaka izgrađenih u 19. stoljeću. Osim maketa, u Zbirci se nalaze i slike brodova izgrađenih u Brodogradilištu te dio brodograditeljskog alata upotrebljavanog u Brodogradilištu tijekom 19. i 20. stoljeća. Brodogradilište Kraljevica bilo je poznato po gradnji prvih trajekata za brodarsku tvrtku Jadrolinija te po gradnji ratnih brodova, za nekadašnju Jugoslavensku, a od 1991. Hrvatsku ratnu mornaricu. Zbirka maketa zaštićeno je kulturno dobro Republike Hrvatske, upisana u Registar kulturnih dobara RH. U prostoru kule Muzeja smještena je </w:t>
      </w:r>
      <w:r w:rsidR="000D425F">
        <w:rPr>
          <w:rStyle w:val="Strong"/>
          <w:b w:val="0"/>
          <w:bCs w:val="0"/>
        </w:rPr>
        <w:t>i</w:t>
      </w:r>
      <w:r w:rsidRPr="00B66BF6">
        <w:rPr>
          <w:rStyle w:val="Strong"/>
          <w:b w:val="0"/>
          <w:bCs w:val="0"/>
        </w:rPr>
        <w:t xml:space="preserve"> građa koja pokazuje ribolovnu tradiciju </w:t>
      </w:r>
      <w:proofErr w:type="spellStart"/>
      <w:r w:rsidRPr="00B66BF6">
        <w:rPr>
          <w:rStyle w:val="Strong"/>
          <w:b w:val="0"/>
          <w:bCs w:val="0"/>
        </w:rPr>
        <w:t>kraljevačkog</w:t>
      </w:r>
      <w:proofErr w:type="spellEnd"/>
      <w:r w:rsidRPr="00B66BF6">
        <w:rPr>
          <w:rStyle w:val="Strong"/>
          <w:b w:val="0"/>
          <w:bCs w:val="0"/>
        </w:rPr>
        <w:t xml:space="preserve"> kraja poput vrša, ribarskih štapova, udica, ferala, osti, mreža, parangala i sl. </w:t>
      </w:r>
    </w:p>
    <w:p w14:paraId="6F698DFA" w14:textId="79E5FFB5" w:rsidR="00E94277" w:rsidRDefault="00E94277" w:rsidP="00377D36">
      <w:pPr>
        <w:pStyle w:val="Heading3"/>
        <w:rPr>
          <w:caps/>
        </w:rPr>
      </w:pPr>
      <w:bookmarkStart w:id="135" w:name="_Toc225240005"/>
      <w:r>
        <w:t>Arheološke zone i lokaliteti</w:t>
      </w:r>
      <w:bookmarkEnd w:id="135"/>
    </w:p>
    <w:p w14:paraId="50AB943E" w14:textId="202FB97B" w:rsidR="00E94277" w:rsidRDefault="00570F3B" w:rsidP="00E23C7E">
      <w:pPr>
        <w:spacing w:before="120"/>
        <w:jc w:val="both"/>
      </w:pPr>
      <w:r w:rsidRPr="00570F3B">
        <w:t>Prema Zakonu o zaštiti i očuvanju kulturnih dobara (NN 145/2024) arheološko nalazište i/ili zona od interesa za zaštitu sadržava dokaze o prošlim ljudskim aktivnostima ili razdobljima u povijesti, a posjeduje cjelovitost i izvornost fizičkih ostataka.</w:t>
      </w:r>
    </w:p>
    <w:p w14:paraId="61EB598E" w14:textId="72D708A5" w:rsidR="00570F3B" w:rsidRDefault="00570F3B" w:rsidP="00E23C7E">
      <w:pPr>
        <w:spacing w:before="120"/>
        <w:jc w:val="both"/>
      </w:pPr>
      <w:r w:rsidRPr="00570F3B">
        <w:t>Arheološke zone i lokaliteti imaju veliki značaj za turizam, jer ne samo da privlače posjetitelje zainteresirane za povijest i kulturu, već i doprinose razvoju lokalne zajednice i ekonomije.</w:t>
      </w:r>
    </w:p>
    <w:p w14:paraId="23ABD61E" w14:textId="77777777" w:rsidR="00570F3B" w:rsidRPr="00570F3B" w:rsidRDefault="00570F3B" w:rsidP="000B2935">
      <w:pPr>
        <w:spacing w:before="120" w:after="0"/>
        <w:jc w:val="both"/>
        <w:rPr>
          <w:b/>
          <w:bCs/>
          <w:i/>
          <w:iCs/>
        </w:rPr>
      </w:pPr>
      <w:r w:rsidRPr="00570F3B">
        <w:rPr>
          <w:b/>
          <w:bCs/>
          <w:i/>
          <w:iCs/>
        </w:rPr>
        <w:t>Arheološki lokalitet</w:t>
      </w:r>
      <w:r w:rsidR="00E94277" w:rsidRPr="00570F3B">
        <w:rPr>
          <w:b/>
          <w:bCs/>
          <w:i/>
          <w:iCs/>
        </w:rPr>
        <w:t xml:space="preserve"> Gradac </w:t>
      </w:r>
    </w:p>
    <w:p w14:paraId="3EA1F39B" w14:textId="410FA016" w:rsidR="00E94277" w:rsidRDefault="00570F3B" w:rsidP="000B2935">
      <w:pPr>
        <w:jc w:val="both"/>
      </w:pPr>
      <w:r>
        <w:t>N</w:t>
      </w:r>
      <w:r w:rsidR="00E94277">
        <w:t xml:space="preserve">alazi se južno od naselja Bakarac, a riječ je o ostacima prapovijesne utvrde iz razdoblja brončanog doba. </w:t>
      </w:r>
      <w:r w:rsidR="00963671">
        <w:t>Do lokaliteta vodi šumska stazica, a na vrhu lokaliteta se nalazi stol s klupama za posjetitelje i interpretacijska tabela s nazivom i opisom lokaliteta.</w:t>
      </w:r>
      <w:r w:rsidR="00E94277">
        <w:t xml:space="preserve"> </w:t>
      </w:r>
      <w:r w:rsidR="00963671">
        <w:t>L</w:t>
      </w:r>
      <w:r w:rsidR="00E94277">
        <w:t>okalitet ima potencijal za</w:t>
      </w:r>
      <w:r w:rsidR="00963671">
        <w:t xml:space="preserve"> dodatno</w:t>
      </w:r>
      <w:r w:rsidR="00E94277">
        <w:t xml:space="preserve"> uključivanje u edukativne sadržaje i terenske obilaske.</w:t>
      </w:r>
    </w:p>
    <w:p w14:paraId="69CBB459" w14:textId="71281FF7" w:rsidR="005706FA" w:rsidRDefault="005706FA" w:rsidP="00377D36">
      <w:pPr>
        <w:pStyle w:val="Heading3"/>
      </w:pPr>
      <w:bookmarkStart w:id="136" w:name="_Toc225240006"/>
      <w:r>
        <w:t>Sakralna baština</w:t>
      </w:r>
      <w:bookmarkEnd w:id="136"/>
      <w:r w:rsidR="00377D36">
        <w:t xml:space="preserve"> </w:t>
      </w:r>
    </w:p>
    <w:p w14:paraId="39E946BC" w14:textId="08510A59" w:rsidR="005706FA" w:rsidRDefault="005706FA" w:rsidP="00E23C7E">
      <w:pPr>
        <w:spacing w:before="120"/>
        <w:jc w:val="both"/>
      </w:pPr>
      <w:r>
        <w:t xml:space="preserve">Sakralne građevine – crkve, kapele i samostani – predstavljaju najbrojnije i najraširenije objekte kulturne baštine na prostoru </w:t>
      </w:r>
      <w:r w:rsidR="00D12456">
        <w:t>g</w:t>
      </w:r>
      <w:r>
        <w:t>rada Kraljevice. Iako često skromnijih dimenzija, te su građevine izrazito slikovite, povijesno i simbolički značajne te neraskidivo povezane s identitetom lokalnih zajednica.</w:t>
      </w:r>
    </w:p>
    <w:p w14:paraId="3D924203" w14:textId="77777777" w:rsidR="00B36F2C" w:rsidRPr="00B36F2C" w:rsidRDefault="005706FA" w:rsidP="000B2935">
      <w:pPr>
        <w:spacing w:before="120" w:after="0"/>
        <w:jc w:val="both"/>
        <w:rPr>
          <w:b/>
          <w:bCs/>
        </w:rPr>
      </w:pPr>
      <w:r w:rsidRPr="00B36F2C">
        <w:rPr>
          <w:b/>
          <w:bCs/>
          <w:i/>
          <w:iCs/>
        </w:rPr>
        <w:t>Župna crkva sv. Nikole</w:t>
      </w:r>
      <w:r w:rsidRPr="00B36F2C">
        <w:rPr>
          <w:b/>
          <w:bCs/>
        </w:rPr>
        <w:t xml:space="preserve"> </w:t>
      </w:r>
    </w:p>
    <w:p w14:paraId="575D11ED" w14:textId="06EE7CE3" w:rsidR="00D57F9B" w:rsidRPr="006759AE" w:rsidRDefault="00D57F9B" w:rsidP="006926B0">
      <w:pPr>
        <w:jc w:val="both"/>
      </w:pPr>
      <w:r w:rsidRPr="006759AE">
        <w:t>Župna crkva sv. Nikole sastavni je dio Starog grada Zrinski, a podignuta je na mjestu nekadašnje kapelice iz 586. godine.</w:t>
      </w:r>
      <w:r w:rsidR="006926B0" w:rsidRPr="006759AE">
        <w:t xml:space="preserve"> Izgrađena u baroknom stilu i posvećena zaštitniku pomoraca. Smještena je</w:t>
      </w:r>
      <w:r w:rsidR="00600712" w:rsidRPr="006759AE">
        <w:t xml:space="preserve"> iznad luke, s pogledom na more</w:t>
      </w:r>
      <w:r w:rsidR="006926B0" w:rsidRPr="006759AE">
        <w:t xml:space="preserve"> i predstavlja duhovno i vizualno središte grada Kraljevice</w:t>
      </w:r>
      <w:r w:rsidR="00600712" w:rsidRPr="006759AE">
        <w:t>.</w:t>
      </w:r>
    </w:p>
    <w:p w14:paraId="26412A16" w14:textId="525D4007" w:rsidR="00D57F9B" w:rsidRPr="006759AE" w:rsidRDefault="00D57F9B" w:rsidP="006926B0">
      <w:pPr>
        <w:jc w:val="both"/>
      </w:pPr>
      <w:r w:rsidRPr="006759AE">
        <w:lastRenderedPageBreak/>
        <w:t xml:space="preserve">Kapelica je </w:t>
      </w:r>
      <w:r w:rsidR="006926B0" w:rsidRPr="006759AE">
        <w:t>izgrađena</w:t>
      </w:r>
      <w:r w:rsidRPr="006759AE">
        <w:t xml:space="preserve"> 1471. godine, </w:t>
      </w:r>
      <w:r w:rsidR="006926B0" w:rsidRPr="006759AE">
        <w:t>a</w:t>
      </w:r>
      <w:r w:rsidRPr="006759AE">
        <w:t xml:space="preserve"> od 16. stoljeća pa sve do 1790. godine </w:t>
      </w:r>
      <w:r w:rsidR="006926B0" w:rsidRPr="006759AE">
        <w:t>kapelica</w:t>
      </w:r>
      <w:r w:rsidRPr="006759AE">
        <w:t xml:space="preserve"> je bila skladište soli.</w:t>
      </w:r>
      <w:r w:rsidR="006926B0" w:rsidRPr="006759AE">
        <w:t xml:space="preserve"> Proširenjem 1750. godine kapelica postaje </w:t>
      </w:r>
      <w:r w:rsidR="006926B0" w:rsidRPr="006759AE">
        <w:rPr>
          <w:rStyle w:val="Strong"/>
          <w:b w:val="0"/>
          <w:bCs w:val="0"/>
        </w:rPr>
        <w:t>župna crkva.</w:t>
      </w:r>
      <w:r w:rsidR="006926B0" w:rsidRPr="006759AE">
        <w:t xml:space="preserve"> Tada dobiva i barokni toranj s očuvanim elementima prijašnjeg kasnogotičkog stila. Zvonik je sagrađen 1790. godine, a orgulje su postavljene 1863.</w:t>
      </w:r>
    </w:p>
    <w:p w14:paraId="49E22C79" w14:textId="77777777" w:rsidR="006926B0" w:rsidRPr="006759AE" w:rsidRDefault="006926B0" w:rsidP="006926B0">
      <w:pPr>
        <w:jc w:val="both"/>
      </w:pPr>
      <w:r w:rsidRPr="006759AE">
        <w:t xml:space="preserve">Znamenita je po oltarnoj slici sv. Nikole, koju je papa Pio VI. krajem 18. stoljeća obdario posebnom povlasticom potpunog oprosta vremenitih kazni onome tko pohodi to svetište na blagdan sv. Nikole. </w:t>
      </w:r>
    </w:p>
    <w:p w14:paraId="091CD682" w14:textId="4DDD2672" w:rsidR="00D57F9B" w:rsidRPr="006759AE" w:rsidRDefault="006926B0" w:rsidP="006926B0">
      <w:pPr>
        <w:jc w:val="both"/>
      </w:pPr>
      <w:r w:rsidRPr="006759AE">
        <w:t xml:space="preserve">Uz kip sv. Nikole koji se nalazi uz stube kojima se penje do crkve, postoji još jedan identičan, ali umanjen brončani svečev kip, 17 metara pod morem, uz rt </w:t>
      </w:r>
      <w:proofErr w:type="spellStart"/>
      <w:r w:rsidRPr="006759AE">
        <w:t>Lipica</w:t>
      </w:r>
      <w:proofErr w:type="spellEnd"/>
      <w:r w:rsidRPr="006759AE">
        <w:t xml:space="preserve"> na poluotoku Oštro. </w:t>
      </w:r>
    </w:p>
    <w:p w14:paraId="3F583379" w14:textId="77777777" w:rsidR="00B36F2C" w:rsidRPr="00B36F2C" w:rsidRDefault="005706FA" w:rsidP="000B2935">
      <w:pPr>
        <w:spacing w:before="120" w:after="0"/>
        <w:jc w:val="both"/>
        <w:rPr>
          <w:b/>
          <w:bCs/>
          <w:i/>
          <w:iCs/>
        </w:rPr>
      </w:pPr>
      <w:r w:rsidRPr="00B36F2C">
        <w:rPr>
          <w:b/>
          <w:bCs/>
          <w:i/>
          <w:iCs/>
        </w:rPr>
        <w:t>Crkva sv. Trojice</w:t>
      </w:r>
    </w:p>
    <w:p w14:paraId="17B274AE" w14:textId="77777777" w:rsidR="00E33F0D" w:rsidRDefault="00E33F0D" w:rsidP="00E33F0D">
      <w:pPr>
        <w:jc w:val="both"/>
      </w:pPr>
      <w:r>
        <w:t xml:space="preserve">Sakralna građevina u zaleđu, smještena na uzvisini, s pogledom na okolni krajolik. Oko crkve se nalazi staro groblje i </w:t>
      </w:r>
      <w:proofErr w:type="spellStart"/>
      <w:r>
        <w:t>čempresna</w:t>
      </w:r>
      <w:proofErr w:type="spellEnd"/>
      <w:r>
        <w:t xml:space="preserve"> aleja, što dodatno naglašava ambijentalnu vrijednost lokaliteta.</w:t>
      </w:r>
    </w:p>
    <w:p w14:paraId="38A3FEE3" w14:textId="1BCEC769" w:rsidR="00E33F0D" w:rsidRPr="009B5E1A" w:rsidRDefault="00E33F0D" w:rsidP="00E33F0D">
      <w:pPr>
        <w:jc w:val="both"/>
      </w:pPr>
      <w:r w:rsidRPr="009B5E1A">
        <w:t>O podrijetlu crkve sv. Trojice se ne zna mnogo, ali poznata je legenda o njezinoj izgradnji. Legenda kaže da su Tatari, nakon pobjede nad ugarsko-hrvatskim kraljem Belom IV., zaprimili vijest o smrti svojega vrhovnog vođe – kana. Većina se vojske povukla, a manji dio nastavio je s pohodima. Kad su stigli do Grobničkoga polja u blizini Kraljevice, dočekale su ih odlučne i hrabre žene koje su se branile bacajući kamenje na vojsku.</w:t>
      </w:r>
    </w:p>
    <w:p w14:paraId="61480A8C" w14:textId="4DAC8B51" w:rsidR="00E33F0D" w:rsidRPr="009B5E1A" w:rsidRDefault="00E33F0D" w:rsidP="00E33F0D">
      <w:pPr>
        <w:jc w:val="both"/>
      </w:pPr>
      <w:r w:rsidRPr="009B5E1A">
        <w:t>Nakon što su porazile Tatare, to su isto kamenje, na glavama, donijele na ovo mje</w:t>
      </w:r>
      <w:r w:rsidR="00600712">
        <w:t>sto i položile u temelje crkve s</w:t>
      </w:r>
      <w:r w:rsidRPr="009B5E1A">
        <w:t>vete Trojice.</w:t>
      </w:r>
    </w:p>
    <w:p w14:paraId="08A2CB2D" w14:textId="3ACD4C65" w:rsidR="005706FA" w:rsidRPr="009B5E1A" w:rsidRDefault="00E33F0D" w:rsidP="00E33F0D">
      <w:pPr>
        <w:jc w:val="both"/>
      </w:pPr>
      <w:r w:rsidRPr="009B5E1A">
        <w:t>Vrata ove crkve otvaraju se samo tri</w:t>
      </w:r>
      <w:r w:rsidR="00600712">
        <w:t xml:space="preserve"> puta kroz godinu: na blagdane s</w:t>
      </w:r>
      <w:r w:rsidRPr="009B5E1A">
        <w:t>vete Trojice, svetog Roka i Kraljice Presvete Krunice.</w:t>
      </w:r>
    </w:p>
    <w:p w14:paraId="0CCFC1C6" w14:textId="5BB5F0CE" w:rsidR="00B36F2C" w:rsidRDefault="005706FA" w:rsidP="000B2935">
      <w:pPr>
        <w:spacing w:before="120" w:after="0"/>
        <w:jc w:val="both"/>
      </w:pPr>
      <w:r w:rsidRPr="00B36F2C">
        <w:rPr>
          <w:b/>
          <w:bCs/>
          <w:i/>
          <w:iCs/>
        </w:rPr>
        <w:t>Kapela sv. Barbare</w:t>
      </w:r>
    </w:p>
    <w:p w14:paraId="6859365E" w14:textId="34236DB9" w:rsidR="005706FA" w:rsidRDefault="00B36F2C" w:rsidP="000B2935">
      <w:pPr>
        <w:jc w:val="both"/>
      </w:pPr>
      <w:r>
        <w:t>Z</w:t>
      </w:r>
      <w:r w:rsidR="005706FA">
        <w:t xml:space="preserve">aštitnice rudara i pomoraca, smještena na brijegu iznad </w:t>
      </w:r>
      <w:proofErr w:type="spellStart"/>
      <w:r w:rsidR="005706FA">
        <w:t>Šmrike</w:t>
      </w:r>
      <w:proofErr w:type="spellEnd"/>
      <w:r w:rsidR="005706FA">
        <w:t>, pruža panoramski pogled na Vinodolski kanal i otok Krk. Lokacija ima izniman potencijal kao vidikovac i punkt za tematske šetnje.</w:t>
      </w:r>
    </w:p>
    <w:p w14:paraId="69F8ADBE" w14:textId="7AD5277B" w:rsidR="00E33F0D" w:rsidRPr="00963671" w:rsidRDefault="00E33F0D" w:rsidP="00C61DC8">
      <w:pPr>
        <w:spacing w:after="0"/>
        <w:jc w:val="both"/>
        <w:rPr>
          <w:b/>
          <w:bCs/>
          <w:i/>
          <w:iCs/>
        </w:rPr>
      </w:pPr>
      <w:r w:rsidRPr="00963671">
        <w:rPr>
          <w:b/>
          <w:bCs/>
          <w:i/>
          <w:iCs/>
        </w:rPr>
        <w:t xml:space="preserve">Crkva sv. Anton Opat u </w:t>
      </w:r>
      <w:proofErr w:type="spellStart"/>
      <w:r w:rsidRPr="00963671">
        <w:rPr>
          <w:b/>
          <w:bCs/>
          <w:i/>
          <w:iCs/>
        </w:rPr>
        <w:t>Šmriki</w:t>
      </w:r>
      <w:proofErr w:type="spellEnd"/>
    </w:p>
    <w:p w14:paraId="2D78ACF7" w14:textId="073F1BE3" w:rsidR="00E33F0D" w:rsidRPr="009B5E1A" w:rsidRDefault="00E33F0D" w:rsidP="00C61DC8">
      <w:pPr>
        <w:spacing w:after="0"/>
        <w:jc w:val="both"/>
      </w:pPr>
      <w:r w:rsidRPr="009B5E1A">
        <w:t xml:space="preserve">Negdje oko 1800. godine u </w:t>
      </w:r>
      <w:proofErr w:type="spellStart"/>
      <w:r w:rsidRPr="009B5E1A">
        <w:t>Šmriku</w:t>
      </w:r>
      <w:proofErr w:type="spellEnd"/>
      <w:r w:rsidRPr="009B5E1A">
        <w:t xml:space="preserve"> je stigao bogati trgovac i prenoćio kod mještanina Antuna </w:t>
      </w:r>
      <w:proofErr w:type="spellStart"/>
      <w:r w:rsidRPr="009B5E1A">
        <w:t>Čabrijana</w:t>
      </w:r>
      <w:proofErr w:type="spellEnd"/>
      <w:r w:rsidRPr="009B5E1A">
        <w:t>. Na odlasku je zaboravio ponijeti svoj novi mornarski kaput. Antun, znajući da se trgovac vjerojatno neće vratiti, prodao je kaput za osam forinti – svotu koja je tada predstavljala lijepu vrijednost. Bio je pošten čovjek i nije htio novac zadržati za sebe. Umjesto toga, od njega je sazidao malu kapelicu i u nju smjestio sliku sv. Antona, pustinjaka – svoga krsnog zaštitnika.</w:t>
      </w:r>
    </w:p>
    <w:p w14:paraId="4E35332A" w14:textId="72781B8F" w:rsidR="00E33F0D" w:rsidRPr="009B5E1A" w:rsidRDefault="00E33F0D" w:rsidP="00E33F0D">
      <w:pPr>
        <w:jc w:val="both"/>
      </w:pPr>
      <w:r w:rsidRPr="009B5E1A">
        <w:t xml:space="preserve">Već sljedeće godine, tik uz sliku svetca u kapelici, </w:t>
      </w:r>
      <w:proofErr w:type="spellStart"/>
      <w:r w:rsidRPr="009B5E1A">
        <w:t>narojile</w:t>
      </w:r>
      <w:proofErr w:type="spellEnd"/>
      <w:r w:rsidRPr="009B5E1A">
        <w:t xml:space="preserve"> su se pčele. Antun nije uzeo med za sebe, već ga je prodao i od zarađenoga novca proširio kapelicu u crkvicu koja nosi ime sv. Anton.</w:t>
      </w:r>
    </w:p>
    <w:p w14:paraId="5251DC11" w14:textId="1F418518" w:rsidR="000E56E3" w:rsidRPr="009B5E1A" w:rsidRDefault="00E33F0D" w:rsidP="000B2935">
      <w:pPr>
        <w:jc w:val="both"/>
      </w:pPr>
      <w:r w:rsidRPr="009B5E1A">
        <w:t>Također</w:t>
      </w:r>
      <w:r w:rsidR="00963671">
        <w:t>,</w:t>
      </w:r>
      <w:r w:rsidRPr="009B5E1A">
        <w:t xml:space="preserve"> treba spomenuti </w:t>
      </w:r>
      <w:r w:rsidRPr="009B5E1A">
        <w:rPr>
          <w:b/>
          <w:bCs/>
        </w:rPr>
        <w:t>c</w:t>
      </w:r>
      <w:r w:rsidR="008A5A9B" w:rsidRPr="009B5E1A">
        <w:rPr>
          <w:b/>
          <w:bCs/>
        </w:rPr>
        <w:t>rkv</w:t>
      </w:r>
      <w:r w:rsidRPr="009B5E1A">
        <w:rPr>
          <w:b/>
          <w:bCs/>
        </w:rPr>
        <w:t>u</w:t>
      </w:r>
      <w:r w:rsidR="008A5A9B" w:rsidRPr="009B5E1A">
        <w:t xml:space="preserve"> </w:t>
      </w:r>
      <w:r w:rsidR="008A5A9B" w:rsidRPr="009B5E1A">
        <w:rPr>
          <w:b/>
          <w:bCs/>
        </w:rPr>
        <w:t xml:space="preserve">sv. Petra u </w:t>
      </w:r>
      <w:proofErr w:type="spellStart"/>
      <w:r w:rsidR="008A5A9B" w:rsidRPr="009B5E1A">
        <w:rPr>
          <w:b/>
          <w:bCs/>
        </w:rPr>
        <w:t>Bakarcu</w:t>
      </w:r>
      <w:proofErr w:type="spellEnd"/>
      <w:r w:rsidR="008A5A9B" w:rsidRPr="009B5E1A">
        <w:t xml:space="preserve"> </w:t>
      </w:r>
      <w:r w:rsidRPr="009B5E1A">
        <w:t xml:space="preserve">i </w:t>
      </w:r>
      <w:r w:rsidRPr="009B5E1A">
        <w:rPr>
          <w:b/>
          <w:bCs/>
        </w:rPr>
        <w:t>crkvu</w:t>
      </w:r>
      <w:r w:rsidR="008A5A9B" w:rsidRPr="009B5E1A">
        <w:rPr>
          <w:b/>
          <w:bCs/>
        </w:rPr>
        <w:t xml:space="preserve"> </w:t>
      </w:r>
      <w:r w:rsidRPr="009B5E1A">
        <w:rPr>
          <w:b/>
          <w:bCs/>
        </w:rPr>
        <w:t>P</w:t>
      </w:r>
      <w:r w:rsidR="008A5A9B" w:rsidRPr="009B5E1A">
        <w:rPr>
          <w:b/>
          <w:bCs/>
        </w:rPr>
        <w:t xml:space="preserve">resvetog </w:t>
      </w:r>
      <w:r w:rsidRPr="009B5E1A">
        <w:rPr>
          <w:b/>
          <w:bCs/>
        </w:rPr>
        <w:t>S</w:t>
      </w:r>
      <w:r w:rsidR="008A5A9B" w:rsidRPr="009B5E1A">
        <w:rPr>
          <w:b/>
          <w:bCs/>
        </w:rPr>
        <w:t xml:space="preserve">rca </w:t>
      </w:r>
      <w:r w:rsidRPr="009B5E1A">
        <w:rPr>
          <w:b/>
          <w:bCs/>
        </w:rPr>
        <w:t>I</w:t>
      </w:r>
      <w:r w:rsidR="008A5A9B" w:rsidRPr="009B5E1A">
        <w:rPr>
          <w:b/>
          <w:bCs/>
        </w:rPr>
        <w:t xml:space="preserve">susova </w:t>
      </w:r>
      <w:r w:rsidRPr="009B5E1A">
        <w:rPr>
          <w:b/>
          <w:bCs/>
        </w:rPr>
        <w:t xml:space="preserve">u </w:t>
      </w:r>
      <w:proofErr w:type="spellStart"/>
      <w:r w:rsidRPr="009B5E1A">
        <w:rPr>
          <w:b/>
          <w:bCs/>
        </w:rPr>
        <w:t>Križišću</w:t>
      </w:r>
      <w:proofErr w:type="spellEnd"/>
      <w:r w:rsidRPr="009B5E1A">
        <w:t>.</w:t>
      </w:r>
    </w:p>
    <w:p w14:paraId="418796C1" w14:textId="6FDDB333" w:rsidR="005706FA" w:rsidRPr="00897E20" w:rsidRDefault="005706FA" w:rsidP="00E23C7E">
      <w:pPr>
        <w:spacing w:before="120"/>
        <w:jc w:val="both"/>
      </w:pPr>
      <w:r w:rsidRPr="00897E20">
        <w:lastRenderedPageBreak/>
        <w:t xml:space="preserve">Ostaci manjih kapelica i crkvica iz kasnog srednjeg vijeka i novijeg razdoblja, raspršeni </w:t>
      </w:r>
      <w:r w:rsidR="00963671">
        <w:t xml:space="preserve">su </w:t>
      </w:r>
      <w:r w:rsidRPr="00897E20">
        <w:t xml:space="preserve">po ruralnim naseljima poput </w:t>
      </w:r>
      <w:proofErr w:type="spellStart"/>
      <w:r w:rsidRPr="00897E20">
        <w:t>Križišća</w:t>
      </w:r>
      <w:proofErr w:type="spellEnd"/>
      <w:r w:rsidRPr="00897E20">
        <w:t>, Velog i Malog Dola.</w:t>
      </w:r>
    </w:p>
    <w:p w14:paraId="6A858A8A" w14:textId="2E5E071E" w:rsidR="00A846EC" w:rsidRDefault="005706FA" w:rsidP="00E23C7E">
      <w:pPr>
        <w:spacing w:before="120"/>
        <w:jc w:val="both"/>
      </w:pPr>
      <w:r>
        <w:t xml:space="preserve">U prostornim planovima </w:t>
      </w:r>
      <w:r w:rsidR="00D12456">
        <w:t>g</w:t>
      </w:r>
      <w:r>
        <w:t>rada Kraljevice i okolnih naselja evidentirano je više desetaka sakralnih objekata, različitih povijesnih stilova – od predromaničkih i gotičkih elemenata do baroknih i historicističkih detalja. Njihova posebnost leži u položaju: većina ih je smještena u središtima naselja, na uzvisinama ili rubovima šuma, često uz panoramske poglede i u okruženju zaštićenih zelenih pojaseva i aleja čempresa.</w:t>
      </w:r>
    </w:p>
    <w:p w14:paraId="6843CB15" w14:textId="0AB9D04D" w:rsidR="005C06B6" w:rsidRDefault="005C06B6" w:rsidP="005C06B6">
      <w:pPr>
        <w:pStyle w:val="Heading4"/>
      </w:pPr>
      <w:r>
        <w:rPr>
          <w:caps w:val="0"/>
        </w:rPr>
        <w:t>Pomorsko hodočašće sv. Nikoli</w:t>
      </w:r>
    </w:p>
    <w:p w14:paraId="33C3F488" w14:textId="3D499ECC" w:rsidR="005C06B6" w:rsidRPr="006759AE" w:rsidRDefault="005C06B6" w:rsidP="005C06B6">
      <w:pPr>
        <w:jc w:val="both"/>
      </w:pPr>
      <w:r w:rsidRPr="006759AE">
        <w:t>Pomorsko hodočašće svetom Nikoli u Kraljevici predstavlja jedan od najautentičnijih turističkih i vjerskih proizvoda. Ovaj događaj nije samo vjerski obred, već ključna točka nematerijalne kulturne baštine koja povezuje povijest, pomorstvo i identitet zajednice.</w:t>
      </w:r>
    </w:p>
    <w:p w14:paraId="4C5DDD56" w14:textId="62E68EEA" w:rsidR="005C06B6" w:rsidRPr="006759AE" w:rsidRDefault="005C06B6" w:rsidP="005C06B6">
      <w:pPr>
        <w:jc w:val="both"/>
        <w:rPr>
          <w:b/>
          <w:bCs/>
        </w:rPr>
      </w:pPr>
      <w:r w:rsidRPr="006759AE">
        <w:t>Pomorsko hodočašće povodom blagdana sv. Nikole (6. prosinca) privlači vjernike, pomorce i posjetitelje iz cijele Hrvatske. Flota brodova (od ribarskih brodica do školskih brodova i turističkih jedrenjaka) kreće iz okolnih mjesta prema Kraljevici. Blagoslov ispred rive u Kraljevici simbolizira zaštitu pomoraca</w:t>
      </w:r>
      <w:r w:rsidR="001214BE" w:rsidRPr="006759AE">
        <w:t>, dok o</w:t>
      </w:r>
      <w:r w:rsidRPr="006759AE">
        <w:t xml:space="preserve">bičaj spaljivanja starog drvenog broda kao žrtve paljenice sv. Nikoli za spas svih pomoraca i brodova. </w:t>
      </w:r>
      <w:r w:rsidR="001214BE" w:rsidRPr="006759AE">
        <w:t>Zatim slijedi s</w:t>
      </w:r>
      <w:r w:rsidRPr="006759AE">
        <w:t>večana procesija od rive do župne crkve sv. Nikole</w:t>
      </w:r>
      <w:r w:rsidR="001214BE" w:rsidRPr="006759AE">
        <w:t xml:space="preserve">. </w:t>
      </w:r>
    </w:p>
    <w:p w14:paraId="64B8171B" w14:textId="21E34745" w:rsidR="00293F2F" w:rsidRDefault="00293F2F" w:rsidP="00E23C7E">
      <w:pPr>
        <w:pStyle w:val="Heading3"/>
        <w:spacing w:before="120" w:after="120"/>
      </w:pPr>
      <w:bookmarkStart w:id="137" w:name="_Toc225240007"/>
      <w:r>
        <w:t>Priroda i okoliš</w:t>
      </w:r>
      <w:bookmarkEnd w:id="137"/>
    </w:p>
    <w:p w14:paraId="384FCEB1" w14:textId="77777777" w:rsidR="00293F2F" w:rsidRDefault="00293F2F" w:rsidP="00E23C7E">
      <w:pPr>
        <w:spacing w:before="120"/>
        <w:jc w:val="both"/>
      </w:pPr>
      <w:r>
        <w:t>Uza sve izazove modernog razvoja, s jasno definiranim principima i ciljevima te odlučnim djelovanjem, okoliš je u Republici Hrvatskoj moguće dugoročno očuvati i razvijati na načelima održivosti. Od osobite je važnosti zaštita okoliša i prirodnih resursa, unapređenje sustava upravljanja okolišem, prevencija onečišćenja, integracija zaštite okoliša u sektore poput turizma, energetike, poljoprivrede, prometa i šumarstva, kao i aktivno uključivanje javnosti u procese donošenja odluka i provedbe mjera. Ključnu ulogu u provedbi projekata zaštite okoliša i sufinanciranju istih ima Fond za zaštitu okoliša i energetsku učinkovitost.</w:t>
      </w:r>
    </w:p>
    <w:p w14:paraId="68B93B02" w14:textId="47C614C3" w:rsidR="00293F2F" w:rsidRDefault="00293F2F" w:rsidP="00E23C7E">
      <w:pPr>
        <w:spacing w:before="120"/>
        <w:jc w:val="both"/>
      </w:pPr>
      <w:r>
        <w:t>U odnosu na većinu industrijski razvijenih država Zapadne Europe, Hrvatska raspolaže velikim površinama netaknute i očuvane prirode. Takve površine, uz sve jaču ekološku svijest stanovništva i institucija te povećana ulaganja u zaštitu prirode, predstavljaju vrijedan kapital za buduće naraštaje i održivi razvoj turizma.</w:t>
      </w:r>
    </w:p>
    <w:p w14:paraId="397C78DE" w14:textId="7735C013" w:rsidR="003E11EB" w:rsidRDefault="003E11EB" w:rsidP="00E23C7E">
      <w:pPr>
        <w:spacing w:before="120"/>
        <w:jc w:val="both"/>
      </w:pPr>
      <w:r>
        <w:t>Prirodne značajke prostora obuhvaćaju raznolike stanišne tipove, od morskog ekosustava obalnog pojasa, preko mediteranskih šuma i makije, do kultiviranog krajobraza vinograda i maslinika. Iako nema velikih strogo zaštićenih prirodnih područja (poput nacionalnih parkova ili značajnih krajobraza proglašenih na razini države), sama raznolikost i očuvanost prirode predstavljaju vrijednosti koje treba zaštititi i održivo koristiti.</w:t>
      </w:r>
    </w:p>
    <w:p w14:paraId="62D82052" w14:textId="7F41ECB2" w:rsidR="003E11EB" w:rsidRPr="003E11EB" w:rsidRDefault="003E11EB" w:rsidP="000B2935">
      <w:pPr>
        <w:spacing w:before="120" w:after="0"/>
        <w:jc w:val="both"/>
        <w:rPr>
          <w:b/>
          <w:bCs/>
          <w:i/>
          <w:iCs/>
        </w:rPr>
      </w:pPr>
      <w:r w:rsidRPr="003E11EB">
        <w:rPr>
          <w:b/>
          <w:bCs/>
          <w:i/>
          <w:iCs/>
        </w:rPr>
        <w:lastRenderedPageBreak/>
        <w:t>Hidrološke značajke</w:t>
      </w:r>
      <w:r>
        <w:rPr>
          <w:rStyle w:val="FootnoteReference"/>
          <w:b/>
          <w:bCs/>
          <w:i/>
          <w:iCs/>
        </w:rPr>
        <w:footnoteReference w:id="14"/>
      </w:r>
    </w:p>
    <w:p w14:paraId="0B9A4983" w14:textId="01440ED5" w:rsidR="003E11EB" w:rsidRDefault="003E11EB" w:rsidP="000B2935">
      <w:pPr>
        <w:jc w:val="both"/>
      </w:pPr>
      <w:r>
        <w:t>Kraljevica ima dugu obalu koja obuhvaća dijelove Kvarnerskog i Bakarskog zaljeva, što je značajno utjecalo na povijesni razvoj naselja, ponajviše kroz pomorstvo, ribarstvo i brodogradnju. More oko Kraljevice većinom je mirno zbog zavjetrine koju osiguravaju otok Krk i poluotok Oštro, no tijekom jakih oluja dolazi do pojačanih udara valova i vjetra. Zbog toga su pojedini dijelovi obale zaštićeni lukobranima i molovima kako bi se ublažili negativni učinci erozije i plavljenja tijekom nepovoljnih vremenskih uvjeta. Kvaliteta mora u ovom području uglavnom je visoka, što potvrđuju redovita ispitivanja na plažama, gdje se većina uzoraka svrstava u kategoriju izvrsne kakvoće mora. Povremene eutrofikacije u zatvorenim uvalama ljeti mogu se pojaviti zbog povišenih temperatura i smanjene cirkulacije mora, no nisu učestale i uglavnom ne predstavljaju dugoročan problem.</w:t>
      </w:r>
    </w:p>
    <w:p w14:paraId="2AF9A100" w14:textId="00DE2277" w:rsidR="003E11EB" w:rsidRPr="003E11EB" w:rsidRDefault="003E11EB" w:rsidP="000B2935">
      <w:pPr>
        <w:spacing w:before="120" w:after="0"/>
        <w:jc w:val="both"/>
        <w:rPr>
          <w:b/>
          <w:bCs/>
          <w:i/>
          <w:iCs/>
        </w:rPr>
      </w:pPr>
      <w:r w:rsidRPr="003E11EB">
        <w:rPr>
          <w:b/>
          <w:bCs/>
          <w:i/>
          <w:iCs/>
        </w:rPr>
        <w:t>Vodeni tokovi</w:t>
      </w:r>
      <w:r>
        <w:rPr>
          <w:rStyle w:val="FootnoteReference"/>
          <w:b/>
          <w:bCs/>
          <w:i/>
          <w:iCs/>
        </w:rPr>
        <w:footnoteReference w:id="15"/>
      </w:r>
    </w:p>
    <w:p w14:paraId="27624D81" w14:textId="1AD3A087" w:rsidR="003E11EB" w:rsidRDefault="003E11EB" w:rsidP="000B2935">
      <w:pPr>
        <w:jc w:val="both"/>
      </w:pPr>
      <w:r>
        <w:t>Osim mora, na kopnenom dijelu Kraljevice ne postoje značajniji vodeni tokovi jer se radi o tipičnom krškom području s ponornicama i sezonskim bujicama, ali postoji mogućnost bujični</w:t>
      </w:r>
      <w:r w:rsidR="008A794A">
        <w:t>h</w:t>
      </w:r>
      <w:r>
        <w:t xml:space="preserve"> poplava tijekom obilnih kiša. Oborine mogu izazvati naglo izlijevanje manjih potoka i oborinskih voda, što posebno pogađa niže i priobalne dijelove grada, uključujući uvale i nisko zemljište u samoj Kraljevici te u naselju Bakarac, gdje se voda može akumulirati zbog ograničene odvodnje. Uzroci ovih poplava najčešće su obilne oborine velikog intenziteta u kratkom vremenskom periodu te nedovoljna propusnost tla i postojećih odvodnih sustava.</w:t>
      </w:r>
    </w:p>
    <w:p w14:paraId="35DE1BF6" w14:textId="717CB7E1" w:rsidR="003E11EB" w:rsidRDefault="003E11EB" w:rsidP="00E23C7E">
      <w:pPr>
        <w:spacing w:before="120"/>
        <w:jc w:val="both"/>
      </w:pPr>
      <w:r>
        <w:t>Prirodne značajke prostora obuhvaćaju raznolike stanišne tipove, od morskog ekosustava obalnog pojasa, preko mediteranskih šuma i makije, do kultiviranog krajobraza vinograda i maslinika koji se isprepliću s livadama. Iako nema velikih strogo zaštićenih prirodnih područja (poput nacionalnih parkova ili značajnih krajobraza proglašenih na razini države), sama raznolikost i očuvanost prirode predstavljaju vrijednosti koje treba zaštititi i održivo koristiti.</w:t>
      </w:r>
    </w:p>
    <w:p w14:paraId="4F45F917" w14:textId="72C06893" w:rsidR="003E11EB" w:rsidRDefault="003E11EB" w:rsidP="000B2935">
      <w:pPr>
        <w:spacing w:before="120" w:after="0"/>
        <w:jc w:val="both"/>
        <w:rPr>
          <w:b/>
          <w:bCs/>
          <w:i/>
          <w:iCs/>
        </w:rPr>
      </w:pPr>
      <w:r w:rsidRPr="003E11EB">
        <w:rPr>
          <w:b/>
          <w:bCs/>
          <w:i/>
          <w:iCs/>
        </w:rPr>
        <w:t>Staništa i bioraznolikost</w:t>
      </w:r>
      <w:r w:rsidR="000002B3">
        <w:rPr>
          <w:rStyle w:val="FootnoteReference"/>
          <w:b/>
          <w:bCs/>
          <w:i/>
          <w:iCs/>
        </w:rPr>
        <w:footnoteReference w:id="16"/>
      </w:r>
    </w:p>
    <w:p w14:paraId="76D98FCB" w14:textId="0B28AD4C" w:rsidR="00A45035" w:rsidRDefault="003E11EB" w:rsidP="000B2935">
      <w:pPr>
        <w:jc w:val="both"/>
      </w:pPr>
      <w:r w:rsidRPr="003E11EB">
        <w:t xml:space="preserve">Područje Kraljevice spada u </w:t>
      </w:r>
      <w:proofErr w:type="spellStart"/>
      <w:r w:rsidRPr="003E11EB">
        <w:t>submediteransku</w:t>
      </w:r>
      <w:proofErr w:type="spellEnd"/>
      <w:r w:rsidRPr="003E11EB">
        <w:t xml:space="preserve"> vegetacijsku zonu koja se u najvećem dijelu</w:t>
      </w:r>
      <w:r>
        <w:t xml:space="preserve"> </w:t>
      </w:r>
      <w:r w:rsidRPr="003E11EB">
        <w:t>sastoji od šuma i šikara hrasta medunca i bijelog graba te</w:t>
      </w:r>
      <w:r>
        <w:t xml:space="preserve"> </w:t>
      </w:r>
      <w:r w:rsidRPr="003E11EB">
        <w:t xml:space="preserve">kamenjarskih travnjaka i pašnjaka. </w:t>
      </w:r>
      <w:r>
        <w:t>Također</w:t>
      </w:r>
      <w:r w:rsidRPr="003E11EB">
        <w:t xml:space="preserve"> </w:t>
      </w:r>
      <w:r w:rsidR="008A794A">
        <w:t xml:space="preserve">spada u </w:t>
      </w:r>
      <w:r w:rsidRPr="003E11EB">
        <w:t>kopnene ekosustave</w:t>
      </w:r>
      <w:r>
        <w:t xml:space="preserve"> </w:t>
      </w:r>
      <w:r w:rsidRPr="003E11EB">
        <w:t>poput mediteranskih šuma hrasta crnike, crnog bora i makije.</w:t>
      </w:r>
    </w:p>
    <w:p w14:paraId="24EB1AFA" w14:textId="70D4D790" w:rsidR="000002B3" w:rsidRDefault="000002B3" w:rsidP="000B2935">
      <w:pPr>
        <w:spacing w:before="120" w:after="0"/>
        <w:jc w:val="both"/>
        <w:rPr>
          <w:b/>
          <w:bCs/>
          <w:i/>
          <w:iCs/>
        </w:rPr>
      </w:pPr>
      <w:r w:rsidRPr="000002B3">
        <w:rPr>
          <w:b/>
          <w:bCs/>
          <w:i/>
          <w:iCs/>
        </w:rPr>
        <w:t>Ekološka mreža i zaštićena područja</w:t>
      </w:r>
    </w:p>
    <w:p w14:paraId="69B6A4C9" w14:textId="51E4C299" w:rsidR="001214BE" w:rsidRPr="000002B3" w:rsidRDefault="000002B3" w:rsidP="000B2935">
      <w:pPr>
        <w:jc w:val="both"/>
      </w:pPr>
      <w:r>
        <w:t>J</w:t>
      </w:r>
      <w:r w:rsidRPr="000002B3">
        <w:t>edno područje koje je zaštićeno prema Direktivi</w:t>
      </w:r>
      <w:r>
        <w:t xml:space="preserve"> </w:t>
      </w:r>
      <w:r w:rsidRPr="000002B3">
        <w:t xml:space="preserve">Natura 2000, HR2000131 </w:t>
      </w:r>
      <w:proofErr w:type="spellStart"/>
      <w:r w:rsidRPr="000002B3">
        <w:t>Škabac</w:t>
      </w:r>
      <w:proofErr w:type="spellEnd"/>
      <w:r w:rsidRPr="000002B3">
        <w:t xml:space="preserve"> špilja, koja je određena kao Područje očuvanja značajno za</w:t>
      </w:r>
      <w:r>
        <w:t xml:space="preserve"> </w:t>
      </w:r>
      <w:r w:rsidRPr="000002B3">
        <w:t>vrste i stanišne tipove (POVS). Ciljani stanišni tip ovog područja su špilje i jame zatvorene za</w:t>
      </w:r>
      <w:r>
        <w:t xml:space="preserve"> </w:t>
      </w:r>
      <w:r w:rsidRPr="000002B3">
        <w:t xml:space="preserve">javnost (8310). </w:t>
      </w:r>
      <w:proofErr w:type="spellStart"/>
      <w:r w:rsidRPr="000002B3">
        <w:t>Škabac</w:t>
      </w:r>
      <w:proofErr w:type="spellEnd"/>
      <w:r w:rsidRPr="000002B3">
        <w:t xml:space="preserve"> špilja predstavlja krški speleološki objekt jednostavne morfologije,</w:t>
      </w:r>
      <w:r>
        <w:t xml:space="preserve"> </w:t>
      </w:r>
      <w:r w:rsidRPr="000002B3">
        <w:t xml:space="preserve">sastavljen od dvije međusobno povezane podzemne </w:t>
      </w:r>
      <w:r w:rsidRPr="000002B3">
        <w:lastRenderedPageBreak/>
        <w:t>dvorane. Špilja se nalazi na krajnjem</w:t>
      </w:r>
      <w:r>
        <w:t xml:space="preserve"> </w:t>
      </w:r>
      <w:r w:rsidRPr="000002B3">
        <w:t xml:space="preserve">sjeverozapadu Vinodolske doline, oko 350 m zapadno od središta </w:t>
      </w:r>
      <w:proofErr w:type="spellStart"/>
      <w:r w:rsidRPr="000002B3">
        <w:t>Križišća</w:t>
      </w:r>
      <w:proofErr w:type="spellEnd"/>
      <w:r w:rsidRPr="000002B3">
        <w:t xml:space="preserve">, u vrhu brda </w:t>
      </w:r>
      <w:proofErr w:type="spellStart"/>
      <w:r w:rsidRPr="000002B3">
        <w:t>Škabac</w:t>
      </w:r>
      <w:proofErr w:type="spellEnd"/>
      <w:r w:rsidRPr="000002B3">
        <w:t>.</w:t>
      </w:r>
    </w:p>
    <w:p w14:paraId="0E78D4B1" w14:textId="5685C4B4" w:rsidR="00293F2F" w:rsidRPr="008016B9" w:rsidRDefault="00293F2F" w:rsidP="00E23C7E">
      <w:pPr>
        <w:pStyle w:val="Heading2"/>
        <w:spacing w:before="120" w:after="120"/>
        <w:rPr>
          <w:caps w:val="0"/>
        </w:rPr>
      </w:pPr>
      <w:bookmarkStart w:id="138" w:name="_Toc225240008"/>
      <w:r w:rsidRPr="008016B9">
        <w:rPr>
          <w:caps w:val="0"/>
        </w:rPr>
        <w:t>Javna turistička infrastruktura</w:t>
      </w:r>
      <w:bookmarkEnd w:id="138"/>
    </w:p>
    <w:p w14:paraId="12D3EB1F" w14:textId="47A0D559" w:rsidR="00C61DC8" w:rsidRPr="00FC6D17" w:rsidRDefault="00293F2F" w:rsidP="00FC6D17">
      <w:pPr>
        <w:spacing w:before="120"/>
        <w:jc w:val="both"/>
      </w:pPr>
      <w:r>
        <w:t>Javna turistička infrastruktura obuhvaća sve elemente infrastrukture na području destinacije koji izravno ili neizravno utječu na razvoj turizma, odnosno koji su u funkciji dodane vrijednosti turističke ponude i sadržaja. Sukladno Pravilniku o javnoj turističkoj infrastrukturi (NN 126/21), ova se infrastruktura dijeli na primarnu i sekundarnu.</w:t>
      </w:r>
    </w:p>
    <w:p w14:paraId="36C714DA" w14:textId="31472E9C" w:rsidR="00293F2F" w:rsidRPr="000B2935" w:rsidRDefault="00293F2F" w:rsidP="000B2935">
      <w:pPr>
        <w:spacing w:before="120" w:after="0"/>
        <w:jc w:val="both"/>
        <w:rPr>
          <w:b/>
          <w:bCs/>
          <w:i/>
          <w:iCs/>
        </w:rPr>
      </w:pPr>
      <w:r w:rsidRPr="000B2935">
        <w:rPr>
          <w:b/>
          <w:bCs/>
          <w:i/>
          <w:iCs/>
        </w:rPr>
        <w:t>Primarna turistička infrastruktura</w:t>
      </w:r>
    </w:p>
    <w:p w14:paraId="55666AC8" w14:textId="256EB319" w:rsidR="00293F2F" w:rsidRDefault="00293F2F" w:rsidP="000B2935">
      <w:pPr>
        <w:jc w:val="both"/>
      </w:pPr>
      <w:r>
        <w:t xml:space="preserve">Primarna turistička infrastruktura obuhvaća objekte i sadržaje koji su direktno povezani s razvojem turizma i namijenjeni isključivo ili pretežno turističkoj funkciji. </w:t>
      </w:r>
    </w:p>
    <w:p w14:paraId="551B54CB" w14:textId="360B78A3" w:rsidR="00293F2F" w:rsidRPr="000B2935" w:rsidRDefault="00293F2F" w:rsidP="000B2935">
      <w:pPr>
        <w:spacing w:before="120" w:after="0"/>
        <w:jc w:val="both"/>
        <w:rPr>
          <w:b/>
          <w:bCs/>
          <w:i/>
          <w:iCs/>
        </w:rPr>
      </w:pPr>
      <w:r w:rsidRPr="000B2935">
        <w:rPr>
          <w:b/>
          <w:bCs/>
          <w:i/>
          <w:iCs/>
        </w:rPr>
        <w:t>Sekundarna turistička infrastruktura</w:t>
      </w:r>
    </w:p>
    <w:p w14:paraId="1490DD4B" w14:textId="52A86782" w:rsidR="00A846EC" w:rsidRDefault="00293F2F" w:rsidP="000B2935">
      <w:pPr>
        <w:jc w:val="both"/>
      </w:pPr>
      <w:r>
        <w:t>Sekundarnu turističku infrastrukturu obuhvaćaju infrastrukturni elementi koji nisu primarno namijenjeni turizmu, ali imaju značajan utjecaj na kvalitetu boravka turista i atraktivnost destinacij</w:t>
      </w:r>
      <w:r w:rsidR="009B172C">
        <w:t>e.</w:t>
      </w:r>
    </w:p>
    <w:p w14:paraId="4FAE88DD" w14:textId="61331205" w:rsidR="00293F2F" w:rsidRDefault="00293F2F" w:rsidP="00E23C7E">
      <w:pPr>
        <w:pStyle w:val="Heading3"/>
        <w:spacing w:before="120" w:after="120"/>
      </w:pPr>
      <w:bookmarkStart w:id="139" w:name="_Toc225240009"/>
      <w:r>
        <w:t>Primarna turistička infrastruktura</w:t>
      </w:r>
      <w:bookmarkEnd w:id="139"/>
    </w:p>
    <w:p w14:paraId="6F962D66" w14:textId="5ACF799A" w:rsidR="00293F2F" w:rsidRDefault="00293F2F" w:rsidP="00E23C7E">
      <w:pPr>
        <w:spacing w:before="120"/>
        <w:jc w:val="both"/>
      </w:pPr>
      <w:r>
        <w:t>Primarna turistička infrastruktura obuhvaća sve elemente koji izravno utječu na razvoj turizma i turističke ponude u destinaciji, pružajući turistima dodatnu vrijednost kroz pristup atrakcijama, sadržaje i funkcionalnu potporu boravku.</w:t>
      </w:r>
    </w:p>
    <w:p w14:paraId="0E25193C" w14:textId="77777777" w:rsidR="007D5AFE" w:rsidRDefault="007D5AFE" w:rsidP="007D5AFE">
      <w:pPr>
        <w:spacing w:before="120" w:after="0"/>
        <w:jc w:val="both"/>
        <w:rPr>
          <w:b/>
          <w:bCs/>
          <w:i/>
          <w:iCs/>
        </w:rPr>
      </w:pPr>
      <w:r w:rsidRPr="000B2935">
        <w:rPr>
          <w:b/>
          <w:bCs/>
          <w:i/>
          <w:iCs/>
        </w:rPr>
        <w:t>Centri za posjetitelje</w:t>
      </w:r>
    </w:p>
    <w:p w14:paraId="4045D8EE" w14:textId="11DF2AA1" w:rsidR="00C7261B" w:rsidRDefault="007D5AFE" w:rsidP="007D5AFE">
      <w:pPr>
        <w:pStyle w:val="ListParagraph"/>
        <w:numPr>
          <w:ilvl w:val="0"/>
          <w:numId w:val="109"/>
        </w:numPr>
        <w:jc w:val="both"/>
      </w:pPr>
      <w:r w:rsidRPr="007D5AFE">
        <w:rPr>
          <w:rFonts w:ascii="Calibri" w:eastAsia="Times New Roman" w:hAnsi="Calibri" w:cs="Calibri"/>
          <w:color w:val="000000"/>
          <w:sz w:val="22"/>
          <w:szCs w:val="22"/>
          <w:lang w:eastAsia="hr-HR"/>
        </w:rPr>
        <w:t xml:space="preserve">Posjetiteljski centar Kraljevica </w:t>
      </w:r>
      <w:r w:rsidRPr="000E1507">
        <w:t>u sklopu dvorca Nova Kraljevica – Frankopan.</w:t>
      </w:r>
      <w:r w:rsidR="001913A3">
        <w:t xml:space="preserve"> </w:t>
      </w:r>
    </w:p>
    <w:p w14:paraId="529FFCE6" w14:textId="17B5D6BC" w:rsidR="007D5AFE" w:rsidRDefault="007D5AFE" w:rsidP="00C35B23">
      <w:pPr>
        <w:spacing w:before="100" w:after="0"/>
        <w:rPr>
          <w:b/>
          <w:bCs/>
          <w:i/>
          <w:iCs/>
        </w:rPr>
      </w:pPr>
      <w:r>
        <w:rPr>
          <w:b/>
          <w:bCs/>
          <w:i/>
          <w:iCs/>
        </w:rPr>
        <w:t>I</w:t>
      </w:r>
      <w:r w:rsidRPr="000B2935">
        <w:rPr>
          <w:b/>
          <w:bCs/>
          <w:i/>
          <w:iCs/>
        </w:rPr>
        <w:t>nterpretacijski centar</w:t>
      </w:r>
    </w:p>
    <w:p w14:paraId="5EB5E69C" w14:textId="77777777" w:rsidR="007D5AFE" w:rsidRPr="00C35B23" w:rsidRDefault="007D5AFE" w:rsidP="007D5AFE">
      <w:pPr>
        <w:pStyle w:val="ListParagraph"/>
        <w:numPr>
          <w:ilvl w:val="0"/>
          <w:numId w:val="109"/>
        </w:numPr>
        <w:jc w:val="both"/>
        <w:rPr>
          <w:szCs w:val="24"/>
        </w:rPr>
      </w:pPr>
      <w:r w:rsidRPr="00C35B23">
        <w:rPr>
          <w:rFonts w:ascii="Calibri" w:eastAsia="Times New Roman" w:hAnsi="Calibri" w:cs="Calibri"/>
          <w:color w:val="000000"/>
          <w:szCs w:val="24"/>
          <w:lang w:eastAsia="hr-HR"/>
        </w:rPr>
        <w:t>Interpretacijski centar Kraljevica</w:t>
      </w:r>
      <w:r w:rsidRPr="00C35B23">
        <w:rPr>
          <w:szCs w:val="24"/>
        </w:rPr>
        <w:t xml:space="preserve"> u sklopu dvorca Nova Kraljevica – Frankopan.</w:t>
      </w:r>
    </w:p>
    <w:p w14:paraId="6F5890B9" w14:textId="3D9E118A" w:rsidR="00293F2F" w:rsidRPr="000B2935" w:rsidRDefault="00293F2F" w:rsidP="000B2935">
      <w:pPr>
        <w:spacing w:before="120" w:after="0"/>
        <w:jc w:val="both"/>
        <w:rPr>
          <w:b/>
          <w:bCs/>
          <w:i/>
          <w:iCs/>
        </w:rPr>
      </w:pPr>
      <w:r w:rsidRPr="000B2935">
        <w:rPr>
          <w:b/>
          <w:bCs/>
          <w:i/>
          <w:iCs/>
        </w:rPr>
        <w:t>Biciklističke rute i popratna infrastruktura</w:t>
      </w:r>
    </w:p>
    <w:p w14:paraId="126BF62C" w14:textId="77777777" w:rsidR="007D5AFE" w:rsidRDefault="007D5AFE" w:rsidP="00D303B7">
      <w:pPr>
        <w:pStyle w:val="ListParagraph"/>
        <w:numPr>
          <w:ilvl w:val="0"/>
          <w:numId w:val="106"/>
        </w:numPr>
        <w:jc w:val="both"/>
      </w:pPr>
      <w:r w:rsidRPr="007D5AFE">
        <w:t>Tragovima Frankopana</w:t>
      </w:r>
    </w:p>
    <w:p w14:paraId="2CC73255" w14:textId="7D8D576C" w:rsidR="00293F2F" w:rsidRPr="000B2935" w:rsidRDefault="00293F2F" w:rsidP="000B2935">
      <w:pPr>
        <w:spacing w:before="120" w:after="0"/>
        <w:jc w:val="both"/>
        <w:rPr>
          <w:b/>
          <w:bCs/>
          <w:i/>
          <w:iCs/>
        </w:rPr>
      </w:pPr>
      <w:r w:rsidRPr="000B2935">
        <w:rPr>
          <w:b/>
          <w:bCs/>
          <w:i/>
          <w:iCs/>
        </w:rPr>
        <w:t>Dvorci, utvrde i kurije</w:t>
      </w:r>
    </w:p>
    <w:p w14:paraId="63302361" w14:textId="60152BE6" w:rsidR="008E52F7" w:rsidRDefault="001913A3" w:rsidP="008E52F7">
      <w:pPr>
        <w:pStyle w:val="ListParagraph"/>
        <w:numPr>
          <w:ilvl w:val="0"/>
          <w:numId w:val="106"/>
        </w:numPr>
      </w:pPr>
      <w:r>
        <w:t>Novi grad Zrinskih – Nova Kraljevica</w:t>
      </w:r>
    </w:p>
    <w:p w14:paraId="6CF965C2" w14:textId="77777777" w:rsidR="008E52F7" w:rsidRDefault="008E52F7" w:rsidP="008E52F7">
      <w:pPr>
        <w:pStyle w:val="ListParagraph"/>
        <w:numPr>
          <w:ilvl w:val="0"/>
          <w:numId w:val="106"/>
        </w:numPr>
        <w:spacing w:before="120" w:after="0"/>
      </w:pPr>
      <w:r w:rsidRPr="008E52F7">
        <w:t>Stari grad Zrinskih</w:t>
      </w:r>
    </w:p>
    <w:p w14:paraId="7C9558B6" w14:textId="468810CD" w:rsidR="00293F2F" w:rsidRPr="000B2935" w:rsidRDefault="00293F2F" w:rsidP="000B2935">
      <w:pPr>
        <w:spacing w:before="120" w:after="0"/>
        <w:rPr>
          <w:b/>
          <w:bCs/>
          <w:i/>
          <w:iCs/>
        </w:rPr>
      </w:pPr>
      <w:r w:rsidRPr="000B2935">
        <w:rPr>
          <w:b/>
          <w:bCs/>
          <w:i/>
          <w:iCs/>
        </w:rPr>
        <w:t>Kamp odmorišta</w:t>
      </w:r>
    </w:p>
    <w:p w14:paraId="75835D87" w14:textId="77777777" w:rsidR="00B96CA6" w:rsidRPr="000E1507" w:rsidRDefault="00B96CA6" w:rsidP="00D303B7">
      <w:pPr>
        <w:pStyle w:val="ListParagraph"/>
        <w:numPr>
          <w:ilvl w:val="0"/>
          <w:numId w:val="107"/>
        </w:numPr>
      </w:pPr>
      <w:r w:rsidRPr="000E1507">
        <w:t>Kamp Oštro</w:t>
      </w:r>
    </w:p>
    <w:p w14:paraId="4BA7F14A" w14:textId="77777777" w:rsidR="00B96CA6" w:rsidRPr="000E1507" w:rsidRDefault="00B96CA6" w:rsidP="00D303B7">
      <w:pPr>
        <w:pStyle w:val="ListParagraph"/>
        <w:numPr>
          <w:ilvl w:val="0"/>
          <w:numId w:val="107"/>
        </w:numPr>
        <w:spacing w:before="120"/>
      </w:pPr>
      <w:r w:rsidRPr="000E1507">
        <w:t>Kamp i prenoćište Bakarac</w:t>
      </w:r>
    </w:p>
    <w:p w14:paraId="2854D631" w14:textId="4302DD74" w:rsidR="00293F2F" w:rsidRPr="000B2935" w:rsidRDefault="00293F2F" w:rsidP="000B2935">
      <w:pPr>
        <w:spacing w:before="120" w:after="0"/>
        <w:jc w:val="both"/>
        <w:rPr>
          <w:b/>
          <w:bCs/>
          <w:i/>
          <w:iCs/>
        </w:rPr>
      </w:pPr>
      <w:r w:rsidRPr="000B2935">
        <w:rPr>
          <w:b/>
          <w:bCs/>
          <w:i/>
          <w:iCs/>
        </w:rPr>
        <w:t>Kupališta, plaže i popratna infrastruktura</w:t>
      </w:r>
    </w:p>
    <w:p w14:paraId="592A1E4C" w14:textId="294D55F1" w:rsidR="00B96CA6" w:rsidRDefault="00B96CA6" w:rsidP="00D303B7">
      <w:pPr>
        <w:pStyle w:val="ListParagraph"/>
        <w:numPr>
          <w:ilvl w:val="0"/>
          <w:numId w:val="108"/>
        </w:numPr>
      </w:pPr>
      <w:r w:rsidRPr="000E1507">
        <w:t>Plaža Oštro</w:t>
      </w:r>
    </w:p>
    <w:p w14:paraId="16E6BAF2" w14:textId="04F06ABE" w:rsidR="008E52F7" w:rsidRPr="000E1507" w:rsidRDefault="008E52F7" w:rsidP="00D303B7">
      <w:pPr>
        <w:pStyle w:val="ListParagraph"/>
        <w:numPr>
          <w:ilvl w:val="0"/>
          <w:numId w:val="108"/>
        </w:numPr>
      </w:pPr>
      <w:r>
        <w:t>Kupalište Bakarac</w:t>
      </w:r>
    </w:p>
    <w:p w14:paraId="3FD9277F" w14:textId="77777777" w:rsidR="00B96CA6" w:rsidRPr="008E52F7" w:rsidRDefault="00B96CA6" w:rsidP="00D303B7">
      <w:pPr>
        <w:pStyle w:val="ListParagraph"/>
        <w:numPr>
          <w:ilvl w:val="0"/>
          <w:numId w:val="108"/>
        </w:numPr>
        <w:spacing w:before="120"/>
      </w:pPr>
      <w:r w:rsidRPr="008E52F7">
        <w:lastRenderedPageBreak/>
        <w:t xml:space="preserve">Uvala </w:t>
      </w:r>
      <w:proofErr w:type="spellStart"/>
      <w:r w:rsidRPr="008E52F7">
        <w:t>Carovo</w:t>
      </w:r>
      <w:proofErr w:type="spellEnd"/>
    </w:p>
    <w:p w14:paraId="08CCFD78" w14:textId="77777777" w:rsidR="00B96CA6" w:rsidRPr="008E52F7" w:rsidRDefault="00B96CA6" w:rsidP="00D303B7">
      <w:pPr>
        <w:pStyle w:val="ListParagraph"/>
        <w:numPr>
          <w:ilvl w:val="0"/>
          <w:numId w:val="108"/>
        </w:numPr>
        <w:spacing w:before="120"/>
      </w:pPr>
      <w:r w:rsidRPr="008E52F7">
        <w:t>Uvala Grabrova</w:t>
      </w:r>
    </w:p>
    <w:p w14:paraId="06FEAFCD" w14:textId="77777777" w:rsidR="00B96CA6" w:rsidRPr="008E52F7" w:rsidRDefault="00B96CA6" w:rsidP="00D303B7">
      <w:pPr>
        <w:pStyle w:val="ListParagraph"/>
        <w:numPr>
          <w:ilvl w:val="0"/>
          <w:numId w:val="108"/>
        </w:numPr>
        <w:spacing w:before="120"/>
      </w:pPr>
      <w:r w:rsidRPr="008E52F7">
        <w:t>Brojne plaže mjesta Bakarac</w:t>
      </w:r>
    </w:p>
    <w:p w14:paraId="0B622A2D" w14:textId="11F95D4D" w:rsidR="00293F2F" w:rsidRPr="000B2935" w:rsidRDefault="00293F2F" w:rsidP="000B2935">
      <w:pPr>
        <w:spacing w:before="120" w:after="0"/>
        <w:jc w:val="both"/>
        <w:rPr>
          <w:b/>
          <w:bCs/>
          <w:i/>
          <w:iCs/>
        </w:rPr>
      </w:pPr>
      <w:r w:rsidRPr="000B2935">
        <w:rPr>
          <w:b/>
          <w:bCs/>
          <w:i/>
          <w:iCs/>
        </w:rPr>
        <w:t>Planinarska infrastruktura</w:t>
      </w:r>
    </w:p>
    <w:p w14:paraId="2B72D763" w14:textId="77777777" w:rsidR="00B96CA6" w:rsidRPr="000E1507" w:rsidRDefault="00B96CA6" w:rsidP="00D303B7">
      <w:pPr>
        <w:pStyle w:val="ListParagraph"/>
        <w:numPr>
          <w:ilvl w:val="0"/>
          <w:numId w:val="109"/>
        </w:numPr>
      </w:pPr>
      <w:r w:rsidRPr="000E1507">
        <w:t>Planinarskim putovima Frankopana</w:t>
      </w:r>
    </w:p>
    <w:p w14:paraId="2FAF972B" w14:textId="2742096C" w:rsidR="00293F2F" w:rsidRPr="000B2935" w:rsidRDefault="00293F2F" w:rsidP="000B2935">
      <w:pPr>
        <w:spacing w:before="120" w:after="0"/>
        <w:jc w:val="both"/>
        <w:rPr>
          <w:b/>
          <w:bCs/>
          <w:i/>
          <w:iCs/>
        </w:rPr>
      </w:pPr>
      <w:r w:rsidRPr="000B2935">
        <w:rPr>
          <w:b/>
          <w:bCs/>
          <w:i/>
          <w:iCs/>
        </w:rPr>
        <w:t>Pješačke staze i staze dugog hodanja</w:t>
      </w:r>
    </w:p>
    <w:p w14:paraId="62B53CCC" w14:textId="4AD831BB" w:rsidR="00B96CA6" w:rsidRPr="006759AE" w:rsidRDefault="00B96CA6" w:rsidP="00D303B7">
      <w:pPr>
        <w:pStyle w:val="ListParagraph"/>
        <w:numPr>
          <w:ilvl w:val="0"/>
          <w:numId w:val="106"/>
        </w:numPr>
        <w:jc w:val="both"/>
      </w:pPr>
      <w:r w:rsidRPr="000E1507">
        <w:t xml:space="preserve">Pješačka </w:t>
      </w:r>
      <w:r w:rsidRPr="006759AE">
        <w:t xml:space="preserve">staza </w:t>
      </w:r>
      <w:r w:rsidR="00FC6D17" w:rsidRPr="006759AE">
        <w:t>„</w:t>
      </w:r>
      <w:r w:rsidRPr="006759AE">
        <w:t>Stazama naših nona</w:t>
      </w:r>
      <w:r w:rsidR="00FC6D17" w:rsidRPr="006759AE">
        <w:t>“</w:t>
      </w:r>
      <w:r w:rsidRPr="006759AE">
        <w:t xml:space="preserve"> </w:t>
      </w:r>
    </w:p>
    <w:p w14:paraId="4F407206" w14:textId="2592A240" w:rsidR="00B96CA6" w:rsidRPr="006759AE" w:rsidRDefault="00B96CA6" w:rsidP="00D303B7">
      <w:pPr>
        <w:pStyle w:val="ListParagraph"/>
        <w:numPr>
          <w:ilvl w:val="0"/>
          <w:numId w:val="106"/>
        </w:numPr>
        <w:spacing w:before="120"/>
        <w:jc w:val="both"/>
      </w:pPr>
      <w:r w:rsidRPr="006759AE">
        <w:t xml:space="preserve">Pješačka staza </w:t>
      </w:r>
      <w:r w:rsidR="00FC6D17" w:rsidRPr="006759AE">
        <w:t>„</w:t>
      </w:r>
      <w:r w:rsidRPr="006759AE">
        <w:t>Krajolikom našim</w:t>
      </w:r>
      <w:r w:rsidR="00FC6D17" w:rsidRPr="006759AE">
        <w:t>“</w:t>
      </w:r>
      <w:r w:rsidR="001913A3" w:rsidRPr="006759AE">
        <w:t xml:space="preserve"> </w:t>
      </w:r>
    </w:p>
    <w:p w14:paraId="2A7EF996" w14:textId="6F7F9167" w:rsidR="00C35B23" w:rsidRPr="006759AE" w:rsidRDefault="003775BE" w:rsidP="00D303B7">
      <w:pPr>
        <w:pStyle w:val="ListParagraph"/>
        <w:numPr>
          <w:ilvl w:val="0"/>
          <w:numId w:val="106"/>
        </w:numPr>
        <w:spacing w:before="120"/>
        <w:jc w:val="both"/>
      </w:pPr>
      <w:r w:rsidRPr="006759AE">
        <w:t xml:space="preserve">Putovima Frankopana do </w:t>
      </w:r>
      <w:proofErr w:type="spellStart"/>
      <w:r w:rsidRPr="006759AE">
        <w:t>Hreljinske</w:t>
      </w:r>
      <w:proofErr w:type="spellEnd"/>
      <w:r w:rsidRPr="006759AE">
        <w:t xml:space="preserve"> gradine</w:t>
      </w:r>
    </w:p>
    <w:p w14:paraId="0BFA1B0D" w14:textId="330C54FD" w:rsidR="003775BE" w:rsidRPr="006759AE" w:rsidRDefault="003775BE" w:rsidP="00D303B7">
      <w:pPr>
        <w:pStyle w:val="ListParagraph"/>
        <w:numPr>
          <w:ilvl w:val="0"/>
          <w:numId w:val="106"/>
        </w:numPr>
        <w:spacing w:before="120"/>
        <w:jc w:val="both"/>
      </w:pPr>
      <w:r w:rsidRPr="006759AE">
        <w:t xml:space="preserve">Avanturistička tura </w:t>
      </w:r>
      <w:r w:rsidR="00FC6D17" w:rsidRPr="006759AE">
        <w:t>„</w:t>
      </w:r>
      <w:r w:rsidRPr="006759AE">
        <w:t>Putevima lovaca</w:t>
      </w:r>
      <w:r w:rsidR="00FC6D17" w:rsidRPr="006759AE">
        <w:t>“</w:t>
      </w:r>
    </w:p>
    <w:p w14:paraId="26764392" w14:textId="5138AD05" w:rsidR="00293F2F" w:rsidRPr="000B2935" w:rsidRDefault="00FD7D72" w:rsidP="000B2935">
      <w:pPr>
        <w:spacing w:before="120" w:after="0"/>
        <w:jc w:val="both"/>
        <w:rPr>
          <w:b/>
          <w:bCs/>
          <w:i/>
          <w:iCs/>
        </w:rPr>
      </w:pPr>
      <w:r w:rsidRPr="006759AE">
        <w:rPr>
          <w:b/>
          <w:bCs/>
          <w:i/>
          <w:iCs/>
        </w:rPr>
        <w:t>I</w:t>
      </w:r>
      <w:r w:rsidR="00293F2F" w:rsidRPr="006759AE">
        <w:rPr>
          <w:b/>
          <w:bCs/>
          <w:i/>
          <w:iCs/>
        </w:rPr>
        <w:t>nfo</w:t>
      </w:r>
      <w:r w:rsidRPr="006759AE">
        <w:rPr>
          <w:b/>
          <w:bCs/>
          <w:i/>
          <w:iCs/>
        </w:rPr>
        <w:t xml:space="preserve"> </w:t>
      </w:r>
      <w:r w:rsidR="00293F2F" w:rsidRPr="006759AE">
        <w:rPr>
          <w:b/>
          <w:bCs/>
          <w:i/>
          <w:iCs/>
        </w:rPr>
        <w:t>ploče i turistička signalizacija</w:t>
      </w:r>
    </w:p>
    <w:p w14:paraId="6E1A1C3E" w14:textId="2DE54C53" w:rsidR="000E1507" w:rsidRPr="008E52F7" w:rsidRDefault="000E1507" w:rsidP="00E047FE">
      <w:pPr>
        <w:spacing w:after="0"/>
      </w:pPr>
      <w:r w:rsidRPr="000E1507">
        <w:t xml:space="preserve">Info </w:t>
      </w:r>
      <w:r w:rsidRPr="008E52F7">
        <w:t>ploče i turistička signalizacija</w:t>
      </w:r>
      <w:r w:rsidR="00E047FE" w:rsidRPr="008E52F7">
        <w:t>:</w:t>
      </w:r>
    </w:p>
    <w:p w14:paraId="41AEF062" w14:textId="04334196" w:rsidR="00E047FE" w:rsidRPr="008E52F7" w:rsidRDefault="003775BE" w:rsidP="00E047FE">
      <w:pPr>
        <w:pStyle w:val="ListParagraph"/>
        <w:numPr>
          <w:ilvl w:val="0"/>
          <w:numId w:val="109"/>
        </w:numPr>
      </w:pPr>
      <w:r w:rsidRPr="008E52F7">
        <w:t>Interpretacijski</w:t>
      </w:r>
      <w:r w:rsidR="00E047FE" w:rsidRPr="008E52F7">
        <w:t xml:space="preserve"> totem Dvorac Nova Kraljevica</w:t>
      </w:r>
    </w:p>
    <w:p w14:paraId="6F48C08E" w14:textId="77777777" w:rsidR="00E047FE" w:rsidRPr="008E52F7" w:rsidRDefault="00E047FE" w:rsidP="00E047FE">
      <w:pPr>
        <w:pStyle w:val="ListParagraph"/>
        <w:numPr>
          <w:ilvl w:val="0"/>
          <w:numId w:val="109"/>
        </w:numPr>
      </w:pPr>
      <w:r w:rsidRPr="008E52F7">
        <w:t xml:space="preserve">Interpretacijski totem Stari grad Zrinskih </w:t>
      </w:r>
    </w:p>
    <w:p w14:paraId="55100970" w14:textId="77777777" w:rsidR="00E047FE" w:rsidRPr="008E52F7" w:rsidRDefault="00E047FE" w:rsidP="00E047FE">
      <w:pPr>
        <w:pStyle w:val="ListParagraph"/>
        <w:numPr>
          <w:ilvl w:val="0"/>
          <w:numId w:val="109"/>
        </w:numPr>
      </w:pPr>
      <w:r w:rsidRPr="008E52F7">
        <w:t>Info tabla – pješačke staze Kraljevice</w:t>
      </w:r>
    </w:p>
    <w:p w14:paraId="6346DF48" w14:textId="77777777" w:rsidR="00E047FE" w:rsidRPr="008E52F7" w:rsidRDefault="00E047FE" w:rsidP="00E047FE">
      <w:pPr>
        <w:pStyle w:val="ListParagraph"/>
        <w:numPr>
          <w:ilvl w:val="0"/>
          <w:numId w:val="109"/>
        </w:numPr>
      </w:pPr>
      <w:r w:rsidRPr="008E52F7">
        <w:t>Plan grada Kraljevice</w:t>
      </w:r>
    </w:p>
    <w:p w14:paraId="3BC08339" w14:textId="30F0C5F1" w:rsidR="00E047FE" w:rsidRPr="008E52F7" w:rsidRDefault="00E047FE" w:rsidP="00E047FE">
      <w:pPr>
        <w:pStyle w:val="ListParagraph"/>
        <w:numPr>
          <w:ilvl w:val="0"/>
          <w:numId w:val="109"/>
        </w:numPr>
      </w:pPr>
      <w:r w:rsidRPr="008E52F7">
        <w:t>Smeđa signalizacija Putovima Frankopana za Dvorac Nova Kraljevica i Stari grad Zrinskih</w:t>
      </w:r>
    </w:p>
    <w:p w14:paraId="117D1D62" w14:textId="09443AB6" w:rsidR="00FD7D72" w:rsidRDefault="00FD7D72" w:rsidP="00E23C7E">
      <w:pPr>
        <w:pStyle w:val="Heading3"/>
        <w:spacing w:before="120" w:after="120"/>
      </w:pPr>
      <w:bookmarkStart w:id="140" w:name="_Toc225240010"/>
      <w:r>
        <w:t>Sekundarna turistička infrastruktura</w:t>
      </w:r>
      <w:bookmarkEnd w:id="140"/>
    </w:p>
    <w:p w14:paraId="3C39C40F" w14:textId="326FE214" w:rsidR="00C7261B" w:rsidRDefault="00FD7D72" w:rsidP="00E23C7E">
      <w:pPr>
        <w:spacing w:before="120"/>
        <w:jc w:val="both"/>
      </w:pPr>
      <w:r>
        <w:t>Sekundarna turistička infrastruktura obuhvaća sve one infrastrukturne elemente koji ne utječu izravno na razvoj turizma, već su samo povremeno ili djelomično u funkciji turizma, uglavnom kroz sporedne sadržaje ili sezonsku upotrebu. Unatoč tome, ovi elementi mogu značajno utjecati na ukupno iskustvo posjetitelja</w:t>
      </w:r>
      <w:r w:rsidR="000002B3">
        <w:t>.</w:t>
      </w:r>
      <w:r w:rsidR="000348A6">
        <w:t xml:space="preserve"> </w:t>
      </w:r>
    </w:p>
    <w:p w14:paraId="0F233D42" w14:textId="22F6A0A7" w:rsidR="00FD7D72" w:rsidRPr="00FD7D72" w:rsidRDefault="00FD7D72" w:rsidP="000B2935">
      <w:pPr>
        <w:spacing w:before="120" w:after="0"/>
        <w:jc w:val="both"/>
        <w:rPr>
          <w:b/>
          <w:bCs/>
          <w:i/>
          <w:iCs/>
        </w:rPr>
      </w:pPr>
      <w:r w:rsidRPr="00FD7D72">
        <w:rPr>
          <w:b/>
          <w:bCs/>
          <w:i/>
          <w:iCs/>
        </w:rPr>
        <w:t>Arheološka nalazišta, speleološki objekti, povijesni spomenici i popratna infrastruktura</w:t>
      </w:r>
    </w:p>
    <w:p w14:paraId="3BA44E0D" w14:textId="77777777" w:rsidR="000002B3" w:rsidRPr="000002B3" w:rsidRDefault="000002B3" w:rsidP="00D303B7">
      <w:pPr>
        <w:pStyle w:val="ListParagraph"/>
        <w:numPr>
          <w:ilvl w:val="0"/>
          <w:numId w:val="110"/>
        </w:numPr>
        <w:jc w:val="both"/>
      </w:pPr>
      <w:r w:rsidRPr="000002B3">
        <w:t>Arheološki lokalitet Gradac</w:t>
      </w:r>
    </w:p>
    <w:p w14:paraId="29532D5A" w14:textId="77777777" w:rsidR="000002B3" w:rsidRPr="000002B3" w:rsidRDefault="000002B3" w:rsidP="00D303B7">
      <w:pPr>
        <w:pStyle w:val="ListParagraph"/>
        <w:numPr>
          <w:ilvl w:val="0"/>
          <w:numId w:val="110"/>
        </w:numPr>
        <w:spacing w:before="120"/>
        <w:jc w:val="both"/>
      </w:pPr>
      <w:r w:rsidRPr="000002B3">
        <w:t>Spomenik Palim borcima Domovinskog rata</w:t>
      </w:r>
    </w:p>
    <w:p w14:paraId="640B2525" w14:textId="78B68E12" w:rsidR="00FD7D72" w:rsidRPr="00FD7D72" w:rsidRDefault="00FD7D72" w:rsidP="000B2935">
      <w:pPr>
        <w:spacing w:before="120" w:after="0"/>
        <w:jc w:val="both"/>
        <w:rPr>
          <w:b/>
          <w:bCs/>
          <w:i/>
          <w:iCs/>
        </w:rPr>
      </w:pPr>
      <w:r w:rsidRPr="00FD7D72">
        <w:rPr>
          <w:b/>
          <w:bCs/>
          <w:i/>
          <w:iCs/>
        </w:rPr>
        <w:t>Parkirališta i pristupne ceste u funkciji turizma (koje nisu javne ceste)</w:t>
      </w:r>
    </w:p>
    <w:p w14:paraId="3C94CCEF" w14:textId="479F3224" w:rsidR="00FD7D72" w:rsidRDefault="00FD7D72" w:rsidP="000B2935">
      <w:pPr>
        <w:jc w:val="both"/>
      </w:pPr>
      <w:r>
        <w:t xml:space="preserve">Većina parkirališta </w:t>
      </w:r>
      <w:r w:rsidR="00CF2C5D">
        <w:t xml:space="preserve">nalazi se </w:t>
      </w:r>
      <w:r>
        <w:t>uz plaže, dvorce i kamp</w:t>
      </w:r>
      <w:r w:rsidR="00CF2C5D">
        <w:t xml:space="preserve">. </w:t>
      </w:r>
      <w:r>
        <w:t>Problem predstavlja ograničeni broj parkirališnih mjesta tijekom ljetne sezone, posebno uz glavne plaže.</w:t>
      </w:r>
    </w:p>
    <w:p w14:paraId="3386B73B" w14:textId="6EFA4839" w:rsidR="00FD7D72" w:rsidRPr="00FD7D72" w:rsidRDefault="00FD7D72" w:rsidP="000B2935">
      <w:pPr>
        <w:spacing w:before="120" w:after="0"/>
        <w:jc w:val="both"/>
        <w:rPr>
          <w:b/>
          <w:bCs/>
          <w:i/>
          <w:iCs/>
        </w:rPr>
      </w:pPr>
      <w:r w:rsidRPr="00FD7D72">
        <w:rPr>
          <w:b/>
          <w:bCs/>
          <w:i/>
          <w:iCs/>
        </w:rPr>
        <w:t>Javni sanitarni čvorovi</w:t>
      </w:r>
    </w:p>
    <w:p w14:paraId="197ED4E0" w14:textId="47488FC4" w:rsidR="00FD7D72" w:rsidRDefault="00FD7D72" w:rsidP="000B2935">
      <w:pPr>
        <w:jc w:val="both"/>
      </w:pPr>
      <w:r>
        <w:t>Dostupni su sezonski sanitarni čvorovi na plažama</w:t>
      </w:r>
      <w:r w:rsidR="00CF2C5D">
        <w:t>.</w:t>
      </w:r>
    </w:p>
    <w:p w14:paraId="31B96327" w14:textId="4B96A328" w:rsidR="00FD7D72" w:rsidRDefault="00FD7D72" w:rsidP="008E52F7">
      <w:pPr>
        <w:spacing w:after="0"/>
        <w:jc w:val="both"/>
        <w:rPr>
          <w:b/>
          <w:bCs/>
          <w:i/>
          <w:iCs/>
        </w:rPr>
      </w:pPr>
      <w:r w:rsidRPr="00FD7D72">
        <w:rPr>
          <w:b/>
          <w:bCs/>
          <w:i/>
          <w:iCs/>
        </w:rPr>
        <w:t>Sportski objekti i sportska infrastruktura na otvorenom</w:t>
      </w:r>
      <w:r w:rsidR="00CF2C5D">
        <w:rPr>
          <w:rStyle w:val="FootnoteReference"/>
          <w:b/>
          <w:bCs/>
          <w:i/>
          <w:iCs/>
        </w:rPr>
        <w:footnoteReference w:id="17"/>
      </w:r>
    </w:p>
    <w:p w14:paraId="441B2D0F" w14:textId="49A26490" w:rsidR="008E52F7" w:rsidRPr="008E52F7" w:rsidRDefault="008E52F7" w:rsidP="008E52F7">
      <w:pPr>
        <w:pStyle w:val="ListParagraph"/>
        <w:numPr>
          <w:ilvl w:val="0"/>
          <w:numId w:val="121"/>
        </w:numPr>
        <w:spacing w:after="0"/>
        <w:jc w:val="both"/>
      </w:pPr>
      <w:r w:rsidRPr="008E52F7">
        <w:t>Dom kulture i sporta</w:t>
      </w:r>
      <w:r>
        <w:t>, košarkaško igralište</w:t>
      </w:r>
    </w:p>
    <w:p w14:paraId="619C6493" w14:textId="43255D5F" w:rsidR="008E52F7" w:rsidRPr="008E52F7" w:rsidRDefault="008E52F7" w:rsidP="008E52F7">
      <w:pPr>
        <w:pStyle w:val="ListParagraph"/>
        <w:numPr>
          <w:ilvl w:val="0"/>
          <w:numId w:val="121"/>
        </w:numPr>
        <w:spacing w:before="120" w:after="0"/>
        <w:jc w:val="both"/>
      </w:pPr>
      <w:r w:rsidRPr="008E52F7">
        <w:t>Dom kulture i sporta</w:t>
      </w:r>
      <w:r>
        <w:t>, odbojkaško igralište</w:t>
      </w:r>
    </w:p>
    <w:p w14:paraId="47CB4A39" w14:textId="03D4C717" w:rsidR="008E52F7" w:rsidRPr="008E52F7" w:rsidRDefault="008E52F7" w:rsidP="008E52F7">
      <w:pPr>
        <w:pStyle w:val="ListParagraph"/>
        <w:numPr>
          <w:ilvl w:val="0"/>
          <w:numId w:val="121"/>
        </w:numPr>
        <w:spacing w:before="120" w:after="0"/>
        <w:jc w:val="both"/>
      </w:pPr>
      <w:r w:rsidRPr="008E52F7">
        <w:lastRenderedPageBreak/>
        <w:t>Vanjsko košarkaško igralište</w:t>
      </w:r>
      <w:r>
        <w:t>, košarkaško igralište</w:t>
      </w:r>
    </w:p>
    <w:p w14:paraId="5CEB38FC" w14:textId="6526D842" w:rsidR="008E52F7" w:rsidRPr="008E52F7" w:rsidRDefault="008E52F7" w:rsidP="008E52F7">
      <w:pPr>
        <w:pStyle w:val="ListParagraph"/>
        <w:numPr>
          <w:ilvl w:val="0"/>
          <w:numId w:val="121"/>
        </w:numPr>
        <w:spacing w:before="120" w:after="0"/>
        <w:jc w:val="both"/>
      </w:pPr>
      <w:r w:rsidRPr="008E52F7">
        <w:t>Vanjsko košarkaško igralište</w:t>
      </w:r>
      <w:r>
        <w:t>, odbojkaško igralište</w:t>
      </w:r>
    </w:p>
    <w:p w14:paraId="46F5F1F0" w14:textId="22DB2B45" w:rsidR="008E52F7" w:rsidRPr="008E52F7" w:rsidRDefault="008E52F7" w:rsidP="008E52F7">
      <w:pPr>
        <w:pStyle w:val="ListParagraph"/>
        <w:numPr>
          <w:ilvl w:val="0"/>
          <w:numId w:val="121"/>
        </w:numPr>
        <w:spacing w:before="120" w:after="0"/>
        <w:jc w:val="both"/>
      </w:pPr>
      <w:r w:rsidRPr="008E52F7">
        <w:t>Vanjsko igralište</w:t>
      </w:r>
      <w:r>
        <w:t>, rukometno igralište</w:t>
      </w:r>
    </w:p>
    <w:p w14:paraId="644F6E95" w14:textId="759DA607" w:rsidR="008E52F7" w:rsidRPr="008E52F7" w:rsidRDefault="008E52F7" w:rsidP="008E52F7">
      <w:pPr>
        <w:pStyle w:val="ListParagraph"/>
        <w:numPr>
          <w:ilvl w:val="0"/>
          <w:numId w:val="121"/>
        </w:numPr>
        <w:spacing w:before="120" w:after="0"/>
        <w:jc w:val="both"/>
      </w:pPr>
      <w:r w:rsidRPr="008E52F7">
        <w:t>Vanjsko igralište</w:t>
      </w:r>
      <w:r>
        <w:t>, malonogometno igralište</w:t>
      </w:r>
    </w:p>
    <w:p w14:paraId="565247A2" w14:textId="2B70392C" w:rsidR="008E52F7" w:rsidRPr="008E52F7" w:rsidRDefault="008E52F7" w:rsidP="008E52F7">
      <w:pPr>
        <w:pStyle w:val="ListParagraph"/>
        <w:numPr>
          <w:ilvl w:val="0"/>
          <w:numId w:val="121"/>
        </w:numPr>
        <w:spacing w:before="120" w:after="0"/>
        <w:jc w:val="both"/>
      </w:pPr>
      <w:r w:rsidRPr="008E52F7">
        <w:t>Vanjsko košarkaško igralište Bakarac</w:t>
      </w:r>
      <w:r>
        <w:t xml:space="preserve">, </w:t>
      </w:r>
    </w:p>
    <w:p w14:paraId="2D92F535" w14:textId="216D8196" w:rsidR="008E52F7" w:rsidRPr="008E52F7" w:rsidRDefault="008E52F7" w:rsidP="008E52F7">
      <w:pPr>
        <w:pStyle w:val="ListParagraph"/>
        <w:numPr>
          <w:ilvl w:val="0"/>
          <w:numId w:val="121"/>
        </w:numPr>
        <w:spacing w:before="120" w:after="0"/>
        <w:jc w:val="both"/>
      </w:pPr>
      <w:r w:rsidRPr="008E52F7">
        <w:t>Boćalište</w:t>
      </w:r>
    </w:p>
    <w:p w14:paraId="6CFE1FA1" w14:textId="005343D6" w:rsidR="008E52F7" w:rsidRPr="008E52F7" w:rsidRDefault="008E52F7" w:rsidP="008E52F7">
      <w:pPr>
        <w:pStyle w:val="ListParagraph"/>
        <w:numPr>
          <w:ilvl w:val="0"/>
          <w:numId w:val="121"/>
        </w:numPr>
        <w:spacing w:before="120" w:after="0"/>
        <w:jc w:val="both"/>
      </w:pPr>
      <w:r w:rsidRPr="008E52F7">
        <w:t>Gradski stadion Milan Ružić</w:t>
      </w:r>
      <w:r w:rsidR="001913A3">
        <w:t xml:space="preserve"> </w:t>
      </w:r>
      <w:proofErr w:type="spellStart"/>
      <w:r w:rsidR="001913A3">
        <w:t>Minta</w:t>
      </w:r>
      <w:proofErr w:type="spellEnd"/>
      <w:r>
        <w:t>, nogometno igralište</w:t>
      </w:r>
    </w:p>
    <w:p w14:paraId="2A0DEC12" w14:textId="3B203435" w:rsidR="008A5A9B" w:rsidRDefault="00CF2C5D" w:rsidP="000B2935">
      <w:pPr>
        <w:jc w:val="both"/>
      </w:pPr>
      <w:r>
        <w:t xml:space="preserve">U </w:t>
      </w:r>
      <w:r w:rsidRPr="00CF2C5D">
        <w:t>Kraljev</w:t>
      </w:r>
      <w:r>
        <w:t>c</w:t>
      </w:r>
      <w:r w:rsidRPr="00CF2C5D">
        <w:t xml:space="preserve">i nalazi se 18 javnih sportskih i rekreacijskih prostora, a čija ukupna površina iznosi 34.096 m2. Od toga, 25% javnih sportskih i rekreacijskih prostora izgrađeno je na betonskoj ili asfaltnoj podlozi. </w:t>
      </w:r>
    </w:p>
    <w:p w14:paraId="4DE89FFB" w14:textId="2BC7E911" w:rsidR="000B2935" w:rsidRDefault="00CF2C5D" w:rsidP="00E23C7E">
      <w:pPr>
        <w:spacing w:before="120"/>
        <w:jc w:val="both"/>
      </w:pPr>
      <w:r>
        <w:t xml:space="preserve">Na području </w:t>
      </w:r>
      <w:r w:rsidR="00D12456">
        <w:t>g</w:t>
      </w:r>
      <w:r>
        <w:t>rada Kraljevice nalazi se 8 dječjih igrališta, a čija ukupna površina iznosi 5.432 m2. Preko 90% dječjih igrališta je na travnatoj podlozi.</w:t>
      </w:r>
    </w:p>
    <w:p w14:paraId="319078B6" w14:textId="60991A3C" w:rsidR="00FD7D72" w:rsidRDefault="00FD7D72" w:rsidP="00E23C7E">
      <w:pPr>
        <w:pStyle w:val="Heading2"/>
        <w:spacing w:before="120" w:after="120"/>
        <w:rPr>
          <w:caps w:val="0"/>
        </w:rPr>
      </w:pPr>
      <w:bookmarkStart w:id="141" w:name="_Toc225240011"/>
      <w:r>
        <w:rPr>
          <w:caps w:val="0"/>
        </w:rPr>
        <w:t>Komunalna infrastruktura</w:t>
      </w:r>
      <w:bookmarkEnd w:id="141"/>
    </w:p>
    <w:p w14:paraId="50B4DC21" w14:textId="77777777" w:rsidR="00FD7D72" w:rsidRDefault="00FD7D72" w:rsidP="00E23C7E">
      <w:pPr>
        <w:spacing w:before="120"/>
        <w:jc w:val="both"/>
      </w:pPr>
      <w:r>
        <w:t>Dobro razvijena komunalna infrastruktura ključan je preduvjet gospodarskog i turističkog razvoja destinacije, a osobito ima utjecaj na kvalitetu života lokalnog stanovništva, kao i na doživljaj posjetitelja. Kvalitetna vodoopskrba, odvodnja, rasvjeta, zbrinjavanje otpada i javne površine neophodni su za stvaranje održive, funkcionalne i gostoljubive destinacije.</w:t>
      </w:r>
    </w:p>
    <w:p w14:paraId="456DC025" w14:textId="2102F943" w:rsidR="00FD7D72" w:rsidRDefault="00FD7D72" w:rsidP="00E23C7E">
      <w:pPr>
        <w:spacing w:before="120"/>
        <w:jc w:val="both"/>
      </w:pPr>
      <w:r>
        <w:t xml:space="preserve">U skladu s važećim zakonskim propisima, komunalna infrastruktura gradi se i održava prema programima građenja i održavanja komunalne infrastrukture, koje donosi predstavničko tijelo jedinice lokalne samouprave – u ovom slučaju Gradsko vijeće Grada Kraljevice. Također, pojedini elementi komunalne infrastrukture uređuju se putem </w:t>
      </w:r>
      <w:r w:rsidR="00C15955">
        <w:t>dozvola</w:t>
      </w:r>
      <w:r>
        <w:t>, ugovora o javno-privatnom partnerstvu ili posebnim zakonskim aktima.</w:t>
      </w:r>
    </w:p>
    <w:p w14:paraId="78941A40" w14:textId="4B7E182A" w:rsidR="00FD7D72" w:rsidRDefault="00FD7D72" w:rsidP="00E23C7E">
      <w:pPr>
        <w:pStyle w:val="Heading3"/>
        <w:spacing w:before="120" w:after="120"/>
      </w:pPr>
      <w:bookmarkStart w:id="142" w:name="_Toc225240012"/>
      <w:r>
        <w:t>Energetska infrastruktura</w:t>
      </w:r>
      <w:bookmarkEnd w:id="142"/>
    </w:p>
    <w:p w14:paraId="5AFF87B6" w14:textId="5ED770DD" w:rsidR="00FD7D72" w:rsidRDefault="00FD7D72" w:rsidP="00E23C7E">
      <w:pPr>
        <w:spacing w:before="120"/>
        <w:jc w:val="both"/>
      </w:pPr>
      <w:r>
        <w:t xml:space="preserve">Energetska infrastruktura, kao dio šire ekonomske infrastrukture, predstavlja organizacijsku strukturu i tehničke sustave koji omogućuju široki prijenos energije od proizvođača do krajnjih korisnika, kao i upravljanje protokom energije na lokalnoj i nacionalnoj razini. U okviru energetske infrastrukture obuhvaćeni su elektroenergetski sustav, sustav nafte i naftnih derivata, plinski sustav i sustav </w:t>
      </w:r>
      <w:proofErr w:type="spellStart"/>
      <w:r>
        <w:t>toplinarstva</w:t>
      </w:r>
      <w:proofErr w:type="spellEnd"/>
      <w:r>
        <w:t>.</w:t>
      </w:r>
    </w:p>
    <w:p w14:paraId="2F9CF06E" w14:textId="2C176F53" w:rsidR="00FD7D72" w:rsidRDefault="00FD7D72" w:rsidP="00E23C7E">
      <w:pPr>
        <w:spacing w:before="120"/>
        <w:jc w:val="both"/>
      </w:pPr>
      <w:r>
        <w:t>Kraljevica je priključen</w:t>
      </w:r>
      <w:r w:rsidR="001669F9">
        <w:t>a</w:t>
      </w:r>
      <w:r>
        <w:t xml:space="preserve"> na nacionalnu el</w:t>
      </w:r>
      <w:r w:rsidR="00D34ED2">
        <w:t>ektroenergetsku i plinsku mrežu</w:t>
      </w:r>
      <w:r>
        <w:t xml:space="preserve"> te koristi infrastrukturu iz regionalnog energetskog sustava Primorsko-goranske županije. </w:t>
      </w:r>
    </w:p>
    <w:p w14:paraId="595AE429" w14:textId="2A7335CF" w:rsidR="008607B8" w:rsidRDefault="008607B8" w:rsidP="00E23C7E">
      <w:pPr>
        <w:spacing w:before="120"/>
        <w:jc w:val="both"/>
      </w:pPr>
      <w:r>
        <w:t>Kraljevica trenutno raspolaže osnovnom infrastrukturom elektroopskrbe i dijelom plinskog sustava, no postoji potreba za modernizacijom, digitalizacijom i jačanjem otpornosti sustava, kao i za većim ulaganjem u lokalne obnovljive izvore energije. Energetska tranzicija predstavlja važan izazov i priliku – kako za smanjenje emisija, tako i za jačanje energetske neovisnosti destinacije i povećanje kvalitete života stanovništva i turista.</w:t>
      </w:r>
    </w:p>
    <w:p w14:paraId="5A42BA70" w14:textId="77777777" w:rsidR="008607B8" w:rsidRPr="008607B8" w:rsidRDefault="00FD7D72" w:rsidP="000B2935">
      <w:pPr>
        <w:spacing w:before="120" w:after="0"/>
        <w:jc w:val="both"/>
        <w:rPr>
          <w:b/>
          <w:bCs/>
          <w:i/>
          <w:iCs/>
        </w:rPr>
      </w:pPr>
      <w:r w:rsidRPr="008607B8">
        <w:rPr>
          <w:b/>
          <w:bCs/>
          <w:i/>
          <w:iCs/>
        </w:rPr>
        <w:lastRenderedPageBreak/>
        <w:t xml:space="preserve">Elektroenergetski sustav </w:t>
      </w:r>
    </w:p>
    <w:p w14:paraId="3EAB5232" w14:textId="759B8ED6" w:rsidR="00F04E35" w:rsidRDefault="00FD7D72" w:rsidP="000B2935">
      <w:pPr>
        <w:jc w:val="both"/>
      </w:pPr>
      <w:r>
        <w:t>Kraljevica se opskrbljuje električnom energijom putem distribucijske mreže HEP ODS-a, koja pokriva većinu naselja. Veće prekide ili ozbiljnije probleme u opskrbi rijetko se događaju, no postoji potreba za modernizacijom i digitalizacijom mreže, osobito u udaljenijim naseljima i novoizgrađenim turističkim zonama.</w:t>
      </w:r>
    </w:p>
    <w:p w14:paraId="5DD158B5" w14:textId="77777777" w:rsidR="008607B8" w:rsidRPr="008607B8" w:rsidRDefault="00FD7D72" w:rsidP="000B2935">
      <w:pPr>
        <w:spacing w:before="120" w:after="0"/>
        <w:jc w:val="both"/>
        <w:rPr>
          <w:b/>
          <w:bCs/>
          <w:i/>
          <w:iCs/>
        </w:rPr>
      </w:pPr>
      <w:r w:rsidRPr="008607B8">
        <w:rPr>
          <w:b/>
          <w:bCs/>
          <w:i/>
          <w:iCs/>
        </w:rPr>
        <w:t>Plinski sustav</w:t>
      </w:r>
    </w:p>
    <w:p w14:paraId="4D7D1378" w14:textId="7B67605D" w:rsidR="000B2935" w:rsidRDefault="00FD7D72" w:rsidP="000B2935">
      <w:pPr>
        <w:jc w:val="both"/>
      </w:pPr>
      <w:r>
        <w:t>Plinska mreža nije dostupna u cijelom području Kraljevice, već je djelomično razvijena u urbanim zonama. Mnogi objekti i dalje koriste UNP (ukapljeni naftni plin) u bocama ili cisternama. Dugoročno, planira se proširenje mreže sukladno županijskim planovima energetske učinkovitosti.</w:t>
      </w:r>
    </w:p>
    <w:p w14:paraId="6660A890" w14:textId="77777777" w:rsidR="008607B8" w:rsidRPr="008607B8" w:rsidRDefault="00FD7D72" w:rsidP="000B2935">
      <w:pPr>
        <w:spacing w:before="120" w:after="0"/>
        <w:jc w:val="both"/>
        <w:rPr>
          <w:b/>
          <w:bCs/>
          <w:i/>
          <w:iCs/>
        </w:rPr>
      </w:pPr>
      <w:r w:rsidRPr="008607B8">
        <w:rPr>
          <w:b/>
          <w:bCs/>
          <w:i/>
          <w:iCs/>
        </w:rPr>
        <w:t>Naftna i toplinska infrastruktura</w:t>
      </w:r>
    </w:p>
    <w:p w14:paraId="5260B696" w14:textId="303AEC7B" w:rsidR="00FD7D72" w:rsidRDefault="00FD7D72" w:rsidP="000B2935">
      <w:pPr>
        <w:jc w:val="both"/>
      </w:pPr>
      <w:r>
        <w:t xml:space="preserve">Nema razvijenog sustava </w:t>
      </w:r>
      <w:proofErr w:type="spellStart"/>
      <w:r w:rsidR="008607B8">
        <w:t>toplinarstva</w:t>
      </w:r>
      <w:proofErr w:type="spellEnd"/>
      <w:r>
        <w:t>. Opskrba tekućim gorivima i derivatima odvija se kroz maloprodajne mreže (benzinske postaje), a grijanje objekata uglavnom se temelji na plinu, struji i ogrjevnom drvu.</w:t>
      </w:r>
    </w:p>
    <w:p w14:paraId="3AA8177D" w14:textId="30D5E189" w:rsidR="008607B8" w:rsidRPr="00982FD9" w:rsidRDefault="00FD7D72" w:rsidP="000B2935">
      <w:pPr>
        <w:spacing w:before="120" w:after="0"/>
        <w:jc w:val="both"/>
        <w:rPr>
          <w:b/>
          <w:bCs/>
          <w:i/>
          <w:iCs/>
        </w:rPr>
      </w:pPr>
      <w:r w:rsidRPr="00982FD9">
        <w:rPr>
          <w:b/>
          <w:bCs/>
          <w:i/>
          <w:iCs/>
        </w:rPr>
        <w:t>Održiva i obnovljiva energija</w:t>
      </w:r>
    </w:p>
    <w:p w14:paraId="63498A15" w14:textId="6F4FBA4E" w:rsidR="00FD7D72" w:rsidRPr="00982FD9" w:rsidRDefault="00FD7D72" w:rsidP="000B2935">
      <w:pPr>
        <w:jc w:val="both"/>
      </w:pPr>
      <w:r w:rsidRPr="00982FD9">
        <w:t>Na području Kraljevice nije razvijen sustav proizvodnje energije iz obnovljivih izvora (npr. solarne elektrane, mini vjetroelektrane)</w:t>
      </w:r>
      <w:r w:rsidR="001D7218" w:rsidRPr="00982FD9">
        <w:t xml:space="preserve">, ali se redovito ulaže u projekte vezane uz </w:t>
      </w:r>
      <w:r w:rsidR="00982FD9" w:rsidRPr="00982FD9">
        <w:t xml:space="preserve">smanjenje elektroenergetske potrošnje u zgradama i povećanje korištenja obnovljivih izvora energije. </w:t>
      </w:r>
      <w:r w:rsidRPr="00982FD9">
        <w:t>Također, privatne kućanstva sve češće iskazuju interes za korištenje vlastitih fotonaponskih sustava, osobito u ruralnim dijelovima.</w:t>
      </w:r>
    </w:p>
    <w:p w14:paraId="17432F8F" w14:textId="590B43C1" w:rsidR="00320AE7" w:rsidRPr="00982FD9" w:rsidRDefault="00FD7D72" w:rsidP="00E23C7E">
      <w:pPr>
        <w:spacing w:before="120"/>
        <w:jc w:val="both"/>
      </w:pPr>
      <w:r w:rsidRPr="00982FD9">
        <w:t>Terminal za ukapljeni prirodni plin (LNG) na otoku Krku, smješten nedaleko od Kraljevice, strateški je infrastrukturni projekt od nacionalnog značaja. On povećava sigurnost opskrbe prirodnim plinom u cijeloj zemlji, uključujući i okolicu Kralje</w:t>
      </w:r>
      <w:r w:rsidR="00D34ED2">
        <w:t>vice</w:t>
      </w:r>
      <w:r w:rsidRPr="00982FD9">
        <w:t xml:space="preserve"> te omogućuje daljnji razvoj energetske tranzicije u regiji.</w:t>
      </w:r>
    </w:p>
    <w:p w14:paraId="56910454" w14:textId="29C673EB" w:rsidR="008607B8" w:rsidRDefault="008607B8" w:rsidP="00E23C7E">
      <w:pPr>
        <w:pStyle w:val="Heading3"/>
        <w:spacing w:before="120" w:after="120"/>
      </w:pPr>
      <w:bookmarkStart w:id="143" w:name="_Toc225240013"/>
      <w:r>
        <w:t>Telekomunikacijska infrastruktura i dostupnost interneta</w:t>
      </w:r>
      <w:bookmarkEnd w:id="143"/>
    </w:p>
    <w:p w14:paraId="312586B5" w14:textId="5923EA8F" w:rsidR="00575342" w:rsidRDefault="00575342" w:rsidP="00E23C7E">
      <w:pPr>
        <w:spacing w:before="120"/>
        <w:jc w:val="both"/>
      </w:pPr>
      <w:r>
        <w:t>Telekomunikacijska infrastruktura na području Kraljevice relativno je dobro razvijena. Operateri pružaju širok spektar usluga, uključujući mobil</w:t>
      </w:r>
      <w:r w:rsidR="000F61E6">
        <w:t>nu telefoniju, fiksnu liniju i i</w:t>
      </w:r>
      <w:r>
        <w:t xml:space="preserve">nternet. </w:t>
      </w:r>
    </w:p>
    <w:p w14:paraId="4E2B37FD" w14:textId="22B5AB5A" w:rsidR="00575342" w:rsidRDefault="00575342" w:rsidP="00E23C7E">
      <w:pPr>
        <w:spacing w:before="120"/>
        <w:jc w:val="both"/>
      </w:pPr>
      <w:r>
        <w:t xml:space="preserve">Mobilna pokrivenost Kraljevice je dobra, a vodeći telekomunikacijski operateri osiguravaju 4G mreže u većini područja, dok je 5G mreža prisutna u </w:t>
      </w:r>
      <w:r w:rsidR="00922B2F">
        <w:t>manjem dijelu korisnika</w:t>
      </w:r>
      <w:r>
        <w:t>. Dostupnost interneta varira ovisno o lokaciji. U središt</w:t>
      </w:r>
      <w:r w:rsidR="00922B2F">
        <w:t xml:space="preserve">u Kraljevice dostupna je </w:t>
      </w:r>
      <w:r>
        <w:t xml:space="preserve">širokopojasna internetska veza, </w:t>
      </w:r>
      <w:r w:rsidR="00922B2F">
        <w:t xml:space="preserve">uključujući i </w:t>
      </w:r>
      <w:r>
        <w:t>optičk</w:t>
      </w:r>
      <w:r w:rsidR="00922B2F">
        <w:t>u</w:t>
      </w:r>
      <w:r>
        <w:t xml:space="preserve"> mrež</w:t>
      </w:r>
      <w:r w:rsidR="00922B2F">
        <w:t>u</w:t>
      </w:r>
      <w:r>
        <w:t xml:space="preserve">. U perifernim dijelovima, </w:t>
      </w:r>
      <w:r w:rsidR="00922B2F">
        <w:t>neki d</w:t>
      </w:r>
      <w:r>
        <w:t>ijelovi imaju pristup širokopojasnom internetu putem mobilnih mreža (4G) ili DSL-a</w:t>
      </w:r>
      <w:r w:rsidR="00922B2F">
        <w:t>.</w:t>
      </w:r>
    </w:p>
    <w:p w14:paraId="6681D5C2" w14:textId="1431CE7C" w:rsidR="00F04E35" w:rsidRDefault="00575342" w:rsidP="00E23C7E">
      <w:pPr>
        <w:spacing w:before="120"/>
        <w:jc w:val="both"/>
      </w:pPr>
      <w:r w:rsidRPr="00575342">
        <w:t>U sklopu inicijative Europske komisije WiFi4EU na područje grada Kralje</w:t>
      </w:r>
      <w:r w:rsidR="000F61E6">
        <w:t>vica stigao je besplatni javni i</w:t>
      </w:r>
      <w:r w:rsidRPr="00575342">
        <w:t>nternet. Temeljem Ugovora o kupoprodaji aktivne i pasivne mrežne opreme za provedbu projekta Wifi4EU s uslugom instalacije i održavanja</w:t>
      </w:r>
      <w:r w:rsidR="00922B2F">
        <w:t>. U sklopu projekta postoji</w:t>
      </w:r>
      <w:r w:rsidR="001913A3">
        <w:t xml:space="preserve"> </w:t>
      </w:r>
      <w:r w:rsidR="00922B2F">
        <w:t xml:space="preserve">15 bežičnih </w:t>
      </w:r>
      <w:r w:rsidR="00922B2F">
        <w:lastRenderedPageBreak/>
        <w:t xml:space="preserve">pristupnih točaka za besplatan javni internet u gradu. Osim samog centra grada, pristupne točke nalaze se na rivi, na području Dvorca Frankopan, Kaštela Zrinski, </w:t>
      </w:r>
      <w:r w:rsidR="00AC5EED">
        <w:t>Sportska dvorana</w:t>
      </w:r>
      <w:r w:rsidR="00922B2F">
        <w:t xml:space="preserve"> Kraljevic</w:t>
      </w:r>
      <w:r w:rsidR="00AC5EED">
        <w:t>a</w:t>
      </w:r>
      <w:r w:rsidR="00516DC6">
        <w:t xml:space="preserve"> </w:t>
      </w:r>
      <w:r w:rsidR="00AC5EED">
        <w:t xml:space="preserve">i </w:t>
      </w:r>
      <w:r w:rsidR="00922B2F">
        <w:t>u gradskoj upravi. Naselje Šmrika besplatan internet ima na području Doma „Ivica Turina“ te na dječjem i školskom igralištu pokraj škole, a Križišće u Društvenom domu.</w:t>
      </w:r>
    </w:p>
    <w:p w14:paraId="60956045" w14:textId="62CB773D" w:rsidR="00A92AB1" w:rsidRDefault="00A92AB1" w:rsidP="00E23C7E">
      <w:pPr>
        <w:pStyle w:val="Heading3"/>
        <w:spacing w:before="120" w:after="120"/>
      </w:pPr>
      <w:bookmarkStart w:id="144" w:name="_Toc225240014"/>
      <w:r>
        <w:t>Vodoopskrba i odvodnja</w:t>
      </w:r>
      <w:bookmarkEnd w:id="144"/>
    </w:p>
    <w:p w14:paraId="32ECB487" w14:textId="03B91416" w:rsidR="00E93A78" w:rsidRPr="006759AE" w:rsidRDefault="00E93A78" w:rsidP="00C61DC8">
      <w:pPr>
        <w:spacing w:after="0"/>
        <w:jc w:val="both"/>
      </w:pPr>
      <w:r w:rsidRPr="006759AE">
        <w:t>VI. izmjenama i dopunama Prostornog plana grada Kraljevice utvrđen je sustav vodoopskrbe na području Grada Kraljevice kojim su obuhvaćene</w:t>
      </w:r>
      <w:r w:rsidR="00A63A54" w:rsidRPr="006759AE">
        <w:t>:</w:t>
      </w:r>
    </w:p>
    <w:p w14:paraId="3498A064" w14:textId="77777777" w:rsidR="00E93A78" w:rsidRPr="006759AE" w:rsidRDefault="00E93A78" w:rsidP="00E93A78">
      <w:pPr>
        <w:pStyle w:val="ListParagraph"/>
        <w:numPr>
          <w:ilvl w:val="0"/>
          <w:numId w:val="132"/>
        </w:numPr>
        <w:jc w:val="both"/>
      </w:pPr>
      <w:r w:rsidRPr="006759AE">
        <w:t>postojeće vodospreme VS „Kraljevica“ i VS „Šmrika“,</w:t>
      </w:r>
    </w:p>
    <w:p w14:paraId="12478E47" w14:textId="3D3369F8" w:rsidR="00E93A78" w:rsidRPr="006759AE" w:rsidRDefault="00E93A78" w:rsidP="0036714F">
      <w:pPr>
        <w:pStyle w:val="ListParagraph"/>
        <w:numPr>
          <w:ilvl w:val="0"/>
          <w:numId w:val="132"/>
        </w:numPr>
        <w:spacing w:before="120"/>
        <w:jc w:val="both"/>
      </w:pPr>
      <w:r w:rsidRPr="006759AE">
        <w:t>planirana vodosprema “</w:t>
      </w:r>
      <w:proofErr w:type="spellStart"/>
      <w:r w:rsidRPr="006759AE">
        <w:t>Mižolovo</w:t>
      </w:r>
      <w:proofErr w:type="spellEnd"/>
      <w:r w:rsidRPr="006759AE">
        <w:t xml:space="preserve">” i VS „Popovo“ i </w:t>
      </w:r>
    </w:p>
    <w:p w14:paraId="094CDC9E" w14:textId="787526E8" w:rsidR="00E93A78" w:rsidRPr="006759AE" w:rsidRDefault="00E93A78" w:rsidP="0036714F">
      <w:pPr>
        <w:pStyle w:val="ListParagraph"/>
        <w:numPr>
          <w:ilvl w:val="0"/>
          <w:numId w:val="132"/>
        </w:numPr>
        <w:spacing w:before="120"/>
        <w:jc w:val="both"/>
      </w:pPr>
      <w:r w:rsidRPr="006759AE">
        <w:t>postojeća prekidna komora PK “Vršine” i postojeća crpna stanica CS „Kraljevica“.</w:t>
      </w:r>
    </w:p>
    <w:p w14:paraId="41628DFD" w14:textId="70A888D6" w:rsidR="00E93A78" w:rsidRPr="006759AE" w:rsidRDefault="00E93A78" w:rsidP="00E93A78">
      <w:pPr>
        <w:spacing w:before="120" w:after="0"/>
        <w:jc w:val="both"/>
      </w:pPr>
      <w:r w:rsidRPr="006759AE">
        <w:t>U sustavu vodoopskrbe grada Kraljevice planiraju se sljedeći zahvati u prostoru:</w:t>
      </w:r>
    </w:p>
    <w:p w14:paraId="3463E235" w14:textId="77777777" w:rsidR="00E93A78" w:rsidRPr="006759AE" w:rsidRDefault="00E93A78" w:rsidP="00A63A54">
      <w:pPr>
        <w:pStyle w:val="ListParagraph"/>
        <w:numPr>
          <w:ilvl w:val="0"/>
          <w:numId w:val="133"/>
        </w:numPr>
        <w:jc w:val="both"/>
      </w:pPr>
      <w:r w:rsidRPr="006759AE">
        <w:t>rekonstrukcija transportno-opskrbnog cjevovoda na dionici od izvora CS „Dobra“ do VS „Kraljevica“,</w:t>
      </w:r>
    </w:p>
    <w:p w14:paraId="60C086A0" w14:textId="77777777" w:rsidR="00E93A78" w:rsidRPr="006759AE" w:rsidRDefault="00E93A78" w:rsidP="00E93A78">
      <w:pPr>
        <w:pStyle w:val="ListParagraph"/>
        <w:numPr>
          <w:ilvl w:val="0"/>
          <w:numId w:val="133"/>
        </w:numPr>
        <w:spacing w:before="120"/>
        <w:jc w:val="both"/>
      </w:pPr>
      <w:r w:rsidRPr="006759AE">
        <w:t>izgradnja vodoopskrbnog sustava visoke zone grada Kraljevice s novom VS “</w:t>
      </w:r>
      <w:proofErr w:type="spellStart"/>
      <w:r w:rsidRPr="006759AE">
        <w:t>Mižolovo</w:t>
      </w:r>
      <w:proofErr w:type="spellEnd"/>
      <w:r w:rsidRPr="006759AE">
        <w:t>“ i distribucijskim cjevovodima,</w:t>
      </w:r>
    </w:p>
    <w:p w14:paraId="70020C79" w14:textId="77777777" w:rsidR="00E93A78" w:rsidRPr="006759AE" w:rsidRDefault="00E93A78" w:rsidP="0036714F">
      <w:pPr>
        <w:pStyle w:val="ListParagraph"/>
        <w:numPr>
          <w:ilvl w:val="0"/>
          <w:numId w:val="133"/>
        </w:numPr>
        <w:spacing w:before="120"/>
        <w:jc w:val="both"/>
      </w:pPr>
      <w:r w:rsidRPr="006759AE">
        <w:t>izgradnja vodoopskrbnog sustava s novom vodospremom VS “Popovo“ i distribucijskim cjevovodima za vodoopskrbu građevinskog područja ugostiteljsko-turističke namjene Uvala Scott (UPU6) i površine infrastrukturne namjene IS</w:t>
      </w:r>
      <w:r w:rsidRPr="006759AE">
        <w:rPr>
          <w:vertAlign w:val="subscript"/>
        </w:rPr>
        <w:t>1</w:t>
      </w:r>
      <w:r w:rsidRPr="006759AE">
        <w:t xml:space="preserve"> </w:t>
      </w:r>
      <w:proofErr w:type="spellStart"/>
      <w:r w:rsidRPr="006759AE">
        <w:t>Črišnjeva</w:t>
      </w:r>
      <w:proofErr w:type="spellEnd"/>
      <w:r w:rsidRPr="006759AE">
        <w:t xml:space="preserve"> (DPU 6); opskrba vodospreme VS „Popovo“ bit će s cjevovoda iz VS „</w:t>
      </w:r>
      <w:proofErr w:type="spellStart"/>
      <w:r w:rsidRPr="006759AE">
        <w:t>Sopalj</w:t>
      </w:r>
      <w:proofErr w:type="spellEnd"/>
      <w:r w:rsidRPr="006759AE">
        <w:t>“,</w:t>
      </w:r>
    </w:p>
    <w:p w14:paraId="61BE992C" w14:textId="77777777" w:rsidR="00A63A54" w:rsidRPr="006759AE" w:rsidRDefault="00E93A78" w:rsidP="0036714F">
      <w:pPr>
        <w:pStyle w:val="ListParagraph"/>
        <w:numPr>
          <w:ilvl w:val="0"/>
          <w:numId w:val="133"/>
        </w:numPr>
        <w:spacing w:before="120"/>
        <w:jc w:val="both"/>
      </w:pPr>
      <w:r w:rsidRPr="006759AE">
        <w:t xml:space="preserve">izgradnja vodoopskrbnog cjevovoda s potrebnim objektima i distribucijskim cjevovodima za opskrbu građevinskog područja naselja NA 13 Šmrika – </w:t>
      </w:r>
      <w:proofErr w:type="spellStart"/>
      <w:r w:rsidRPr="006759AE">
        <w:t>Neriz</w:t>
      </w:r>
      <w:proofErr w:type="spellEnd"/>
      <w:r w:rsidRPr="006759AE">
        <w:t xml:space="preserve"> (UPU 3), građevinskog područja</w:t>
      </w:r>
      <w:r w:rsidR="00A63A54" w:rsidRPr="006759AE">
        <w:t xml:space="preserve"> </w:t>
      </w:r>
      <w:r w:rsidRPr="006759AE">
        <w:t xml:space="preserve">ugostiteljsko-turističke namjene Uvala </w:t>
      </w:r>
      <w:proofErr w:type="spellStart"/>
      <w:r w:rsidRPr="006759AE">
        <w:t>Marenska</w:t>
      </w:r>
      <w:proofErr w:type="spellEnd"/>
      <w:r w:rsidRPr="006759AE">
        <w:t xml:space="preserve"> (UPU 7) te površine infrastrukturne namjene IS3</w:t>
      </w:r>
      <w:r w:rsidR="00A63A54" w:rsidRPr="006759AE">
        <w:t xml:space="preserve"> </w:t>
      </w:r>
      <w:proofErr w:type="spellStart"/>
      <w:r w:rsidRPr="006759AE">
        <w:t>Dumboka</w:t>
      </w:r>
      <w:proofErr w:type="spellEnd"/>
      <w:r w:rsidRPr="006759AE">
        <w:t xml:space="preserve"> (UPU 18); opskrba ovog područja bit će s cjevovoda iz VS „Šmrika“</w:t>
      </w:r>
      <w:r w:rsidR="00A63A54" w:rsidRPr="006759AE">
        <w:t>,</w:t>
      </w:r>
    </w:p>
    <w:p w14:paraId="2F3FB1A7" w14:textId="77786046" w:rsidR="00A63A54" w:rsidRPr="006759AE" w:rsidRDefault="00E93A78" w:rsidP="0036714F">
      <w:pPr>
        <w:pStyle w:val="ListParagraph"/>
        <w:numPr>
          <w:ilvl w:val="0"/>
          <w:numId w:val="133"/>
        </w:numPr>
        <w:spacing w:before="120"/>
        <w:jc w:val="both"/>
      </w:pPr>
      <w:r w:rsidRPr="006759AE">
        <w:t>proširenje postojeće vodoopskrbne mreže s pripadajućim objektima na područja gdje nije</w:t>
      </w:r>
      <w:r w:rsidR="00A63A54" w:rsidRPr="006759AE">
        <w:t xml:space="preserve"> </w:t>
      </w:r>
      <w:r w:rsidRPr="006759AE">
        <w:t>izgrađena</w:t>
      </w:r>
      <w:r w:rsidR="00A63A54" w:rsidRPr="006759AE">
        <w:t xml:space="preserve"> i</w:t>
      </w:r>
    </w:p>
    <w:p w14:paraId="0C966A4A" w14:textId="4DD1DC71" w:rsidR="00E93A78" w:rsidRPr="006759AE" w:rsidRDefault="00E93A78" w:rsidP="0036714F">
      <w:pPr>
        <w:pStyle w:val="ListParagraph"/>
        <w:numPr>
          <w:ilvl w:val="0"/>
          <w:numId w:val="133"/>
        </w:numPr>
        <w:spacing w:before="120"/>
        <w:jc w:val="both"/>
      </w:pPr>
      <w:r w:rsidRPr="006759AE">
        <w:t>rekonstrukcija postojeće vodoopskrbne mreže.</w:t>
      </w:r>
    </w:p>
    <w:p w14:paraId="0702CC59" w14:textId="32F97513" w:rsidR="00A63A54" w:rsidRPr="006759AE" w:rsidRDefault="00A63A54" w:rsidP="00A63A54">
      <w:pPr>
        <w:spacing w:before="120" w:after="0"/>
        <w:jc w:val="both"/>
      </w:pPr>
      <w:r w:rsidRPr="006759AE">
        <w:t>Sustav odvodnje na području Grada Kraljevice obuhvaćena:</w:t>
      </w:r>
    </w:p>
    <w:p w14:paraId="3D22B8C1" w14:textId="2DF68F24" w:rsidR="00A63A54" w:rsidRPr="006759AE" w:rsidRDefault="00A63A54" w:rsidP="00A63A54">
      <w:pPr>
        <w:pStyle w:val="CommentText"/>
        <w:numPr>
          <w:ilvl w:val="0"/>
          <w:numId w:val="138"/>
        </w:numPr>
        <w:rPr>
          <w:sz w:val="24"/>
          <w:szCs w:val="24"/>
        </w:rPr>
      </w:pPr>
      <w:r w:rsidRPr="006759AE">
        <w:rPr>
          <w:sz w:val="24"/>
          <w:szCs w:val="24"/>
        </w:rPr>
        <w:t xml:space="preserve">glavne transportne crpne stanice Bakarac, Fara, Carevo, Grad, Brodogradilište, Kraljevica, </w:t>
      </w:r>
      <w:proofErr w:type="spellStart"/>
      <w:r w:rsidRPr="006759AE">
        <w:rPr>
          <w:sz w:val="24"/>
          <w:szCs w:val="24"/>
        </w:rPr>
        <w:t>Podbanj</w:t>
      </w:r>
      <w:proofErr w:type="spellEnd"/>
      <w:r w:rsidRPr="006759AE">
        <w:rPr>
          <w:sz w:val="24"/>
          <w:szCs w:val="24"/>
        </w:rPr>
        <w:t xml:space="preserve">, </w:t>
      </w:r>
      <w:proofErr w:type="spellStart"/>
      <w:r w:rsidRPr="006759AE">
        <w:rPr>
          <w:sz w:val="24"/>
          <w:szCs w:val="24"/>
        </w:rPr>
        <w:t>Banj</w:t>
      </w:r>
      <w:proofErr w:type="spellEnd"/>
      <w:r w:rsidRPr="006759AE">
        <w:rPr>
          <w:sz w:val="24"/>
          <w:szCs w:val="24"/>
        </w:rPr>
        <w:t xml:space="preserve"> i druge (planirane),</w:t>
      </w:r>
    </w:p>
    <w:p w14:paraId="78168812" w14:textId="66DE3536" w:rsidR="00A63A54" w:rsidRPr="006759AE" w:rsidRDefault="00A63A54" w:rsidP="00A63A54">
      <w:pPr>
        <w:pStyle w:val="CommentText"/>
        <w:numPr>
          <w:ilvl w:val="0"/>
          <w:numId w:val="138"/>
        </w:numPr>
        <w:rPr>
          <w:sz w:val="24"/>
          <w:szCs w:val="24"/>
        </w:rPr>
      </w:pPr>
      <w:r w:rsidRPr="006759AE">
        <w:rPr>
          <w:sz w:val="24"/>
          <w:szCs w:val="24"/>
        </w:rPr>
        <w:t>lokalne crpne stanice na sustavu sanitarne odvodnje (planirane),</w:t>
      </w:r>
    </w:p>
    <w:p w14:paraId="136F1114" w14:textId="29529630" w:rsidR="00A63A54" w:rsidRPr="006759AE" w:rsidRDefault="00A63A54" w:rsidP="00A63A54">
      <w:pPr>
        <w:pStyle w:val="CommentText"/>
        <w:numPr>
          <w:ilvl w:val="0"/>
          <w:numId w:val="138"/>
        </w:numPr>
        <w:rPr>
          <w:sz w:val="24"/>
          <w:szCs w:val="24"/>
        </w:rPr>
      </w:pPr>
      <w:proofErr w:type="spellStart"/>
      <w:r w:rsidRPr="006759AE">
        <w:rPr>
          <w:sz w:val="24"/>
          <w:szCs w:val="24"/>
        </w:rPr>
        <w:t>retencijske</w:t>
      </w:r>
      <w:proofErr w:type="spellEnd"/>
      <w:r w:rsidRPr="006759AE">
        <w:rPr>
          <w:sz w:val="24"/>
          <w:szCs w:val="24"/>
        </w:rPr>
        <w:t xml:space="preserve"> građevine i kišni preljevi te havarijski preljevi (planirani) i </w:t>
      </w:r>
    </w:p>
    <w:p w14:paraId="162EA0B6" w14:textId="605880BC" w:rsidR="00A63A54" w:rsidRPr="006759AE" w:rsidRDefault="00A63A54" w:rsidP="00A63A54">
      <w:pPr>
        <w:pStyle w:val="CommentText"/>
        <w:numPr>
          <w:ilvl w:val="0"/>
          <w:numId w:val="138"/>
        </w:numPr>
        <w:rPr>
          <w:sz w:val="24"/>
          <w:szCs w:val="24"/>
        </w:rPr>
      </w:pPr>
      <w:r w:rsidRPr="006759AE">
        <w:rPr>
          <w:sz w:val="24"/>
          <w:szCs w:val="24"/>
        </w:rPr>
        <w:t>uređaj za pročišćavanje otpadnih voda Kraljevica s kopnenom i podmorskom dionicom ispusta.</w:t>
      </w:r>
    </w:p>
    <w:p w14:paraId="1E0B2162" w14:textId="60553802" w:rsidR="00922B2F" w:rsidRDefault="00922B2F" w:rsidP="00E93A78">
      <w:pPr>
        <w:spacing w:before="120"/>
        <w:jc w:val="both"/>
      </w:pPr>
      <w:r>
        <w:lastRenderedPageBreak/>
        <w:t>Potreba poboljšanja sustava odvodnje na području aglomeracije Kraljevica naglašava se kao ključna aktivnost i obuhvaća izgradnju sustava odvodnje ukupne duljine 25.041 m</w:t>
      </w:r>
      <w:r w:rsidRPr="00E93A78">
        <w:rPr>
          <w:vertAlign w:val="superscript"/>
        </w:rPr>
        <w:t>2</w:t>
      </w:r>
      <w:r>
        <w:t xml:space="preserve"> i 19 crpnih stanica sa 6.236 m</w:t>
      </w:r>
      <w:r w:rsidRPr="00E93A78">
        <w:rPr>
          <w:vertAlign w:val="superscript"/>
        </w:rPr>
        <w:t>2</w:t>
      </w:r>
      <w:r>
        <w:t xml:space="preserve"> tlačnih cjevovoda, rekonstrukciju sustava odvodnje ukupne duljine 5.852 m</w:t>
      </w:r>
      <w:r w:rsidRPr="00E93A78">
        <w:rPr>
          <w:vertAlign w:val="superscript"/>
        </w:rPr>
        <w:t>2</w:t>
      </w:r>
      <w:r>
        <w:t xml:space="preserve"> i izgradnju uređaja za pročišćavanje otpadnih voda kapaciteta 7.320 ES – a</w:t>
      </w:r>
      <w:r w:rsidR="005D622B">
        <w:t xml:space="preserve"> s</w:t>
      </w:r>
      <w:r>
        <w:t xml:space="preserve"> predviđenim mehaničkim </w:t>
      </w:r>
      <w:proofErr w:type="spellStart"/>
      <w:r>
        <w:t>predtretmanom</w:t>
      </w:r>
      <w:proofErr w:type="spellEnd"/>
      <w:r>
        <w:t xml:space="preserve"> otpadnih voda. Potreba poboljšanja sustava vodoopskrbe na području Kraljevice bitna je zbog poboljšanja kvalitete usluge, sprječavanja prekida u opskrbi zbog čestih puknuća te dogradnje sustava kako bi se zadovoljili propisi protupožarne zaštite. </w:t>
      </w:r>
    </w:p>
    <w:p w14:paraId="3465C01D" w14:textId="76B8791C" w:rsidR="00922B2F" w:rsidRPr="00A92AB1" w:rsidRDefault="00922B2F" w:rsidP="00E23C7E">
      <w:pPr>
        <w:spacing w:before="120"/>
        <w:jc w:val="both"/>
      </w:pPr>
      <w:r>
        <w:t>Ulaganje u izgradnju jedinstvenog i međusobno povezanog sustava javne odvodnje u naseljima Bakarac, Kraljevica i Šmrika s gradnjom jednog uređaja za pročišćavanje otpadnih voda za najviše do 7.000 ekvivalent stanovnika (korisnika).</w:t>
      </w:r>
    </w:p>
    <w:p w14:paraId="56EFA922" w14:textId="583A7A42" w:rsidR="00A92AB1" w:rsidRDefault="00A92AB1" w:rsidP="00E23C7E">
      <w:pPr>
        <w:spacing w:before="120"/>
        <w:jc w:val="both"/>
      </w:pPr>
      <w:r>
        <w:t>Sustav javne kanalizacije na području Kraljevice još uvijek nije u potpunosti razvijen, što predstavlja jedan od najvećih infrastrukturnih izazova, osobito u kontekstu razvoja turizma i zaštite okoliša.</w:t>
      </w:r>
    </w:p>
    <w:p w14:paraId="43385817" w14:textId="673F8DF6" w:rsidR="00A92AB1" w:rsidRDefault="00A92AB1" w:rsidP="00E23C7E">
      <w:pPr>
        <w:spacing w:before="120"/>
        <w:jc w:val="both"/>
      </w:pPr>
      <w:r>
        <w:t>Centralni dio Kraljevice i zona uz kamp Oštro djelomično su pokriveni sustavom zatvorene kanalizacije s uređajem za pročišćavanje otpadnih voda, ali većina ostalih naselja koristi septičke jame.</w:t>
      </w:r>
    </w:p>
    <w:p w14:paraId="639842EB" w14:textId="62F70150" w:rsidR="00A92AB1" w:rsidRDefault="00A92AB1" w:rsidP="00E23C7E">
      <w:pPr>
        <w:spacing w:before="120"/>
        <w:jc w:val="both"/>
      </w:pPr>
      <w:r>
        <w:t xml:space="preserve">U </w:t>
      </w:r>
      <w:proofErr w:type="spellStart"/>
      <w:r>
        <w:t>Šmriki</w:t>
      </w:r>
      <w:proofErr w:type="spellEnd"/>
      <w:r>
        <w:t xml:space="preserve"> i </w:t>
      </w:r>
      <w:proofErr w:type="spellStart"/>
      <w:r>
        <w:t>Križišću</w:t>
      </w:r>
      <w:proofErr w:type="spellEnd"/>
      <w:r>
        <w:t xml:space="preserve"> sustav odvodnje nije cjelovito riješen, a otpadne vode često se odlažu u lokalni teren, što predstavlja ekološki rizik, posebno za podzemne vode i priobalje.</w:t>
      </w:r>
    </w:p>
    <w:p w14:paraId="1CC4F207" w14:textId="32FE4964" w:rsidR="00A92AB1" w:rsidRDefault="00C01B35" w:rsidP="00E23C7E">
      <w:pPr>
        <w:pStyle w:val="Heading3"/>
        <w:spacing w:before="120" w:after="120"/>
      </w:pPr>
      <w:bookmarkStart w:id="145" w:name="_Toc225240015"/>
      <w:r>
        <w:t>Gospodarenje otpadom</w:t>
      </w:r>
      <w:bookmarkEnd w:id="145"/>
    </w:p>
    <w:p w14:paraId="541D0C40" w14:textId="43ED3352" w:rsidR="00F640A2" w:rsidRDefault="00F640A2" w:rsidP="00E23C7E">
      <w:pPr>
        <w:spacing w:before="120"/>
        <w:jc w:val="both"/>
      </w:pPr>
      <w:r>
        <w:t xml:space="preserve">Gospodarenje otpadom na području grada Kraljevice usklađeno je s relevantnim zakonodavnim okvirima te prostornim i gospodarskim planovima. Ključni ciljevi uključuju sustavno prikupljanje, razvrstavanje i obradu otpada, sanaciju divljih odlagališta te razvoj infrastrukture za reciklažu i zbrinjavanje otpada. </w:t>
      </w:r>
      <w:r w:rsidR="00C01B35">
        <w:t>Kraljevica ima uspostavljen sustav gospodarenja otpadom u skladu sa zakonodavnim i strateškim okvirima Republike Hrvatske i Europske unije</w:t>
      </w:r>
      <w:r>
        <w:t>.</w:t>
      </w:r>
    </w:p>
    <w:p w14:paraId="3696A950" w14:textId="04AC493F" w:rsidR="00F640A2" w:rsidRDefault="00F640A2" w:rsidP="00E23C7E">
      <w:pPr>
        <w:spacing w:before="120"/>
        <w:jc w:val="both"/>
      </w:pPr>
      <w:r>
        <w:t>Na području grada Kraljevice od 5.</w:t>
      </w:r>
      <w:r w:rsidR="00FC6D17">
        <w:t xml:space="preserve"> lipnja </w:t>
      </w:r>
      <w:r>
        <w:t xml:space="preserve">2023. </w:t>
      </w:r>
      <w:r w:rsidR="00FC6D17">
        <w:t xml:space="preserve">godine </w:t>
      </w:r>
      <w:r>
        <w:t>uspostavljen je sustav primarne selekcije otpada, odnosno omogućavanje odvajanja otpada putem seta tipiziranih spremnika.</w:t>
      </w:r>
      <w:r w:rsidR="00702089">
        <w:t xml:space="preserve"> </w:t>
      </w:r>
      <w:r w:rsidR="00EE28CD">
        <w:t>Otpad se dodatno prikuplja putem Mobilnog reciklažnog dvorišta.</w:t>
      </w:r>
    </w:p>
    <w:p w14:paraId="49AEFBEB" w14:textId="763E7EF4" w:rsidR="0082676F" w:rsidRDefault="0082676F" w:rsidP="00E23C7E">
      <w:pPr>
        <w:pStyle w:val="Heading2"/>
        <w:spacing w:before="120" w:after="120"/>
        <w:rPr>
          <w:caps w:val="0"/>
        </w:rPr>
      </w:pPr>
      <w:bookmarkStart w:id="146" w:name="_Toc225240016"/>
      <w:r>
        <w:rPr>
          <w:caps w:val="0"/>
        </w:rPr>
        <w:t>Prometna infrastruktura</w:t>
      </w:r>
      <w:bookmarkEnd w:id="146"/>
    </w:p>
    <w:p w14:paraId="3579F2AA" w14:textId="77777777" w:rsidR="0082676F" w:rsidRDefault="0082676F" w:rsidP="000B2935">
      <w:pPr>
        <w:spacing w:before="120" w:after="0"/>
        <w:jc w:val="both"/>
      </w:pPr>
      <w:r>
        <w:t>Republika Hrvatska raspolaže razgranatom mrežom prometne infrastrukture, koja uključuje cestovni, željeznički, pomorski, riječni i zračni promet. Sustav čine:</w:t>
      </w:r>
    </w:p>
    <w:p w14:paraId="225F3103" w14:textId="2520D7A2" w:rsidR="0082676F" w:rsidRDefault="0082676F" w:rsidP="00D303B7">
      <w:pPr>
        <w:pStyle w:val="ListParagraph"/>
        <w:numPr>
          <w:ilvl w:val="0"/>
          <w:numId w:val="13"/>
        </w:numPr>
        <w:jc w:val="both"/>
      </w:pPr>
      <w:r>
        <w:t>Ceste ukupne duljine 26.550,5 km, od čega:</w:t>
      </w:r>
    </w:p>
    <w:p w14:paraId="38E7FDFB" w14:textId="71AF1759" w:rsidR="0082676F" w:rsidRDefault="0082676F" w:rsidP="00D303B7">
      <w:pPr>
        <w:pStyle w:val="ListParagraph"/>
        <w:numPr>
          <w:ilvl w:val="1"/>
          <w:numId w:val="13"/>
        </w:numPr>
        <w:spacing w:before="120"/>
        <w:jc w:val="both"/>
      </w:pPr>
      <w:r>
        <w:t>1.423 km autocesta i polu autocesta,</w:t>
      </w:r>
    </w:p>
    <w:p w14:paraId="3707615F" w14:textId="651FB7C0" w:rsidR="0082676F" w:rsidRDefault="0082676F" w:rsidP="00D303B7">
      <w:pPr>
        <w:pStyle w:val="ListParagraph"/>
        <w:numPr>
          <w:ilvl w:val="1"/>
          <w:numId w:val="13"/>
        </w:numPr>
        <w:spacing w:before="120"/>
        <w:jc w:val="both"/>
      </w:pPr>
      <w:r>
        <w:t>7.307,6 km državnih cesta,</w:t>
      </w:r>
    </w:p>
    <w:p w14:paraId="312F5586" w14:textId="0CD93BDC" w:rsidR="0082676F" w:rsidRDefault="0082676F" w:rsidP="00D303B7">
      <w:pPr>
        <w:pStyle w:val="ListParagraph"/>
        <w:numPr>
          <w:ilvl w:val="1"/>
          <w:numId w:val="13"/>
        </w:numPr>
        <w:spacing w:before="120"/>
        <w:jc w:val="both"/>
      </w:pPr>
      <w:r>
        <w:t>9.371,9 km županijskih cesta,</w:t>
      </w:r>
    </w:p>
    <w:p w14:paraId="7FF0D19D" w14:textId="04DA2B1C" w:rsidR="0082676F" w:rsidRDefault="0082676F" w:rsidP="00D303B7">
      <w:pPr>
        <w:pStyle w:val="ListParagraph"/>
        <w:numPr>
          <w:ilvl w:val="1"/>
          <w:numId w:val="13"/>
        </w:numPr>
        <w:spacing w:before="120"/>
        <w:jc w:val="both"/>
      </w:pPr>
      <w:r>
        <w:lastRenderedPageBreak/>
        <w:t>8.448 km lokalnih cesta,</w:t>
      </w:r>
    </w:p>
    <w:p w14:paraId="54A66F5E" w14:textId="53859218" w:rsidR="0082676F" w:rsidRDefault="0082676F" w:rsidP="00D303B7">
      <w:pPr>
        <w:pStyle w:val="ListParagraph"/>
        <w:numPr>
          <w:ilvl w:val="0"/>
          <w:numId w:val="13"/>
        </w:numPr>
        <w:spacing w:before="120"/>
        <w:jc w:val="both"/>
      </w:pPr>
      <w:r>
        <w:t>Željezničke pruge u duljini od 2.722 km, od čega 980 km elektrificirano</w:t>
      </w:r>
    </w:p>
    <w:p w14:paraId="100B4264" w14:textId="4A4B0CAC" w:rsidR="0082676F" w:rsidRDefault="0082676F" w:rsidP="00D303B7">
      <w:pPr>
        <w:pStyle w:val="ListParagraph"/>
        <w:numPr>
          <w:ilvl w:val="0"/>
          <w:numId w:val="13"/>
        </w:numPr>
        <w:spacing w:before="120"/>
        <w:jc w:val="both"/>
      </w:pPr>
      <w:r>
        <w:t>Morske luke od državnog interesa: Rijeka, Ploče, Šibenik (pretežno teretne) i Zadar, Split, Dubrovnik (pretežno putničke)</w:t>
      </w:r>
    </w:p>
    <w:p w14:paraId="1AFEB69F" w14:textId="44B08476" w:rsidR="0082676F" w:rsidRDefault="0082676F" w:rsidP="00D303B7">
      <w:pPr>
        <w:pStyle w:val="ListParagraph"/>
        <w:numPr>
          <w:ilvl w:val="0"/>
          <w:numId w:val="13"/>
        </w:numPr>
        <w:spacing w:before="120"/>
        <w:jc w:val="both"/>
      </w:pPr>
      <w:r>
        <w:t>Unutarnji plovni putovi: 804,1 km</w:t>
      </w:r>
    </w:p>
    <w:p w14:paraId="38B09F65" w14:textId="76E7E67E" w:rsidR="0082676F" w:rsidRDefault="0082676F" w:rsidP="00D303B7">
      <w:pPr>
        <w:pStyle w:val="ListParagraph"/>
        <w:numPr>
          <w:ilvl w:val="0"/>
          <w:numId w:val="13"/>
        </w:numPr>
        <w:spacing w:before="120"/>
        <w:jc w:val="both"/>
      </w:pPr>
      <w:r>
        <w:t>Zračne luke: Zagreb, Split, Dubrovn</w:t>
      </w:r>
      <w:r w:rsidR="000F61E6">
        <w:t>ik, Zadar, Pula, Rijeka, Osijek</w:t>
      </w:r>
      <w:r>
        <w:t xml:space="preserve"> te pristaništa na Lošinju i Braču</w:t>
      </w:r>
    </w:p>
    <w:p w14:paraId="074154B9" w14:textId="299161D7" w:rsidR="0082676F" w:rsidRDefault="0082676F" w:rsidP="00E23C7E">
      <w:pPr>
        <w:pStyle w:val="Heading3"/>
        <w:spacing w:before="120" w:after="120"/>
      </w:pPr>
      <w:bookmarkStart w:id="147" w:name="_Toc225240017"/>
      <w:r>
        <w:t>Cestovna infrastruktura</w:t>
      </w:r>
      <w:bookmarkEnd w:id="147"/>
    </w:p>
    <w:p w14:paraId="1ECB217A" w14:textId="56AF3C18" w:rsidR="0082676F" w:rsidRDefault="0082676F" w:rsidP="00E23C7E">
      <w:pPr>
        <w:spacing w:before="120"/>
        <w:jc w:val="both"/>
      </w:pPr>
      <w:r>
        <w:t>Cestovna infrastruktura ima ključnu ulogu u turističkom razvoju destinacija, jer omogućuje jednostavan i siguran pristup turističkim atrakcijama te olakšava mobilnost stanovništva i posjetitelja unutar destinacije. Kvalitetna cestovna povezanost izravno utječe na gospodarske aktivnosti, dostupnost usluga i zadovoljstvo posjetitelja, čime doprinosi ukupnom životnom standardu lokalne zajednice.</w:t>
      </w:r>
    </w:p>
    <w:p w14:paraId="1BA15171" w14:textId="1908EC9E" w:rsidR="00127F2B" w:rsidRDefault="00127F2B" w:rsidP="00E23C7E">
      <w:pPr>
        <w:spacing w:before="120"/>
        <w:jc w:val="both"/>
      </w:pPr>
      <w:r>
        <w:t xml:space="preserve">Cestovnu mrežu na području </w:t>
      </w:r>
      <w:r w:rsidR="00D12456">
        <w:t>g</w:t>
      </w:r>
      <w:r>
        <w:t>rada Kraljevice čini sustav razvrstanih državnih, županijskih i lokalnih cesta, nerazvrstane ceste i putovi i sustav gradskih ulica naselja. Ukupna duljina razvrstanih i nerazvrstanih cesta na području grada Kraljevice iznosi 85,22 km, od čega 43% otpada na razvrstane i 57% na nerazvrstane. Ukupna duljina javnih razvrstanih cesta na području grada Kraljevice je 29,39 km, od čega je 18,59 km duljina državnih cesta, 8,1 km duljina županijskih cesta, dok duljina lokalnih cesta na području Grada iznosi 2,7 km. Duljina nerazvrstanih cesta na području grada Kraljevice je 43,88 km, što čini 2.438 m/km2 nerazvrstanih cesta.</w:t>
      </w:r>
      <w:r>
        <w:rPr>
          <w:rStyle w:val="FootnoteReference"/>
        </w:rPr>
        <w:footnoteReference w:id="18"/>
      </w:r>
    </w:p>
    <w:p w14:paraId="730BC672" w14:textId="10715D68" w:rsidR="006E39A8" w:rsidRDefault="006E39A8" w:rsidP="00E23C7E">
      <w:pPr>
        <w:spacing w:before="120"/>
        <w:jc w:val="both"/>
      </w:pPr>
      <w:r>
        <w:t xml:space="preserve">Cestovna infrastruktura na području </w:t>
      </w:r>
      <w:r w:rsidR="00D12456">
        <w:t>g</w:t>
      </w:r>
      <w:r>
        <w:t>rada Kraljevice planira se unaprijediti kroz niz projekata</w:t>
      </w:r>
      <w:r w:rsidR="00AC5EED">
        <w:t xml:space="preserve"> </w:t>
      </w:r>
      <w:r>
        <w:t>usklađenih s Prostornim planom Primorsko-goranske županije i državnim prometnim strategijama. Ključni planirani zahvati uključuju novu brzu cestu prema otoku Krku te koridor autoceste A7 na dionici Križišće</w:t>
      </w:r>
      <w:r w:rsidR="00FC6D17">
        <w:t>-</w:t>
      </w:r>
      <w:r>
        <w:t xml:space="preserve">Selce, što će doprinijeti rasterećenju državne ceste D8. Posebna pažnja posvećena je priključcima Kraljevice i </w:t>
      </w:r>
      <w:proofErr w:type="spellStart"/>
      <w:r>
        <w:t>Šmrike-Bobuši</w:t>
      </w:r>
      <w:proofErr w:type="spellEnd"/>
      <w:r>
        <w:t xml:space="preserve"> na državnu cestu, kao i korekciji trasa lokalnih cesta. Time se osigurava bolja prometna protočnost i sigurnost.</w:t>
      </w:r>
      <w:r>
        <w:rPr>
          <w:rStyle w:val="FootnoteReference"/>
        </w:rPr>
        <w:footnoteReference w:id="19"/>
      </w:r>
    </w:p>
    <w:p w14:paraId="41B39D73" w14:textId="2D551945" w:rsidR="001F5F1A" w:rsidRDefault="001F5F1A" w:rsidP="00E23C7E">
      <w:pPr>
        <w:pStyle w:val="Heading3"/>
        <w:spacing w:before="120" w:after="120"/>
      </w:pPr>
      <w:bookmarkStart w:id="148" w:name="_Toc225240018"/>
      <w:r>
        <w:t>Željeznička infrastruktura</w:t>
      </w:r>
      <w:bookmarkEnd w:id="148"/>
    </w:p>
    <w:p w14:paraId="04658DE9" w14:textId="26471436" w:rsidR="001F5F1A" w:rsidRDefault="001F5F1A" w:rsidP="000B2935">
      <w:pPr>
        <w:spacing w:before="120" w:after="0"/>
        <w:jc w:val="both"/>
      </w:pPr>
      <w:r>
        <w:t xml:space="preserve">Na području </w:t>
      </w:r>
      <w:r w:rsidR="00D12456">
        <w:t>g</w:t>
      </w:r>
      <w:r>
        <w:t>rada Kraljevice ne postoji željeznička pruga</w:t>
      </w:r>
      <w:r w:rsidR="006E39A8">
        <w:t>. n</w:t>
      </w:r>
      <w:r>
        <w:t xml:space="preserve">ajbliža željeznička postaja nalazi se u </w:t>
      </w:r>
      <w:r w:rsidR="00414192">
        <w:t>g</w:t>
      </w:r>
      <w:r>
        <w:t>radu Rijeci, udaljenom oko 25 km, koji je dio međunarodne željezničke mreže i povezan s:</w:t>
      </w:r>
    </w:p>
    <w:p w14:paraId="4701E475" w14:textId="2B617517" w:rsidR="001F5F1A" w:rsidRDefault="001F5F1A" w:rsidP="00D303B7">
      <w:pPr>
        <w:pStyle w:val="ListParagraph"/>
        <w:numPr>
          <w:ilvl w:val="0"/>
          <w:numId w:val="14"/>
        </w:numPr>
        <w:jc w:val="both"/>
      </w:pPr>
      <w:r>
        <w:t>unutrašnjosti Hrvatske (Zagreb, Karlovac, Ogulin),</w:t>
      </w:r>
    </w:p>
    <w:p w14:paraId="2EA63AEA" w14:textId="2BC8D6D0" w:rsidR="001F5F1A" w:rsidRDefault="001F5F1A" w:rsidP="00D303B7">
      <w:pPr>
        <w:pStyle w:val="ListParagraph"/>
        <w:numPr>
          <w:ilvl w:val="0"/>
          <w:numId w:val="14"/>
        </w:numPr>
        <w:spacing w:before="120"/>
        <w:jc w:val="both"/>
      </w:pPr>
      <w:r>
        <w:t>susjednim državama (Slovenija, Italija, Mađarska).</w:t>
      </w:r>
    </w:p>
    <w:p w14:paraId="4C054B74" w14:textId="4A21E882" w:rsidR="00F04E35" w:rsidRDefault="001F5F1A" w:rsidP="00E23C7E">
      <w:pPr>
        <w:spacing w:before="120"/>
        <w:jc w:val="both"/>
      </w:pPr>
      <w:r>
        <w:lastRenderedPageBreak/>
        <w:t>Iako Kraljevica trenutno nema direktnu povezanost sa željezničkim prometom, njezin položaj blizu Rijeke omogućuje potencijalnu povezanost sa željezničkom mrežom</w:t>
      </w:r>
      <w:r w:rsidR="006E39A8">
        <w:t>. U skladu s razvojnim planovima predviđeno je uključivanje Kraljevice u europsku željezničku mrežu kroz budući pravac Rijeka – Karlovac – Zagreb te trasu koja uključuje vezu prema otoku Krku i luci Krk.</w:t>
      </w:r>
    </w:p>
    <w:p w14:paraId="778E1C02" w14:textId="26969AFD" w:rsidR="009641BA" w:rsidRDefault="009641BA" w:rsidP="00E23C7E">
      <w:pPr>
        <w:pStyle w:val="Heading3"/>
        <w:spacing w:before="120" w:after="120"/>
      </w:pPr>
      <w:bookmarkStart w:id="149" w:name="_Toc225240019"/>
      <w:r>
        <w:t>Zračni promet</w:t>
      </w:r>
      <w:bookmarkEnd w:id="149"/>
    </w:p>
    <w:p w14:paraId="217918CF" w14:textId="77777777" w:rsidR="009641BA" w:rsidRDefault="009641BA" w:rsidP="00E23C7E">
      <w:pPr>
        <w:spacing w:before="120"/>
        <w:jc w:val="both"/>
      </w:pPr>
      <w:r>
        <w:t>Zračni promet, kao jedna od najbrže rastućih grana globalnog prijevoza, ima veliko strateško značenje za gospodarski i turistički razvoj. Njegova važnost posebno dolazi do izražaja u povezivanju udaljenih tržišta i omogućavanju brzog i sigurnog prijevoza putnika i robe, što u konačnici doprinosi razvoju turizma, povećanju konkurentnosti gospodarstva i dostupnosti destinacija.</w:t>
      </w:r>
    </w:p>
    <w:p w14:paraId="1D96B476" w14:textId="0077E257" w:rsidR="006E39A8" w:rsidRDefault="009641BA" w:rsidP="00E23C7E">
      <w:pPr>
        <w:spacing w:before="120"/>
        <w:jc w:val="both"/>
      </w:pPr>
      <w:r>
        <w:t xml:space="preserve">Iako Kraljevica nema vlastitu zračnu luku, </w:t>
      </w:r>
      <w:r w:rsidR="004C19DB">
        <w:t xml:space="preserve">neposredna </w:t>
      </w:r>
      <w:r>
        <w:t>blizina Zračn</w:t>
      </w:r>
      <w:r w:rsidR="004C19DB">
        <w:t>e</w:t>
      </w:r>
      <w:r>
        <w:t xml:space="preserve"> lu</w:t>
      </w:r>
      <w:r w:rsidR="004C19DB">
        <w:t>ke</w:t>
      </w:r>
      <w:r>
        <w:t xml:space="preserve"> Rijeka predstavlja veliku stratešku prednost. </w:t>
      </w:r>
      <w:r w:rsidR="006E39A8">
        <w:t>Zračna luka Rijeka nalazi se na udaljenosti od 8,7 km, dok su Zračno pristanište Mali Lošinj i Zračno pristanište Grobnik udaljeni 102 km, odnosno 28 km.</w:t>
      </w:r>
    </w:p>
    <w:p w14:paraId="7AC4996C" w14:textId="3995D854" w:rsidR="009641BA" w:rsidRDefault="009641BA" w:rsidP="00E23C7E">
      <w:pPr>
        <w:pStyle w:val="Heading3"/>
        <w:spacing w:before="120" w:after="120"/>
      </w:pPr>
      <w:bookmarkStart w:id="150" w:name="_Toc225240020"/>
      <w:r>
        <w:t>Morske i riječne luke i pristaništa</w:t>
      </w:r>
      <w:r w:rsidR="006E39A8">
        <w:rPr>
          <w:rStyle w:val="FootnoteReference"/>
        </w:rPr>
        <w:footnoteReference w:id="20"/>
      </w:r>
      <w:bookmarkEnd w:id="150"/>
    </w:p>
    <w:p w14:paraId="299E15C6" w14:textId="18A93E10" w:rsidR="009641BA" w:rsidRDefault="006E39A8" w:rsidP="00E23C7E">
      <w:pPr>
        <w:spacing w:before="120"/>
        <w:jc w:val="both"/>
      </w:pPr>
      <w:r>
        <w:t>Kraljevica, smještena na obali Jadranskog mora, posjeduje bogatu pomorsku infrastrukturu, koja predstavlja ključni segment njezinog prometnog i gospodarskog sustava. Zbog razvedene obale i strateškog položaja, pomorski promet u Kraljevici odvija se kroz mrežu luka koje su otvorene za javni promet te kroz luke od lokalnog značaja. Ove luke omogućuju redovito povezivanje s drugim dijelovima priobalja, a ujedno služe kao polazišne točke za nautički turizam, ribarstvo i komunalni promet</w:t>
      </w:r>
      <w:r w:rsidR="009641BA">
        <w:t xml:space="preserve"> integracijom pomorskog putničkog prometa u lokalne javne prometne sustave, kako bi se omogućilo efikasnije i održivije putovanje putnika u obalnim i otočnim destinacijama.</w:t>
      </w:r>
    </w:p>
    <w:p w14:paraId="2FBE9852" w14:textId="0521E03B" w:rsidR="000B2935" w:rsidRDefault="006E39A8" w:rsidP="00E23C7E">
      <w:pPr>
        <w:spacing w:before="120"/>
        <w:jc w:val="both"/>
      </w:pPr>
      <w:r>
        <w:t xml:space="preserve">Najznačajnija luka otvorena za javni promet je luka Kraljevica koja obuhvaća bazene u uvalama Kraljevica, </w:t>
      </w:r>
      <w:proofErr w:type="spellStart"/>
      <w:r>
        <w:t>Carovo</w:t>
      </w:r>
      <w:proofErr w:type="spellEnd"/>
      <w:r>
        <w:t xml:space="preserve">, Trnova te na rtu </w:t>
      </w:r>
      <w:proofErr w:type="spellStart"/>
      <w:r>
        <w:t>Lipica</w:t>
      </w:r>
      <w:proofErr w:type="spellEnd"/>
      <w:r>
        <w:t>. Luka se sastoji od operativne obale i obale za komunalni i nautički vez plovila. Glava operativne obale služi kao iskrcajno/ukrcajno mjesto za riba</w:t>
      </w:r>
      <w:r w:rsidR="00D34ED2">
        <w:t>rska plovila duljine preko 15 m</w:t>
      </w:r>
      <w:r>
        <w:t xml:space="preserve"> te za povremeno vezivanje plovila nautičkog turizma i ostalih plovila do maksimalne dužine 35 m. Na južnom dijelu operativne obale dopušten je privez za registrirane ribare koji imaju stalno prebivalište na području Kraljevice te u ljetnoj sezoni za privremene vezove brodica.</w:t>
      </w:r>
    </w:p>
    <w:p w14:paraId="6E1068D3" w14:textId="5432A8C0" w:rsidR="00A87BD8" w:rsidRDefault="00A87BD8" w:rsidP="00E23C7E">
      <w:pPr>
        <w:pStyle w:val="Heading2"/>
        <w:spacing w:before="120" w:after="120"/>
        <w:rPr>
          <w:caps w:val="0"/>
        </w:rPr>
      </w:pPr>
      <w:bookmarkStart w:id="151" w:name="_Toc225240021"/>
      <w:r>
        <w:rPr>
          <w:caps w:val="0"/>
        </w:rPr>
        <w:t>Analiza stanja digitalizacije</w:t>
      </w:r>
      <w:bookmarkEnd w:id="151"/>
    </w:p>
    <w:p w14:paraId="3D5C39CC" w14:textId="77777777" w:rsidR="00A87BD8" w:rsidRDefault="00A87BD8" w:rsidP="00E23C7E">
      <w:pPr>
        <w:spacing w:before="120"/>
        <w:jc w:val="both"/>
      </w:pPr>
      <w:r>
        <w:t>Digitalna transformacija postaje ključan element konkurentnosti turističkih destinacija. Razvoj digitalnih alata, pametnih rješenja i online prisutnosti sve više određuje kvalitetu doživljaja turista, učinkovitost poslovanja i sposobnost destinacije da odgovori na promjenjive zahtjeve tržišta.</w:t>
      </w:r>
    </w:p>
    <w:p w14:paraId="162229F1" w14:textId="308C39C1" w:rsidR="00A87BD8" w:rsidRDefault="00A87BD8" w:rsidP="00E23C7E">
      <w:pPr>
        <w:spacing w:before="120"/>
        <w:jc w:val="both"/>
      </w:pPr>
      <w:r>
        <w:lastRenderedPageBreak/>
        <w:t>Prema indeksu DESI 2020 (</w:t>
      </w:r>
      <w:r w:rsidR="00EE14F9">
        <w:t xml:space="preserve">engl. </w:t>
      </w:r>
      <w:r>
        <w:t xml:space="preserve">Digital </w:t>
      </w:r>
      <w:proofErr w:type="spellStart"/>
      <w:r>
        <w:t>Economy</w:t>
      </w:r>
      <w:proofErr w:type="spellEnd"/>
      <w:r>
        <w:t xml:space="preserve"> </w:t>
      </w:r>
      <w:proofErr w:type="spellStart"/>
      <w:r>
        <w:t>and</w:t>
      </w:r>
      <w:proofErr w:type="spellEnd"/>
      <w:r>
        <w:t xml:space="preserve"> </w:t>
      </w:r>
      <w:proofErr w:type="spellStart"/>
      <w:r>
        <w:t>Society</w:t>
      </w:r>
      <w:proofErr w:type="spellEnd"/>
      <w:r>
        <w:t xml:space="preserve"> Index), koji mjeri Europska komisija, Hrvatska je rangirana na 20. mjestu od 28 promatranih država članica Europske unije. U okviru tog indeksa, Hrvatska bilježi napredak u području povez</w:t>
      </w:r>
      <w:r w:rsidR="00EE14F9">
        <w:t>anosti</w:t>
      </w:r>
      <w:r>
        <w:t xml:space="preserve"> i integracije digitalnih tehnologija u poslovanje, ali i dalje zaostaje u razini korištenja internetskih usluga i digitalnih javnih usluga.</w:t>
      </w:r>
    </w:p>
    <w:p w14:paraId="68F05BEB" w14:textId="30136428" w:rsidR="00EE14F9" w:rsidRDefault="00A87BD8" w:rsidP="00E23C7E">
      <w:pPr>
        <w:spacing w:before="120"/>
        <w:jc w:val="both"/>
      </w:pPr>
      <w:r>
        <w:t xml:space="preserve">Dodatno, prema </w:t>
      </w:r>
      <w:r w:rsidR="009054AC">
        <w:t xml:space="preserve">GPS (engl. </w:t>
      </w:r>
      <w:r>
        <w:t xml:space="preserve">Global </w:t>
      </w:r>
      <w:proofErr w:type="spellStart"/>
      <w:r>
        <w:t>Soft</w:t>
      </w:r>
      <w:proofErr w:type="spellEnd"/>
      <w:r>
        <w:t xml:space="preserve"> Power</w:t>
      </w:r>
      <w:r w:rsidR="009054AC">
        <w:t>)</w:t>
      </w:r>
      <w:r>
        <w:t xml:space="preserve"> indeksu 202</w:t>
      </w:r>
      <w:r w:rsidR="004C19DB">
        <w:t>4</w:t>
      </w:r>
      <w:r>
        <w:t>. godine, koji analizira percepciju nacionalnih brendova među više od 100.000 ispitanika diljem svijeta, Hrvatska je zauzela 4</w:t>
      </w:r>
      <w:r w:rsidR="004C19DB">
        <w:t>7</w:t>
      </w:r>
      <w:r>
        <w:t>. mjesto, dok je u 202</w:t>
      </w:r>
      <w:r w:rsidR="004C19DB">
        <w:t>5</w:t>
      </w:r>
      <w:r>
        <w:t>. pala na 4</w:t>
      </w:r>
      <w:r w:rsidR="004C19DB">
        <w:t>8</w:t>
      </w:r>
      <w:r>
        <w:t>. poziciju. To ukazuje na potrebu za jačanjem digitalne vidljivosti i konkurentnosti Hrvatske kao destinacije</w:t>
      </w:r>
      <w:r w:rsidR="00E40370">
        <w:t>.</w:t>
      </w:r>
    </w:p>
    <w:p w14:paraId="4C871064" w14:textId="72F61A62" w:rsidR="00E40370" w:rsidRDefault="00E40370" w:rsidP="00E23C7E">
      <w:pPr>
        <w:spacing w:before="120"/>
        <w:jc w:val="both"/>
      </w:pPr>
      <w:r>
        <w:t>Ministarstvo turizma i sporta razvija sustave za upravljanje turizmom, uključujući rješenje za upravljanje destinacijama i rješenje za upravljanje turističkim tokovima, koji će biti podrška turističkim zajednicama u održivom upravljanju destinacijom. Koristit će ga lokalne i regionalne samouprave, a intencija je i uspostava sustava e-usluga koji će potaknuti digitalnu transformaciju u smjeru razvoja pametne destinacije.</w:t>
      </w:r>
    </w:p>
    <w:p w14:paraId="6CCA8746" w14:textId="7DA9C449" w:rsidR="00EE14F9" w:rsidRDefault="009054AC" w:rsidP="00E23C7E">
      <w:pPr>
        <w:pStyle w:val="Heading3"/>
        <w:spacing w:before="120" w:after="120"/>
      </w:pPr>
      <w:bookmarkStart w:id="152" w:name="_Toc225240022"/>
      <w:r>
        <w:t>Infrastruktura digitalne tehnologije</w:t>
      </w:r>
      <w:bookmarkEnd w:id="152"/>
    </w:p>
    <w:p w14:paraId="4B1DC518" w14:textId="77777777" w:rsidR="00E40370" w:rsidRDefault="009054AC" w:rsidP="00E23C7E">
      <w:pPr>
        <w:spacing w:before="120"/>
        <w:jc w:val="both"/>
      </w:pPr>
      <w:r>
        <w:t>Digitalna infrastruktura čini temelj moderne i konkurentne turističke destinacije. Njezina razvijenost izravno utječe na kvalitetu boravka turista, učinkovitost poslovanja i sposobnost destinacije da odgovori na promjenjive tržišne zahtjeve. Infrastruktura digitalne tehnologije u turizmu obuhvaća internetsku povezanost, bežične mreže, digitalne platforme za rezervaciju i upravljanje</w:t>
      </w:r>
      <w:r w:rsidR="00E40370">
        <w:t>.</w:t>
      </w:r>
    </w:p>
    <w:p w14:paraId="0133A6DE" w14:textId="16BBA3AE" w:rsidR="005D4162" w:rsidRDefault="005D4162" w:rsidP="005D4162">
      <w:pPr>
        <w:spacing w:before="120"/>
        <w:jc w:val="both"/>
      </w:pPr>
      <w:r>
        <w:t xml:space="preserve">Analiza stanja digitalne infrastrukture i mrežne pokrivenosti Grada Kraljevice za 2026. godinu ukazuje na visoku razinu zasićenosti signalom svih nacionalnih koncesionara (Hrvatski Telekom, A1, Telemach). Geografska pozicija grada uz Jadransku magistralu i neposredna blizina regionalnog čvorišta Rijeka rezultirali su potpunom implementacijom LTE (4G) i širokom dostupnošću 5G tehnologije, s posebnim fokusom na urbano središte, lučko područje i zonu dvorca </w:t>
      </w:r>
      <w:r w:rsidR="000F4E7A">
        <w:t xml:space="preserve">Novi grad </w:t>
      </w:r>
      <w:proofErr w:type="spellStart"/>
      <w:r w:rsidR="000F4E7A">
        <w:t>Zrnskih</w:t>
      </w:r>
      <w:proofErr w:type="spellEnd"/>
      <w:r w:rsidR="000F4E7A">
        <w:t xml:space="preserve"> – Nova Kraljevica </w:t>
      </w:r>
      <w:r>
        <w:t>Frankopan.</w:t>
      </w:r>
    </w:p>
    <w:p w14:paraId="3C061BE9" w14:textId="77777777" w:rsidR="005D4162" w:rsidRDefault="005D4162" w:rsidP="005D4162">
      <w:pPr>
        <w:spacing w:before="120"/>
        <w:jc w:val="both"/>
      </w:pPr>
      <w:r>
        <w:t>Fiksna mrežna arhitektura primarno se oslanja na FTTH (</w:t>
      </w:r>
      <w:proofErr w:type="spellStart"/>
      <w:r>
        <w:t>Fiber</w:t>
      </w:r>
      <w:proofErr w:type="spellEnd"/>
      <w:r>
        <w:t xml:space="preserve"> to </w:t>
      </w:r>
      <w:proofErr w:type="spellStart"/>
      <w:r>
        <w:t>the</w:t>
      </w:r>
      <w:proofErr w:type="spellEnd"/>
      <w:r>
        <w:t xml:space="preserve"> Home) tehnologiju u jezgri grada i novijim stambenim zonama, osiguravajući simetrične brzine do 2 </w:t>
      </w:r>
      <w:proofErr w:type="spellStart"/>
      <w:r>
        <w:t>Gbit</w:t>
      </w:r>
      <w:proofErr w:type="spellEnd"/>
      <w:r>
        <w:t xml:space="preserve">/s. U starijim dijelovima naselja i disperziranim zonama poput </w:t>
      </w:r>
      <w:proofErr w:type="spellStart"/>
      <w:r>
        <w:t>Šmrike</w:t>
      </w:r>
      <w:proofErr w:type="spellEnd"/>
      <w:r>
        <w:t xml:space="preserve">, </w:t>
      </w:r>
      <w:proofErr w:type="spellStart"/>
      <w:r>
        <w:t>Bakarca</w:t>
      </w:r>
      <w:proofErr w:type="spellEnd"/>
      <w:r>
        <w:t xml:space="preserve"> i </w:t>
      </w:r>
      <w:proofErr w:type="spellStart"/>
      <w:r>
        <w:t>Križišća</w:t>
      </w:r>
      <w:proofErr w:type="spellEnd"/>
      <w:r>
        <w:t xml:space="preserve">, i dalje je u funkciji bakrena infrastrukturna mreža (VDSL). Brzine na tim lokacijama izravno koreliraju s udaljenošću od lokalnih centrala, pri čemu su u centru ostvarive vrijednosti od 30 do 50 Mbit/s, dok se na rubnim dijelovima </w:t>
      </w:r>
      <w:proofErr w:type="spellStart"/>
      <w:r>
        <w:t>Križišća</w:t>
      </w:r>
      <w:proofErr w:type="spellEnd"/>
      <w:r>
        <w:t xml:space="preserve"> bilježi pad na 10-20 Mbit/s.</w:t>
      </w:r>
    </w:p>
    <w:p w14:paraId="6BDBA343" w14:textId="06AFCE42" w:rsidR="00F04E35" w:rsidRDefault="005D4162" w:rsidP="00AD4B21">
      <w:pPr>
        <w:jc w:val="both"/>
      </w:pPr>
      <w:r>
        <w:t>Zbog konfiguracije terena i debljine zidova u povijesnim jezgrama, signal unutar objekata u zaleđu može biti limitirana. Kao supstitut za fiksne priključke u tim zonama koristi se FWA (</w:t>
      </w:r>
      <w:proofErr w:type="spellStart"/>
      <w:r>
        <w:t>Fixed</w:t>
      </w:r>
      <w:proofErr w:type="spellEnd"/>
      <w:r>
        <w:t xml:space="preserve"> Wireless Access) putem 5G mreže, koji osigurava propusnost od 100 do 500 Mbit/s. Kritične točke sustava očituju se tijekom ljetnih mjeseci, kada zbog povećanog volumena prometa na tranzitnim </w:t>
      </w:r>
      <w:r>
        <w:lastRenderedPageBreak/>
        <w:t>pravcima i turističke koncentracije dolazi do povremenog zasićenja spektralnih kapaciteta baznih stanica, unatoč kontinuiranoj nadogradnji mrežnih resursa.</w:t>
      </w:r>
      <w:r w:rsidDel="005D4162">
        <w:t xml:space="preserve"> </w:t>
      </w:r>
    </w:p>
    <w:p w14:paraId="79516D0D" w14:textId="1540A3E1" w:rsidR="009054AC" w:rsidRDefault="009054AC" w:rsidP="00AD4B21">
      <w:pPr>
        <w:pStyle w:val="Heading3"/>
      </w:pPr>
      <w:bookmarkStart w:id="153" w:name="_Toc225240023"/>
      <w:r>
        <w:t>Sigurnost i privatnost</w:t>
      </w:r>
      <w:bookmarkEnd w:id="153"/>
    </w:p>
    <w:p w14:paraId="4336B347" w14:textId="409DFE02" w:rsidR="0068256E" w:rsidRDefault="0068256E" w:rsidP="0068256E">
      <w:pPr>
        <w:spacing w:before="120"/>
        <w:jc w:val="both"/>
      </w:pPr>
      <w:r>
        <w:t xml:space="preserve">U razdoblju ubrzane digitalne transformacije turističkog sektora, kibernetička sigurnost i zaštita osobnih podataka postaju temeljni stupovi održivog upravljanja destinacijom. Porastom sofisticiranosti kibernetičkih prijetnji usmjerenih na turističke informacijske sustave, Grad Kraljevica kroz svoj Plan upravljanja destinacijom implementira </w:t>
      </w:r>
      <w:proofErr w:type="spellStart"/>
      <w:r>
        <w:t>proaktivan</w:t>
      </w:r>
      <w:proofErr w:type="spellEnd"/>
      <w:r>
        <w:t xml:space="preserve"> pristup zaštiti digitalne imovine i privatnosti posjetitelja, usklađujući lokalne operativne procese s nacionalnim strateškim okvirom kibernetičke otpornosti.</w:t>
      </w:r>
    </w:p>
    <w:p w14:paraId="22162664" w14:textId="24BA8CBB" w:rsidR="0068256E" w:rsidRDefault="0068256E" w:rsidP="0068256E">
      <w:pPr>
        <w:spacing w:before="120"/>
        <w:jc w:val="both"/>
      </w:pPr>
      <w:r>
        <w:t>Osnovni preduvjet destinacijske sigurnosti jest dosljedna primjena Opće uredbe o zaštiti podataka (GDPR). Pružatelji smještajnih usluga, kao ključni subjekti u lancu obrade podataka, obvezni su osigurati visoku razinu informacijske sigurnosti, pri čemu je primarna odrednica postupanja isključivo uvid u osobne dokumente radi evidentiranja u sustavu eVisitor. Strogom zabranom neovlaštenog kopiranja, skeniranja ili digitalnog pohranjivanja osobnih dokumenata gostiju, destinacija izravno podiže razinu povjerenja, istovremeno smanjujući izloženost dionika potencijalnim regulatornim sankcijama i reputacijskim rizicima.</w:t>
      </w:r>
    </w:p>
    <w:p w14:paraId="067261CA" w14:textId="77777777" w:rsidR="00AD4B21" w:rsidRDefault="0068256E" w:rsidP="00AD4B21">
      <w:pPr>
        <w:jc w:val="both"/>
      </w:pPr>
      <w:r>
        <w:t>Strateški fokus usmjeren je na jačanje digitalne otpornosti lokalne turističke infrastrukture putem redovite edukacije dionika o rizicima povezanima s informacijsko-komunikacijskim tehnologijama. Uvođenje suvremenih protokola enkripcije na lokalnim razinama te redovita revizija sigurnosnih postavki na uređajima za prijavu gostiju postaju standard poslovanja koji definira konkurentnost Kraljevice na međunarodnom tržištu. Integracijom ovih mjera u destinacijski model, Kraljevica se pozicionira kao tehnološki osviještena i sigurna destinacija, koja digitalnu sigurnost prepoznaje kao ključni element kvalitete destinacijskog doživljaja i sastavni dio zaštite integriteta svakog posjetitelja.</w:t>
      </w:r>
    </w:p>
    <w:p w14:paraId="7527BF80" w14:textId="6D77B416" w:rsidR="00635948" w:rsidRDefault="00F04E35" w:rsidP="00AD4B21">
      <w:pPr>
        <w:pStyle w:val="Heading2"/>
      </w:pPr>
      <w:bookmarkStart w:id="154" w:name="_Toc225240024"/>
      <w:r>
        <w:rPr>
          <w:caps w:val="0"/>
        </w:rPr>
        <w:t>Analiza stanja pristupačnosti destinacije osobama s invaliditetom</w:t>
      </w:r>
      <w:bookmarkEnd w:id="154"/>
    </w:p>
    <w:p w14:paraId="724E9771" w14:textId="39A26CC7" w:rsidR="0068256E" w:rsidRDefault="0068256E" w:rsidP="0068256E">
      <w:pPr>
        <w:spacing w:before="120"/>
        <w:jc w:val="both"/>
      </w:pPr>
      <w:r>
        <w:t>U suvremenom upravljanju destinacijom, pristupačnost predstavlja imperativ održivog razvoja, nadilazeći sferu pukog ispunjavanja zakonskih normi i prerastajući u stratešku odrednicu tržišne konkurentnosti. Prema definiciji</w:t>
      </w:r>
      <w:r w:rsidR="00F73DE4">
        <w:t xml:space="preserve"> dostupnoj na </w:t>
      </w:r>
      <w:hyperlink r:id="rId24" w:history="1">
        <w:r w:rsidR="00F73DE4" w:rsidRPr="00AE559F">
          <w:rPr>
            <w:rStyle w:val="Hyperlink"/>
          </w:rPr>
          <w:t>https://www.untourism.int/accessibility-tourism</w:t>
        </w:r>
      </w:hyperlink>
      <w:r>
        <w:t>, turizam dostupan svima podrazumijeva uklanjanje barijera – fizičkih, senzornih i komunikacijskih</w:t>
      </w:r>
      <w:r w:rsidR="00516DC6">
        <w:t xml:space="preserve"> </w:t>
      </w:r>
      <w:r>
        <w:t>kako bi se svim posjetiteljima, neovisno o njihovim specifičnim potrebama, omogućilo samostalno i dostojanstveno korištenje turističkih resursa. Implementacija principa univerzalnog dizajna, koji prostore i usluge prilagođava najširem rasponu korisničkih sposobnosti, izravno doprinosi kvaliteti destinacijskog iskustva ne samo za osobe s invaliditetom, već i za starije osobe, obitelji s djecom te posjetitelje s privremeno smanjenom mobilnošću.</w:t>
      </w:r>
    </w:p>
    <w:p w14:paraId="4C14B98C" w14:textId="631ABC96" w:rsidR="0068256E" w:rsidRDefault="00F73DE4" w:rsidP="0068256E">
      <w:pPr>
        <w:spacing w:before="120"/>
        <w:jc w:val="both"/>
      </w:pPr>
      <w:r>
        <w:lastRenderedPageBreak/>
        <w:t xml:space="preserve">Prema Svjetskoj zdravstvenoj organizaciji (WHO, 2023) oko 1,3 milijarde ljudi što predstavlja 16 % svjetske populacije ima neki od oblika invaliditeta. </w:t>
      </w:r>
    </w:p>
    <w:p w14:paraId="09CA0077" w14:textId="7B2A9308" w:rsidR="0068256E" w:rsidRDefault="0068256E" w:rsidP="0068256E">
      <w:pPr>
        <w:spacing w:before="120"/>
        <w:jc w:val="both"/>
      </w:pPr>
      <w:r>
        <w:t>Kraljevica se, uslijed svog povijesnog nasljeđa i specifične topografije obalnog reljefa, suočava s izazovima integracije moderne pristupačnosti u postojeći urbani i kulturni kontekst. Trenutno stanje infrastrukture pokazuje disproporciju između atraktivnosti baštine i njezine stvarne dostupnosti: dominantna prepreka ostaje neprikladna cestovna i pješačka povezanost, manjak prilagođenih sanitarnih čvorova te nedovoljna opremljenost javnih prostora, uključujući plaže i turističke lokalitete. U segmentu kulturne baštine, dvor</w:t>
      </w:r>
      <w:r w:rsidR="00F73DE4">
        <w:t xml:space="preserve">ac Stari grad Zrinskih većim dijelom fizički je pristupačan za osobe slabije pokretljivosti ili osobama u invalidskim kolicima, dok je dvorac Novi grad Zrinskih – Nova Kraljevica također pristupačan samo u prizemlju. Kako bi se postigla puna </w:t>
      </w:r>
      <w:proofErr w:type="spellStart"/>
      <w:r w:rsidR="00F73DE4">
        <w:t>inkluzivnost</w:t>
      </w:r>
      <w:proofErr w:type="spellEnd"/>
      <w:r w:rsidR="00F73DE4">
        <w:t xml:space="preserve"> </w:t>
      </w:r>
      <w:r w:rsidR="00AD4B21">
        <w:t>intenzivno</w:t>
      </w:r>
      <w:r w:rsidR="00F73DE4">
        <w:t xml:space="preserve"> se radi i planira kroz nove investicijske izazove. </w:t>
      </w:r>
    </w:p>
    <w:p w14:paraId="258084A9" w14:textId="6EE5AD5F" w:rsidR="0068256E" w:rsidRDefault="0068256E" w:rsidP="0068256E">
      <w:pPr>
        <w:spacing w:before="120"/>
        <w:jc w:val="both"/>
      </w:pPr>
      <w:r>
        <w:t xml:space="preserve">Unatoč </w:t>
      </w:r>
      <w:r w:rsidR="00F73DE4">
        <w:t>i</w:t>
      </w:r>
      <w:r>
        <w:t xml:space="preserve">zazovima, Kraljevica postavlja temelje inkluzivnog turizma kroz ciljane projekte interpretacije baštine. Primjer uspješne implementacije pristupačnosti nalazi se u Posjetiteljskom centru, gdje je kroz kutak „Dotaknimo putove Frankopana“ uspostavljen visoki standard senzorske prilagodbe za slijepe i slabovidne osobe. Korištenje </w:t>
      </w:r>
      <w:proofErr w:type="spellStart"/>
      <w:r>
        <w:t>Brailleovog</w:t>
      </w:r>
      <w:proofErr w:type="spellEnd"/>
      <w:r>
        <w:t xml:space="preserve"> pisma, taktilnih tlocrta i </w:t>
      </w:r>
      <w:proofErr w:type="spellStart"/>
      <w:r>
        <w:t>asistivnih</w:t>
      </w:r>
      <w:proofErr w:type="spellEnd"/>
      <w:r>
        <w:t xml:space="preserve"> tehnologija poput audio vodiča putem QR kodova predstavlja model koji zahtijeva skaliranje na ostale dijelove destinacije.</w:t>
      </w:r>
      <w:r w:rsidR="004F4CFF">
        <w:t xml:space="preserve"> Također, na interpretacijskim totemima dvorca Nova Kraljevica i Staroga grada Zrinskih nalaze se QR kodovi za audio vodiče.</w:t>
      </w:r>
    </w:p>
    <w:p w14:paraId="6C06D2CB" w14:textId="77777777" w:rsidR="00F73DE4" w:rsidRDefault="0068256E" w:rsidP="0068256E">
      <w:pPr>
        <w:spacing w:before="120"/>
        <w:jc w:val="both"/>
      </w:pPr>
      <w:r>
        <w:t>Budući razvojni ciklusi usmjereni su na eliminaciju preostalih barijera kroz precizne investicijske zahvate, poput planirane ugradnje dizala u sklopu projekta „Interpretacijski centar Hrvatska vinska kuća“ te sustavnu prilagodbu ulaza u dvorac Frankopan</w:t>
      </w:r>
      <w:r w:rsidR="00F73DE4">
        <w:t xml:space="preserve"> planiranom ugradnjom lifta</w:t>
      </w:r>
      <w:r>
        <w:t>.</w:t>
      </w:r>
    </w:p>
    <w:p w14:paraId="7B5B81F8" w14:textId="77777777" w:rsidR="00F73DE4" w:rsidRDefault="00F73DE4" w:rsidP="0068256E">
      <w:pPr>
        <w:spacing w:before="120"/>
        <w:jc w:val="both"/>
      </w:pPr>
      <w:r>
        <w:t xml:space="preserve">Inkluzija u </w:t>
      </w:r>
      <w:proofErr w:type="spellStart"/>
      <w:r>
        <w:t>plažnom</w:t>
      </w:r>
      <w:proofErr w:type="spellEnd"/>
      <w:r>
        <w:t xml:space="preserve"> dijelu planira se kroz projekt Uređenje plaža urbane aglomeracije Rijeka Oštro i </w:t>
      </w:r>
      <w:proofErr w:type="spellStart"/>
      <w:r>
        <w:t>Banj</w:t>
      </w:r>
      <w:proofErr w:type="spellEnd"/>
      <w:r>
        <w:t xml:space="preserve"> gdje se planiraju novi pristupi moru, posebne kabine za presvlačenje kao i tuševi prilagođeni osobama s raznim vrstama invaliditeta. Kod otvaranja plaže Oštro plan je prenošenje informacija putem prevoditelja za znakovni jezik kao i postavljanje ploča za slabovidne i slijepe osobe s tlocrtom plaže Oštro. U svim investicijskim projektima nastoji se pristupiti s najvećom pažnjom posebno na univerzalni dizajn </w:t>
      </w:r>
      <w:r w:rsidR="0068256E">
        <w:t>i suvremen</w:t>
      </w:r>
      <w:r>
        <w:t xml:space="preserve">e </w:t>
      </w:r>
      <w:r w:rsidR="0068256E">
        <w:t>komunikacijsk</w:t>
      </w:r>
      <w:r>
        <w:t>e</w:t>
      </w:r>
      <w:r w:rsidR="0068256E">
        <w:t xml:space="preserve"> tehnologij</w:t>
      </w:r>
      <w:r>
        <w:t>e koje</w:t>
      </w:r>
      <w:r w:rsidR="0068256E">
        <w:t xml:space="preserve"> osigurava</w:t>
      </w:r>
      <w:r>
        <w:t>ju</w:t>
      </w:r>
      <w:r w:rsidR="0068256E">
        <w:t xml:space="preserve"> ravnopravan pristup svim kategorijama posjetitelja, pretvarajući </w:t>
      </w:r>
      <w:proofErr w:type="spellStart"/>
      <w:r w:rsidR="0068256E">
        <w:t>inkluzivnost</w:t>
      </w:r>
      <w:proofErr w:type="spellEnd"/>
      <w:r w:rsidR="0068256E">
        <w:t xml:space="preserve"> u ključni element destinacijskog </w:t>
      </w:r>
      <w:proofErr w:type="spellStart"/>
      <w:r w:rsidR="0068256E">
        <w:t>brendiranja</w:t>
      </w:r>
      <w:proofErr w:type="spellEnd"/>
      <w:r w:rsidR="0068256E">
        <w:t>.</w:t>
      </w:r>
    </w:p>
    <w:p w14:paraId="12324C1D" w14:textId="62CFE094" w:rsidR="00FE4217" w:rsidRDefault="00FE4217" w:rsidP="00E23C7E">
      <w:pPr>
        <w:pStyle w:val="Heading3"/>
        <w:spacing w:before="120" w:after="120"/>
      </w:pPr>
      <w:bookmarkStart w:id="155" w:name="_Toc225240025"/>
      <w:r>
        <w:t>Fizička pristupačnost</w:t>
      </w:r>
      <w:bookmarkEnd w:id="155"/>
    </w:p>
    <w:p w14:paraId="771D9498" w14:textId="02FF10E9" w:rsidR="00FE4217" w:rsidRDefault="00FE4217" w:rsidP="00E23C7E">
      <w:pPr>
        <w:spacing w:before="120"/>
        <w:jc w:val="both"/>
      </w:pPr>
      <w:r>
        <w:t>Fizička pristupačnost jedan je od osnovnih uvjeta razvoja turizma za sve i važan preduvjet inkluzivnog i odgovornog pristupa razvoju destinacije. Kraljevica, iako se može pohvaliti izuzetnim prirodnim i kulturnim resursima, suočava se s izazovima vezanima uz arhitektonsku i infrastrukturnu prilagodbu prostora osobama s invaliditetom, osobama starije životne dobi i drugim skupinama s ograničenom pokretljivošću.</w:t>
      </w:r>
    </w:p>
    <w:p w14:paraId="5BE78487" w14:textId="2CA14D77" w:rsidR="00FE4217" w:rsidRDefault="00FE4217" w:rsidP="00E23C7E">
      <w:pPr>
        <w:spacing w:before="120"/>
        <w:jc w:val="both"/>
      </w:pPr>
      <w:r>
        <w:lastRenderedPageBreak/>
        <w:t>Najveći izazov u Kraljevici predstavlja topografija terena, osobito u starim gradskim jezgrama i uz obalna područja gdje je prostor često ispresijecan stepenicama, nagibima i uskim prolazima. U javnim i turističkim objektima pristupačnost nije ujednačena</w:t>
      </w:r>
      <w:r w:rsidR="008A0105">
        <w:t>.</w:t>
      </w:r>
    </w:p>
    <w:p w14:paraId="071C1611" w14:textId="1C65A671" w:rsidR="00FE4217" w:rsidRDefault="00FE4217" w:rsidP="00E23C7E">
      <w:pPr>
        <w:pStyle w:val="Heading3"/>
        <w:spacing w:before="120" w:after="120"/>
      </w:pPr>
      <w:bookmarkStart w:id="156" w:name="_Toc225240026"/>
      <w:r>
        <w:t>Komunikacijska pristupačnost</w:t>
      </w:r>
      <w:bookmarkEnd w:id="156"/>
    </w:p>
    <w:p w14:paraId="25293704" w14:textId="551A452E" w:rsidR="00FE4217" w:rsidRPr="00FE4217" w:rsidRDefault="00FE4217" w:rsidP="00E23C7E">
      <w:pPr>
        <w:spacing w:before="120"/>
        <w:jc w:val="both"/>
        <w:rPr>
          <w:b/>
          <w:bCs/>
          <w:i/>
          <w:iCs/>
        </w:rPr>
      </w:pPr>
      <w:r>
        <w:t>Komunikacijska pristupačnost sastavni je dio razvoja inkluzivne i održive turističke destinacije.</w:t>
      </w:r>
    </w:p>
    <w:p w14:paraId="39304861" w14:textId="3FD4AC88" w:rsidR="00FE4217" w:rsidRDefault="008A0105" w:rsidP="00E23C7E">
      <w:pPr>
        <w:spacing w:before="120"/>
        <w:jc w:val="both"/>
      </w:pPr>
      <w:r>
        <w:t>G</w:t>
      </w:r>
      <w:r w:rsidR="00FE4217">
        <w:t xml:space="preserve">radska internet stranica u potpunosti </w:t>
      </w:r>
      <w:r>
        <w:t xml:space="preserve">je </w:t>
      </w:r>
      <w:r w:rsidR="00FE4217">
        <w:t>prilagođen</w:t>
      </w:r>
      <w:r>
        <w:t>a</w:t>
      </w:r>
      <w:r w:rsidR="00FE4217">
        <w:t xml:space="preserve"> osobama s invaliditetom</w:t>
      </w:r>
      <w:r>
        <w:t>. Internet stranica Turističke zajednice grada Kraljevice nije prilagođena osobama s invaliditetom. Stranici</w:t>
      </w:r>
      <w:r w:rsidR="00363FDF">
        <w:t xml:space="preserve"> </w:t>
      </w:r>
      <w:r w:rsidR="00FE4217">
        <w:t>nedostaje opc</w:t>
      </w:r>
      <w:r w:rsidR="00D34ED2">
        <w:t>ija prilagodbe fonta, kontrasta</w:t>
      </w:r>
      <w:r w:rsidR="00FE4217">
        <w:t xml:space="preserve"> te podrška za čitače zaslona. </w:t>
      </w:r>
      <w:r>
        <w:t>I</w:t>
      </w:r>
      <w:r w:rsidR="00FE4217">
        <w:t xml:space="preserve">nformacije o pristupačnosti samih turističkih sadržaja (npr. plaže, kulturne atrakcije, smještaj) </w:t>
      </w:r>
      <w:r>
        <w:t>su javno dostupne.</w:t>
      </w:r>
    </w:p>
    <w:p w14:paraId="0C55865C" w14:textId="428E1D1C" w:rsidR="00FE4217" w:rsidRDefault="00FE4217" w:rsidP="00E23C7E">
      <w:pPr>
        <w:spacing w:before="120"/>
        <w:jc w:val="both"/>
      </w:pPr>
      <w:r>
        <w:t xml:space="preserve">Mobilne aplikacije i digitalni vodiči za Kraljevicu zasad ne postoje u obliku koji bi bio prilagođen osobama s </w:t>
      </w:r>
      <w:r w:rsidR="00363FDF">
        <w:t>invaliditetom</w:t>
      </w:r>
      <w:r>
        <w:t>, iako bi takvi alati mogli znatno olakšati snalaženje u prostoru i unaprijediti korisničko iskustvo svih posjetitelja.</w:t>
      </w:r>
    </w:p>
    <w:p w14:paraId="651DEF6A" w14:textId="6A158A5A" w:rsidR="00FE4217" w:rsidRDefault="00FE4217" w:rsidP="00E23C7E">
      <w:pPr>
        <w:spacing w:before="120"/>
        <w:jc w:val="both"/>
      </w:pPr>
      <w:r>
        <w:t xml:space="preserve">Fizička signalizacija i informativni sustavi: </w:t>
      </w:r>
      <w:r w:rsidR="00132C7F">
        <w:t>z</w:t>
      </w:r>
      <w:r>
        <w:t xml:space="preserve">nakovi i upute u javnim prostorima, poput info-ploča, putokaza ili prometne signalizacije, ujednačeni </w:t>
      </w:r>
      <w:r w:rsidR="008A0105">
        <w:t xml:space="preserve">su i </w:t>
      </w:r>
      <w:r>
        <w:t xml:space="preserve">dizajnirani prema univerzalnim principima – čime se </w:t>
      </w:r>
      <w:r w:rsidR="008A0105">
        <w:t>omogućava</w:t>
      </w:r>
      <w:r>
        <w:t xml:space="preserve"> njihova upotreba osobama s kognitivnim i vizualnim poteškoćama.</w:t>
      </w:r>
    </w:p>
    <w:p w14:paraId="3D075A2E" w14:textId="79A6C56C" w:rsidR="00FE4217" w:rsidRDefault="00FE4217" w:rsidP="00E23C7E">
      <w:pPr>
        <w:pStyle w:val="Heading3"/>
        <w:spacing w:before="120" w:after="120"/>
      </w:pPr>
      <w:bookmarkStart w:id="157" w:name="_Toc225240027"/>
      <w:r>
        <w:t>Pristupačnost usluga</w:t>
      </w:r>
      <w:bookmarkEnd w:id="157"/>
    </w:p>
    <w:p w14:paraId="63544883" w14:textId="5BD2BBF1" w:rsidR="00FE4217" w:rsidRDefault="00FE4217" w:rsidP="00E23C7E">
      <w:pPr>
        <w:spacing w:before="120"/>
        <w:jc w:val="both"/>
      </w:pPr>
      <w:r>
        <w:t>Pristupačnost turističkih usluga u destinaciji – uključujući smještaj, ugostiteljske objekte i kulturno-zabavne sadržaje – ključna je za razvoj inkluzivnog i održivog turizma</w:t>
      </w:r>
      <w:r w:rsidR="008A0105">
        <w:t xml:space="preserve"> i </w:t>
      </w:r>
      <w:r>
        <w:t>ima značajan turistički potencijal temeljen na pomorstvu, kulturnoj baštini i prirodnim resursima, pristupačnost usluga osobama s invaliditetom i smanjenom pokretljivošću.</w:t>
      </w:r>
    </w:p>
    <w:p w14:paraId="3B828AF4" w14:textId="77777777" w:rsidR="00FE4217" w:rsidRPr="00FE4217" w:rsidRDefault="00FE4217" w:rsidP="000B2935">
      <w:pPr>
        <w:spacing w:before="120" w:after="0"/>
        <w:jc w:val="both"/>
        <w:rPr>
          <w:b/>
          <w:bCs/>
          <w:i/>
          <w:iCs/>
        </w:rPr>
      </w:pPr>
      <w:r w:rsidRPr="00FE4217">
        <w:rPr>
          <w:b/>
          <w:bCs/>
          <w:i/>
          <w:iCs/>
        </w:rPr>
        <w:t>Smještaj</w:t>
      </w:r>
    </w:p>
    <w:p w14:paraId="1A198F7B" w14:textId="0A72BBE2" w:rsidR="00FE4217" w:rsidRDefault="00FE4217" w:rsidP="000B2935">
      <w:pPr>
        <w:jc w:val="both"/>
      </w:pPr>
      <w:r>
        <w:t>Na području Kraljevice trenutno ne postoji nijedan veliki hotelski kompleks s kategoriziranim smještajem koji je u cijelosti certificiran kao pristupačan osobama s invaliditetom. Većina smještajnih kapaciteta koncentrirana je u privatnim apartmanima, obiteljskom smještaju i kampovima, koji u pravilu ne raspolažu sobama prilagođenima osobama s motoričkim ili senzornim poteškoćama. Nema javno dostupnih informacija o broju smještajnih jedinica koje bi udovoljavale standardima pristupačnosti (npr. širina vrata, tuševi bez barijera, pristup invalidskim kolicima, taktilna signalizacija, indukcijske petlje za gluhe osobe itd.).</w:t>
      </w:r>
    </w:p>
    <w:p w14:paraId="61A2172E" w14:textId="700A033F" w:rsidR="00FE4217" w:rsidRDefault="00FE4217" w:rsidP="00E23C7E">
      <w:pPr>
        <w:spacing w:before="120"/>
        <w:jc w:val="both"/>
      </w:pPr>
      <w:r>
        <w:t>Potrebno je potaknuti vlasnike smještaja i nove investitore na primjenu</w:t>
      </w:r>
      <w:r w:rsidR="00D34ED2">
        <w:t xml:space="preserve"> elemenata univerzalnog dizajna</w:t>
      </w:r>
      <w:r>
        <w:t xml:space="preserve"> te ih poticati na transparentno označavanje dostupnih sadržaja u digitalnim i promotivnim materijalima.</w:t>
      </w:r>
    </w:p>
    <w:p w14:paraId="14B722E1" w14:textId="77777777" w:rsidR="00FE4217" w:rsidRDefault="00FE4217" w:rsidP="00E23C7E">
      <w:pPr>
        <w:spacing w:before="120"/>
        <w:jc w:val="both"/>
      </w:pPr>
      <w:r>
        <w:t>Restorani, kafići i konobe u Kraljevici u većini slučajeva nemaju jasno označene ili standardizirane prilagodbe za osobe s invaliditetom. Ulazi u objekte nerijetko uključuju stepenice bez rampe, a sanitarni čvorovi nisu prilagođeni osobama u invalidskim kolicima.</w:t>
      </w:r>
    </w:p>
    <w:p w14:paraId="50C1CB22" w14:textId="1C322428" w:rsidR="00FE4217" w:rsidRDefault="00FE4217" w:rsidP="00E23C7E">
      <w:pPr>
        <w:spacing w:before="120"/>
        <w:jc w:val="both"/>
      </w:pPr>
      <w:r>
        <w:lastRenderedPageBreak/>
        <w:t>Pristupačnost jelovnika je dodatni izazov</w:t>
      </w:r>
      <w:r w:rsidR="00516DC6">
        <w:t xml:space="preserve"> </w:t>
      </w:r>
      <w:r>
        <w:t xml:space="preserve">ne postoje verzije na </w:t>
      </w:r>
      <w:proofErr w:type="spellStart"/>
      <w:r>
        <w:t>Brailleovom</w:t>
      </w:r>
      <w:proofErr w:type="spellEnd"/>
      <w:r>
        <w:t xml:space="preserve"> pismu ili digitalni jelovnici s opcijom audio čitanja za slijepe osobe. Također, gotovo uopće nisu prisutne prehrambene prilagodbe za goste s alergijama, dijabetesom ili drugim specifičnim potrebama.</w:t>
      </w:r>
    </w:p>
    <w:p w14:paraId="542011D7" w14:textId="0E3AA8D3" w:rsidR="0096286B" w:rsidRDefault="008A0105" w:rsidP="00E23C7E">
      <w:pPr>
        <w:spacing w:before="120"/>
        <w:jc w:val="both"/>
      </w:pPr>
      <w:r w:rsidRPr="008A0105">
        <w:t xml:space="preserve">Na manifestacijama i kulturnim događanjima </w:t>
      </w:r>
      <w:r w:rsidR="0096286B">
        <w:t>uvijek se osiguravaju</w:t>
      </w:r>
      <w:r w:rsidRPr="008A0105">
        <w:t xml:space="preserve"> mjesta za osobe u kolicima</w:t>
      </w:r>
      <w:r w:rsidR="00363FDF">
        <w:t xml:space="preserve"> ili s drugim oblicima invaliditeta</w:t>
      </w:r>
      <w:r w:rsidRPr="008A0105">
        <w:t>.</w:t>
      </w:r>
    </w:p>
    <w:p w14:paraId="7AE1E7BF" w14:textId="39006118" w:rsidR="00FE4217" w:rsidRDefault="00FE4217" w:rsidP="00E23C7E">
      <w:pPr>
        <w:spacing w:before="120"/>
        <w:jc w:val="both"/>
      </w:pPr>
      <w:r>
        <w:t>Glavne atrakcije Kraljevice uključuju dvor</w:t>
      </w:r>
      <w:r w:rsidR="00363FDF">
        <w:t xml:space="preserve">ce Stari i Novi grad Zrinskih - Nova Kraljevica </w:t>
      </w:r>
      <w:r>
        <w:t xml:space="preserve">Frankopan, </w:t>
      </w:r>
      <w:r w:rsidR="00302148" w:rsidRPr="00302148">
        <w:t>Mali muzej ribarstva i brodogradnje Kraljevica</w:t>
      </w:r>
      <w:r w:rsidRPr="00302148">
        <w:t xml:space="preserve">, obalnu šetnicu i razna kulturna događanja </w:t>
      </w:r>
      <w:r>
        <w:t>tijekom sezone. Većina tih sadržaja nije u potpunosti pristupačna osobama s invaliditetom</w:t>
      </w:r>
      <w:r w:rsidR="00377943">
        <w:t xml:space="preserve">. </w:t>
      </w:r>
      <w:r w:rsidR="00363FDF">
        <w:t>Dvorci</w:t>
      </w:r>
      <w:r>
        <w:t>, iako središnji kulturni resurs, ima</w:t>
      </w:r>
      <w:r w:rsidR="00363FDF">
        <w:t>ju</w:t>
      </w:r>
      <w:r>
        <w:t xml:space="preserve"> arhitektonske barijere (stepeništa, neravne podloge) </w:t>
      </w:r>
      <w:r w:rsidR="00A8407A">
        <w:t>koje otežavaju pristup osobama</w:t>
      </w:r>
      <w:r>
        <w:t xml:space="preserve"> </w:t>
      </w:r>
      <w:r w:rsidR="00363FDF">
        <w:t>slabije pokretljivosti ili osobama u kolicima</w:t>
      </w:r>
      <w:r>
        <w:t>.</w:t>
      </w:r>
    </w:p>
    <w:p w14:paraId="26FEC95F" w14:textId="2D719CE7" w:rsidR="00466177" w:rsidRDefault="005C1AEC" w:rsidP="00E23C7E">
      <w:pPr>
        <w:pStyle w:val="Heading2"/>
        <w:spacing w:before="120" w:after="120"/>
        <w:rPr>
          <w:caps w:val="0"/>
        </w:rPr>
      </w:pPr>
      <w:bookmarkStart w:id="158" w:name="_Toc225240028"/>
      <w:r w:rsidRPr="005C1AEC">
        <w:rPr>
          <w:caps w:val="0"/>
        </w:rPr>
        <w:t>Analiza organiziranosti i dostupnosti usluga u destinaciji</w:t>
      </w:r>
      <w:bookmarkEnd w:id="158"/>
    </w:p>
    <w:p w14:paraId="25A3A665" w14:textId="0B0ABFC3" w:rsidR="000B7F4B" w:rsidRDefault="000B7F4B" w:rsidP="00E23C7E">
      <w:pPr>
        <w:spacing w:before="120"/>
        <w:jc w:val="both"/>
      </w:pPr>
      <w:r>
        <w:t>Kvaliteta komunalnih i javnih usluga važan je čimbenik u doživljaju turističke destinacije i uvelike utječe na zadovoljstvo posjetitelja. Kraljevica raspolaže osnovnim infrastrukturnim i institucionalnim uslugama koje podupiru razvoj turizma</w:t>
      </w:r>
      <w:r w:rsidR="007A0496">
        <w:t>.</w:t>
      </w:r>
    </w:p>
    <w:p w14:paraId="123334CE" w14:textId="77777777" w:rsidR="000B7F4B" w:rsidRPr="000B7F4B" w:rsidRDefault="000B7F4B" w:rsidP="00377943">
      <w:pPr>
        <w:spacing w:before="120" w:after="0"/>
        <w:jc w:val="both"/>
        <w:rPr>
          <w:b/>
          <w:bCs/>
          <w:i/>
          <w:iCs/>
        </w:rPr>
      </w:pPr>
      <w:r w:rsidRPr="000B7F4B">
        <w:rPr>
          <w:b/>
          <w:bCs/>
          <w:i/>
          <w:iCs/>
        </w:rPr>
        <w:t>Uslužne djelatnosti na području destinacije</w:t>
      </w:r>
    </w:p>
    <w:p w14:paraId="517D7A95" w14:textId="366B63D9" w:rsidR="000B7F4B" w:rsidRPr="006759AE" w:rsidRDefault="000B7F4B" w:rsidP="00377943">
      <w:pPr>
        <w:jc w:val="both"/>
      </w:pPr>
      <w:r>
        <w:t xml:space="preserve">Na području Kraljevice djeluje niz malih trgovina, ugostiteljskih objekata, frizerskih i kozmetičkih salona, auto-servisa, pekara te osnovnih uslužnih djelatnosti. Većina djeluje sezonski intenzivnije, a ponuda se koncentrira u </w:t>
      </w:r>
      <w:r w:rsidRPr="006759AE">
        <w:t>užem gradskom središtu.</w:t>
      </w:r>
    </w:p>
    <w:p w14:paraId="7A8625AD" w14:textId="03981AAE" w:rsidR="007A0496" w:rsidRDefault="000B7F4B" w:rsidP="00E23C7E">
      <w:pPr>
        <w:spacing w:before="120"/>
        <w:jc w:val="both"/>
      </w:pPr>
      <w:r w:rsidRPr="006759AE">
        <w:t xml:space="preserve">Grad Kraljevica ima Dom zdravlja s </w:t>
      </w:r>
      <w:r w:rsidR="005E3A1C" w:rsidRPr="006759AE">
        <w:t xml:space="preserve">dvije ambulante obiteljske medicine, jednom pedijatrijskom ambulantom, dvije stomatološke ordinacije i </w:t>
      </w:r>
      <w:proofErr w:type="spellStart"/>
      <w:r w:rsidR="005E3A1C" w:rsidRPr="006759AE">
        <w:t>ortodonciju</w:t>
      </w:r>
      <w:proofErr w:type="spellEnd"/>
      <w:r w:rsidR="005E3A1C" w:rsidRPr="006759AE">
        <w:t>,</w:t>
      </w:r>
      <w:r w:rsidRPr="006759AE">
        <w:t xml:space="preserve"> kao i ljekarnu. Za složenije zdravstvene usluge građani i posjetitelji upućuju se </w:t>
      </w:r>
      <w:r>
        <w:t xml:space="preserve">u KBC Rijeka ili druge </w:t>
      </w:r>
      <w:r w:rsidRPr="005E3A1C">
        <w:t>ustanove na području županije.</w:t>
      </w:r>
      <w:r w:rsidR="007A0496" w:rsidRPr="005E3A1C">
        <w:t xml:space="preserve"> Tijekom turističke sezone raste potreba za dodatnim timovima hitne medicinske pomoći.</w:t>
      </w:r>
    </w:p>
    <w:p w14:paraId="1370F684" w14:textId="0180EBA0" w:rsidR="007A0496" w:rsidRDefault="007A0496" w:rsidP="00E23C7E">
      <w:pPr>
        <w:spacing w:before="120"/>
        <w:jc w:val="both"/>
      </w:pPr>
      <w:r>
        <w:t xml:space="preserve">Na području </w:t>
      </w:r>
      <w:r w:rsidR="00980E6B">
        <w:t>Kraljevice</w:t>
      </w:r>
      <w:r>
        <w:t xml:space="preserve"> djeluje dobrovoljno vatrogasno društvo DVD Kraljevica, koje je dio Vatrogasne zajednice Primorsko-goranske županije (VZ PGŽ). Njegova uloga je ključna u prevenciji i intervencijama u slučaju požara i drugih izvanrednih situacija. Iako nema profesionalnu vatrogasnu postrojbu, DVD Kraljevica blisko surađuje s vatrogasnim jedinicama u Rijeci i drugim susjednim gradovima. Policijska služba za potrebe građana Kraljevice organizirana je kroz nadležnu policijsku postaju u Rijeci. Pravosudni i administrativni poslovi uglavnom su koncentrirani u Rijeci, gdje stanovnici obavljaju većinu upravnih i pravnih poslova.</w:t>
      </w:r>
    </w:p>
    <w:p w14:paraId="324FB28A" w14:textId="55AE0C5E" w:rsidR="0066037D" w:rsidRPr="0066037D" w:rsidRDefault="0066037D" w:rsidP="005E3A1C">
      <w:pPr>
        <w:spacing w:after="0"/>
        <w:jc w:val="both"/>
      </w:pPr>
      <w:r w:rsidRPr="0066037D">
        <w:t xml:space="preserve">Na administrativnom području grada </w:t>
      </w:r>
      <w:r w:rsidRPr="008F2EC0">
        <w:t>Kraljevica</w:t>
      </w:r>
      <w:r w:rsidRPr="0066037D">
        <w:t xml:space="preserve"> crkvena organizacija oblikovana je povijesnim razvojem naselja </w:t>
      </w:r>
      <w:r w:rsidR="00E32CB9">
        <w:t>gdje</w:t>
      </w:r>
      <w:r w:rsidRPr="0066037D">
        <w:t xml:space="preserve"> pripada </w:t>
      </w:r>
      <w:r w:rsidRPr="008F2EC0">
        <w:t>Riječka nadbiskupija</w:t>
      </w:r>
      <w:r w:rsidRPr="0066037D">
        <w:t xml:space="preserve">, odnosno </w:t>
      </w:r>
      <w:r w:rsidRPr="008F2EC0">
        <w:t>Crikvenički dekanat</w:t>
      </w:r>
      <w:r w:rsidRPr="0066037D">
        <w:t>. Teritorij grada obuhvaćen je s nekoliko župa koje prate prostornu raspodjelu naselja:</w:t>
      </w:r>
    </w:p>
    <w:p w14:paraId="36812024" w14:textId="77777777" w:rsidR="0066037D" w:rsidRPr="0066037D" w:rsidRDefault="0066037D" w:rsidP="005E3A1C">
      <w:pPr>
        <w:numPr>
          <w:ilvl w:val="0"/>
          <w:numId w:val="130"/>
        </w:numPr>
        <w:spacing w:after="0"/>
        <w:jc w:val="both"/>
      </w:pPr>
      <w:r w:rsidRPr="008F2EC0">
        <w:t>Župa sv. Nikole biskupa (Kraljevica)</w:t>
      </w:r>
      <w:r w:rsidRPr="0066037D">
        <w:t xml:space="preserve"> – obuhvaća središnji dio grada Kraljevice. Župna crkva sv. Nikole nalazi se u povijesnoj jezgri grada i predstavlja glavno pastoralno središte za to područje.</w:t>
      </w:r>
    </w:p>
    <w:p w14:paraId="12BACDE9" w14:textId="26749540" w:rsidR="0066037D" w:rsidRPr="0066037D" w:rsidRDefault="0066037D" w:rsidP="005E3A1C">
      <w:pPr>
        <w:numPr>
          <w:ilvl w:val="0"/>
          <w:numId w:val="130"/>
        </w:numPr>
        <w:spacing w:after="0"/>
        <w:jc w:val="both"/>
      </w:pPr>
      <w:r w:rsidRPr="008F2EC0">
        <w:lastRenderedPageBreak/>
        <w:t xml:space="preserve">Župa sv. Antuna </w:t>
      </w:r>
      <w:r>
        <w:t>O</w:t>
      </w:r>
      <w:r w:rsidRPr="008F2EC0">
        <w:t>pata (Šmrika)</w:t>
      </w:r>
      <w:r w:rsidRPr="0066037D">
        <w:t xml:space="preserve"> – teritorijalno pokriva naselje Šmrika. Župna crkva sv. Antuna </w:t>
      </w:r>
      <w:r>
        <w:t>O</w:t>
      </w:r>
      <w:r w:rsidRPr="0066037D">
        <w:t>pata smještena je u samom mjestu te je središte vjerskog života lokalne zajednice.</w:t>
      </w:r>
    </w:p>
    <w:p w14:paraId="237A2C67" w14:textId="77777777" w:rsidR="0066037D" w:rsidRPr="0066037D" w:rsidRDefault="0066037D" w:rsidP="005E3A1C">
      <w:pPr>
        <w:numPr>
          <w:ilvl w:val="0"/>
          <w:numId w:val="130"/>
        </w:numPr>
        <w:spacing w:after="0"/>
        <w:jc w:val="both"/>
      </w:pPr>
      <w:r w:rsidRPr="008F2EC0">
        <w:t>Župa sv. Petra apostola (Bakarac)</w:t>
      </w:r>
      <w:r w:rsidRPr="0066037D">
        <w:t xml:space="preserve"> – obuhvaća naselje Bakarac. Iako je Bakarac administrativno dio grada Kraljevice, crkveno pripada župi čije se središte nalazi u tom mjestu.</w:t>
      </w:r>
    </w:p>
    <w:p w14:paraId="21062D35" w14:textId="77777777" w:rsidR="0066037D" w:rsidRPr="0066037D" w:rsidRDefault="0066037D" w:rsidP="005E3A1C">
      <w:pPr>
        <w:numPr>
          <w:ilvl w:val="0"/>
          <w:numId w:val="130"/>
        </w:numPr>
        <w:jc w:val="both"/>
      </w:pPr>
      <w:r w:rsidRPr="008F2EC0">
        <w:t>Župa Presvetog Srca Isusova (Križišće)</w:t>
      </w:r>
      <w:r w:rsidRPr="0066037D">
        <w:t xml:space="preserve"> – pokriva naselje Križišće, gdje se nalazi i župna crkva Presvetog Srca Isusova.</w:t>
      </w:r>
    </w:p>
    <w:p w14:paraId="0501102A" w14:textId="77777777" w:rsidR="0066037D" w:rsidRPr="0066037D" w:rsidRDefault="0066037D" w:rsidP="0066037D">
      <w:pPr>
        <w:spacing w:before="120"/>
        <w:jc w:val="both"/>
      </w:pPr>
      <w:r w:rsidRPr="0066037D">
        <w:t>Ovakva raspodjela župa odražava povijesni i teritorijalni razvoj naselja na području grada Kraljevice te pokazuje kako crkvena organizacija u velikoj mjeri slijedi tradicionalne granice lokalnih zajednica.</w:t>
      </w:r>
    </w:p>
    <w:p w14:paraId="2044D21E" w14:textId="607FA9B8" w:rsidR="007A0496" w:rsidRDefault="007A0496" w:rsidP="00E23C7E">
      <w:pPr>
        <w:spacing w:before="120"/>
        <w:jc w:val="both"/>
      </w:pPr>
      <w:r>
        <w:t>Sportska infrastruktura na području Kraljevice obuhvaća građevine za sport i rekreaciju javnog i klupskog karaktera, kao i objekte vezane uz turističku ponudu. Sportska dvorana Kraljevica ima i dvoranu za sastanke i priredbe te prostor udruge umirovljenika. U Kraljevici djeluju brojni sportski klubovi i udruge, također, aktivne su i udruge tehničke kulture</w:t>
      </w:r>
      <w:r w:rsidR="00360947">
        <w:t>.</w:t>
      </w:r>
    </w:p>
    <w:p w14:paraId="51257942" w14:textId="6799A52B" w:rsidR="007A0496" w:rsidRPr="006759AE" w:rsidRDefault="007A0496" w:rsidP="00E23C7E">
      <w:pPr>
        <w:spacing w:before="120"/>
        <w:jc w:val="both"/>
      </w:pPr>
      <w:r>
        <w:t>U Kraljevici djeluje Dječji vrtić „</w:t>
      </w:r>
      <w:proofErr w:type="spellStart"/>
      <w:r>
        <w:t>Orepčići</w:t>
      </w:r>
      <w:proofErr w:type="spellEnd"/>
      <w:r>
        <w:t xml:space="preserve">“ smješten u naselju Kraljevica. Također nalazi se i </w:t>
      </w:r>
      <w:r w:rsidRPr="006759AE">
        <w:t>Osnovna škola Kraljevica, koja je ključna obrazovna ustanova za lokalno stanovništvo. Školu pohađaju učenici iz Kraljevice i okolnih naselja, a u njenom sastavu nalaze se dvije područne škole.</w:t>
      </w:r>
    </w:p>
    <w:p w14:paraId="4BFB6F1E" w14:textId="5932A02B" w:rsidR="005E3A1C" w:rsidRPr="006759AE" w:rsidRDefault="005E3A1C" w:rsidP="00E23C7E">
      <w:pPr>
        <w:spacing w:before="120"/>
        <w:jc w:val="both"/>
      </w:pPr>
      <w:r w:rsidRPr="006759AE">
        <w:t>Na području grada Kraljevice nalaze se Narodna knjižnica i čitaonica Kraljevica i Narodna čitaonica Šmrika.</w:t>
      </w:r>
    </w:p>
    <w:p w14:paraId="1957231E" w14:textId="1C9ED7C1" w:rsidR="000B7F4B" w:rsidRDefault="000B7F4B" w:rsidP="00E23C7E">
      <w:pPr>
        <w:spacing w:before="120"/>
        <w:jc w:val="both"/>
      </w:pPr>
      <w:r>
        <w:t xml:space="preserve">Grad Kraljevica ima poslovnicu Hrvatske pošte, bankomate nekoliko banaka (PBZ, Erste, </w:t>
      </w:r>
      <w:r w:rsidR="003F2AF4">
        <w:t>HPB</w:t>
      </w:r>
      <w:r>
        <w:t xml:space="preserve">) </w:t>
      </w:r>
      <w:r w:rsidR="007A0496">
        <w:t>i stalnu poslovnicu Erste banke.</w:t>
      </w:r>
      <w:r w:rsidR="003F2AF4">
        <w:t xml:space="preserve"> U Kraljevici je otvorena poslovnica FINE. </w:t>
      </w:r>
    </w:p>
    <w:p w14:paraId="00CFF180" w14:textId="1ECA9A2C" w:rsidR="000B7F4B" w:rsidRDefault="000B7F4B" w:rsidP="00E23C7E">
      <w:pPr>
        <w:pStyle w:val="Heading2"/>
        <w:spacing w:before="120" w:after="120"/>
        <w:rPr>
          <w:caps w:val="0"/>
        </w:rPr>
      </w:pPr>
      <w:bookmarkStart w:id="159" w:name="_Toc225240029"/>
      <w:r>
        <w:rPr>
          <w:caps w:val="0"/>
        </w:rPr>
        <w:t>Analiza stanja i potreba ljudskih potencijala</w:t>
      </w:r>
      <w:bookmarkEnd w:id="159"/>
    </w:p>
    <w:p w14:paraId="1E7A6542" w14:textId="7D65F648" w:rsidR="000B7F4B" w:rsidRDefault="000B7F4B" w:rsidP="00E23C7E">
      <w:pPr>
        <w:spacing w:before="120"/>
        <w:jc w:val="both"/>
      </w:pPr>
      <w:r>
        <w:t>Turizam i ugostiteljstvo predstavljaju važan dio gospodarskog sustava Republike Hrvatske, a ljudski potencijali čine ključni faktor uspjeha u razvoju i održivosti destinacije. U Kraljevic</w:t>
      </w:r>
      <w:r w:rsidR="00E76D12">
        <w:t xml:space="preserve">i </w:t>
      </w:r>
      <w:r>
        <w:t>turizam još uvijek ima izražen sezonski karakter, važnost kvalitetne radne snage još je izraženija.</w:t>
      </w:r>
      <w:r w:rsidR="00E76D12">
        <w:t xml:space="preserve"> </w:t>
      </w:r>
    </w:p>
    <w:p w14:paraId="7594D736" w14:textId="2EBB1819" w:rsidR="000B7F4B" w:rsidRDefault="000B7F4B" w:rsidP="00377943">
      <w:pPr>
        <w:spacing w:before="120" w:after="0"/>
        <w:jc w:val="both"/>
      </w:pPr>
      <w:r>
        <w:t xml:space="preserve">Kraljevica </w:t>
      </w:r>
      <w:r w:rsidR="00A8407A">
        <w:t xml:space="preserve">se suočava </w:t>
      </w:r>
      <w:r>
        <w:t>sa sličnim izazovima kao i druge manje destinacije na Jadranu:</w:t>
      </w:r>
    </w:p>
    <w:p w14:paraId="6A112302" w14:textId="55099E51" w:rsidR="000B7F4B" w:rsidRDefault="000B7F4B" w:rsidP="00D303B7">
      <w:pPr>
        <w:pStyle w:val="ListParagraph"/>
        <w:numPr>
          <w:ilvl w:val="0"/>
          <w:numId w:val="16"/>
        </w:numPr>
        <w:jc w:val="both"/>
      </w:pPr>
      <w:proofErr w:type="spellStart"/>
      <w:r>
        <w:t>Sezonalnost</w:t>
      </w:r>
      <w:proofErr w:type="spellEnd"/>
      <w:r>
        <w:t xml:space="preserve"> uvjetuje potrebu za sezonskim radnicima, što otežava dugoročnije planiranje kadrova.</w:t>
      </w:r>
    </w:p>
    <w:p w14:paraId="2E78EF40" w14:textId="00F1C6F0" w:rsidR="000B7F4B" w:rsidRDefault="000B7F4B" w:rsidP="00D303B7">
      <w:pPr>
        <w:pStyle w:val="ListParagraph"/>
        <w:numPr>
          <w:ilvl w:val="0"/>
          <w:numId w:val="16"/>
        </w:numPr>
        <w:spacing w:before="120"/>
        <w:jc w:val="both"/>
      </w:pPr>
      <w:r>
        <w:t>Odlazak mladih i demografski pad rezultiraju manjim bazenom radne snage, osobito u ugostiteljstvu, animaciji i smještajnim kapacitetima.</w:t>
      </w:r>
    </w:p>
    <w:p w14:paraId="707F36D3" w14:textId="33C78A2A" w:rsidR="006759AE" w:rsidRDefault="000B7F4B" w:rsidP="00D303B7">
      <w:pPr>
        <w:pStyle w:val="ListParagraph"/>
        <w:numPr>
          <w:ilvl w:val="0"/>
          <w:numId w:val="16"/>
        </w:numPr>
        <w:spacing w:before="120"/>
        <w:jc w:val="both"/>
      </w:pPr>
      <w:r>
        <w:t>Nedostatak specijaliziranih kadrova, poput kuhara,</w:t>
      </w:r>
      <w:r w:rsidR="00E32CB9">
        <w:t xml:space="preserve"> </w:t>
      </w:r>
      <w:r w:rsidR="003F2AF4">
        <w:t>konobara,</w:t>
      </w:r>
      <w:r>
        <w:t xml:space="preserve"> turističkih vodiča, animatora, kao i IT stručnjaka za promociju i digitalni marketing.</w:t>
      </w:r>
    </w:p>
    <w:p w14:paraId="090C2BC0" w14:textId="77777777" w:rsidR="006759AE" w:rsidRDefault="006759AE">
      <w:pPr>
        <w:spacing w:before="100" w:after="200"/>
      </w:pPr>
      <w:r>
        <w:br w:type="page"/>
      </w:r>
    </w:p>
    <w:p w14:paraId="6968EC96" w14:textId="48113E77" w:rsidR="000B7F4B" w:rsidRDefault="000B7F4B" w:rsidP="00E23C7E">
      <w:pPr>
        <w:pStyle w:val="Heading3"/>
        <w:spacing w:before="120" w:after="120"/>
      </w:pPr>
      <w:bookmarkStart w:id="160" w:name="_Toc225240030"/>
      <w:r>
        <w:lastRenderedPageBreak/>
        <w:t>Trenutačne potrebe poslodavaca u turizmu</w:t>
      </w:r>
      <w:bookmarkEnd w:id="160"/>
    </w:p>
    <w:p w14:paraId="7BB1A683" w14:textId="22DA6164" w:rsidR="00695D54" w:rsidRDefault="00695D54" w:rsidP="00E23C7E">
      <w:pPr>
        <w:spacing w:before="120"/>
        <w:jc w:val="both"/>
      </w:pPr>
      <w:r w:rsidRPr="00695D54">
        <w:t>U sektoru turizma, tržište rada često zavisi od sezonskih fluktuacija, ali postoje i stalni trendovi koji ukazuju na to koja su radna mjesta najtraženija i koja su najviše pogođena nedostatkom radne snage.</w:t>
      </w:r>
    </w:p>
    <w:p w14:paraId="2ED70562" w14:textId="0696F425" w:rsidR="00695D54" w:rsidRPr="00695D54" w:rsidRDefault="00695D54" w:rsidP="00377943">
      <w:pPr>
        <w:spacing w:before="120" w:after="0"/>
        <w:jc w:val="both"/>
        <w:rPr>
          <w:b/>
          <w:bCs/>
          <w:i/>
          <w:iCs/>
        </w:rPr>
      </w:pPr>
      <w:r w:rsidRPr="00695D54">
        <w:rPr>
          <w:b/>
          <w:bCs/>
          <w:i/>
          <w:iCs/>
        </w:rPr>
        <w:t>Trenutno najtraženija radna mjesta u sektoru turizma su:</w:t>
      </w:r>
    </w:p>
    <w:p w14:paraId="113C1101" w14:textId="2EC80B2D" w:rsidR="00695D54" w:rsidRDefault="00695D54" w:rsidP="005E3A1C">
      <w:pPr>
        <w:spacing w:after="0"/>
        <w:jc w:val="both"/>
      </w:pPr>
      <w:r>
        <w:t>Turistički vodiči</w:t>
      </w:r>
    </w:p>
    <w:p w14:paraId="48650A83" w14:textId="77777777" w:rsidR="00695D54" w:rsidRDefault="00695D54" w:rsidP="00D303B7">
      <w:pPr>
        <w:pStyle w:val="ListParagraph"/>
        <w:numPr>
          <w:ilvl w:val="0"/>
          <w:numId w:val="17"/>
        </w:numPr>
        <w:spacing w:before="120"/>
        <w:jc w:val="both"/>
      </w:pPr>
      <w:r>
        <w:t>S obzirom na rastuću popularnost specijaliziranih tematskih tura (kulturne, gastronomske, ekološke, itd.), turistički vodiči sa specifičnim znanjima vrlo su traženi.</w:t>
      </w:r>
    </w:p>
    <w:p w14:paraId="67511170" w14:textId="0F5F0729" w:rsidR="00695D54" w:rsidRDefault="00695D54" w:rsidP="00377943">
      <w:pPr>
        <w:spacing w:before="120" w:after="0"/>
        <w:jc w:val="both"/>
      </w:pPr>
      <w:r>
        <w:t>Menadžeri hotela i smještajnih objekata</w:t>
      </w:r>
    </w:p>
    <w:p w14:paraId="2C16EB54" w14:textId="6F41C301" w:rsidR="00C7261B" w:rsidRDefault="00695D54" w:rsidP="00D303B7">
      <w:pPr>
        <w:pStyle w:val="ListParagraph"/>
        <w:numPr>
          <w:ilvl w:val="0"/>
          <w:numId w:val="17"/>
        </w:numPr>
        <w:jc w:val="both"/>
      </w:pPr>
      <w:r>
        <w:t>Potreba za profesionalnim menadžerima koji mogu efikasno upravljati smještajnim kapacitetima, od malih privatnih objekata do velikih luksuznih hotela, ostaje konstantna.</w:t>
      </w:r>
    </w:p>
    <w:p w14:paraId="064EAFBD" w14:textId="502DE36B" w:rsidR="00695D54" w:rsidRDefault="00695D54" w:rsidP="005E3A1C">
      <w:pPr>
        <w:spacing w:before="100" w:after="0"/>
      </w:pPr>
      <w:r>
        <w:t xml:space="preserve">Radnici u ugostiteljstvu (kuhari, konobari, </w:t>
      </w:r>
      <w:r w:rsidR="00E32CB9">
        <w:t>barmeni</w:t>
      </w:r>
      <w:r>
        <w:t xml:space="preserve">) </w:t>
      </w:r>
    </w:p>
    <w:p w14:paraId="13B89E4F" w14:textId="77777777" w:rsidR="00695D54" w:rsidRDefault="00695D54" w:rsidP="00D303B7">
      <w:pPr>
        <w:pStyle w:val="ListParagraph"/>
        <w:numPr>
          <w:ilvl w:val="0"/>
          <w:numId w:val="17"/>
        </w:numPr>
        <w:jc w:val="both"/>
      </w:pPr>
      <w:r>
        <w:t xml:space="preserve">Ova radna mjesta često su vrlo tražena, posebno u turističkim destinacijama s visokom </w:t>
      </w:r>
      <w:proofErr w:type="spellStart"/>
      <w:r>
        <w:t>sezonalnošću</w:t>
      </w:r>
      <w:proofErr w:type="spellEnd"/>
      <w:r>
        <w:t>. Nedostatak kvalificiranih kuhara i konobara postao je jedan od najistaknutijih problema u mnogim turističkim destinacijama.</w:t>
      </w:r>
    </w:p>
    <w:p w14:paraId="43EB2ACF" w14:textId="63060234" w:rsidR="00695D54" w:rsidRDefault="00695D54" w:rsidP="00377943">
      <w:pPr>
        <w:spacing w:before="120" w:after="0"/>
        <w:jc w:val="both"/>
      </w:pPr>
      <w:r>
        <w:t>Tehnička i podrška za događanja (event manageri, AV tehničari)</w:t>
      </w:r>
    </w:p>
    <w:p w14:paraId="2FD62F47" w14:textId="77777777" w:rsidR="00695D54" w:rsidRDefault="00695D54" w:rsidP="00D303B7">
      <w:pPr>
        <w:pStyle w:val="ListParagraph"/>
        <w:numPr>
          <w:ilvl w:val="0"/>
          <w:numId w:val="17"/>
        </w:numPr>
        <w:jc w:val="both"/>
      </w:pPr>
      <w:r>
        <w:t>S obzirom na povećanje broja konvencija, konferencija, festivala i drugih događanja, traženi su stručnjaci koji mogu organizirati i pružiti tehničku podršku za takve manifestacije.</w:t>
      </w:r>
    </w:p>
    <w:p w14:paraId="2C1176F4" w14:textId="1D4AF81A" w:rsidR="00695D54" w:rsidRDefault="00695D54" w:rsidP="00377943">
      <w:pPr>
        <w:spacing w:before="120" w:after="0"/>
        <w:jc w:val="both"/>
      </w:pPr>
      <w:r>
        <w:t>Zaposleni u online turizmu i digitalnom marketingu</w:t>
      </w:r>
    </w:p>
    <w:p w14:paraId="350D3752" w14:textId="77777777" w:rsidR="00695D54" w:rsidRDefault="00695D54" w:rsidP="00D303B7">
      <w:pPr>
        <w:pStyle w:val="ListParagraph"/>
        <w:numPr>
          <w:ilvl w:val="0"/>
          <w:numId w:val="17"/>
        </w:numPr>
        <w:jc w:val="both"/>
      </w:pPr>
      <w:r>
        <w:t>Stručnjaci za digitalni marketing, SEO (optimizacija za pretraživače), kao i menadžeri društvenih medija za turističke agencije i destinacije postaju sve važniji kako bi se osigurao veći doseg na globalnom tržištu.</w:t>
      </w:r>
    </w:p>
    <w:p w14:paraId="6820E371" w14:textId="38DD0292" w:rsidR="00695D54" w:rsidRDefault="00695D54" w:rsidP="00377943">
      <w:pPr>
        <w:spacing w:before="120" w:after="0"/>
        <w:jc w:val="both"/>
      </w:pPr>
      <w:r>
        <w:t>Stručnjaci za održivi turizam</w:t>
      </w:r>
    </w:p>
    <w:p w14:paraId="11B8637F" w14:textId="14887488" w:rsidR="00695D54" w:rsidRDefault="00695D54" w:rsidP="00D303B7">
      <w:pPr>
        <w:pStyle w:val="ListParagraph"/>
        <w:numPr>
          <w:ilvl w:val="0"/>
          <w:numId w:val="17"/>
        </w:numPr>
        <w:jc w:val="both"/>
      </w:pPr>
      <w:r w:rsidRPr="00695D54">
        <w:t>Kako rastu ekološki osviješteni turisti, raste i potražnja za profesionalcima koji mogu implementirati održive prakse u turističkim uslugama i poslovanju.</w:t>
      </w:r>
    </w:p>
    <w:p w14:paraId="467F76CE" w14:textId="6DCE2810" w:rsidR="005E2959" w:rsidRPr="005E2959" w:rsidRDefault="005E2959" w:rsidP="00377943">
      <w:pPr>
        <w:spacing w:before="120" w:after="0"/>
        <w:jc w:val="both"/>
        <w:rPr>
          <w:b/>
          <w:bCs/>
          <w:i/>
          <w:iCs/>
        </w:rPr>
      </w:pPr>
      <w:r w:rsidRPr="005E2959">
        <w:rPr>
          <w:b/>
          <w:bCs/>
          <w:i/>
          <w:iCs/>
        </w:rPr>
        <w:t>Radna mjesta pogođena nedostatkom radne snage</w:t>
      </w:r>
    </w:p>
    <w:p w14:paraId="22FD9999" w14:textId="0DB7F6C3" w:rsidR="005E2959" w:rsidRDefault="005E2959" w:rsidP="00377943">
      <w:pPr>
        <w:spacing w:before="120" w:after="0"/>
        <w:jc w:val="both"/>
      </w:pPr>
      <w:r>
        <w:t xml:space="preserve">Ugostiteljski radnici (konobari, kuhari, barmeni) </w:t>
      </w:r>
    </w:p>
    <w:p w14:paraId="75FA5779" w14:textId="77777777" w:rsidR="005E2959" w:rsidRDefault="005E2959" w:rsidP="00D303B7">
      <w:pPr>
        <w:pStyle w:val="ListParagraph"/>
        <w:numPr>
          <w:ilvl w:val="0"/>
          <w:numId w:val="17"/>
        </w:numPr>
        <w:jc w:val="both"/>
      </w:pPr>
      <w:r>
        <w:t xml:space="preserve">Ovo je jedno od </w:t>
      </w:r>
      <w:proofErr w:type="spellStart"/>
      <w:r>
        <w:t>najpogođenijih</w:t>
      </w:r>
      <w:proofErr w:type="spellEnd"/>
      <w:r>
        <w:t xml:space="preserve"> područja zbog visoke sezonalnosti, slabih uvjeta rada i često niskih plaća, što uzrokuje visok odljev radne snage.</w:t>
      </w:r>
    </w:p>
    <w:p w14:paraId="1FFAB572" w14:textId="2EFAF194" w:rsidR="005E2959" w:rsidRDefault="005E2959" w:rsidP="00377943">
      <w:pPr>
        <w:spacing w:before="120" w:after="0"/>
        <w:jc w:val="both"/>
      </w:pPr>
      <w:r>
        <w:t>Turistički vodiči</w:t>
      </w:r>
    </w:p>
    <w:p w14:paraId="700F8CE2" w14:textId="77777777" w:rsidR="005E2959" w:rsidRDefault="005E2959" w:rsidP="00D303B7">
      <w:pPr>
        <w:pStyle w:val="ListParagraph"/>
        <w:numPr>
          <w:ilvl w:val="0"/>
          <w:numId w:val="17"/>
        </w:numPr>
        <w:jc w:val="both"/>
      </w:pPr>
      <w:r>
        <w:t>U mnogim destinacijama postoje ozbiljni problemi s nedostatkom vodiča, osobito onih s posebnim znanjima (npr. povijest, priroda, kultura), jer mnogi radnici napuštaju ovu profesiju zbog nesigurnosti zaposlenja i sezonalnosti.</w:t>
      </w:r>
    </w:p>
    <w:p w14:paraId="1F9CBC54" w14:textId="138C69CF" w:rsidR="005E2959" w:rsidRDefault="005E2959" w:rsidP="00377943">
      <w:pPr>
        <w:spacing w:before="120" w:after="0"/>
        <w:jc w:val="both"/>
      </w:pPr>
      <w:r>
        <w:lastRenderedPageBreak/>
        <w:t>Radnici u smještajnim objektima (</w:t>
      </w:r>
      <w:r w:rsidR="00E32CB9">
        <w:t>spremači</w:t>
      </w:r>
      <w:r>
        <w:t xml:space="preserve">, </w:t>
      </w:r>
      <w:proofErr w:type="spellStart"/>
      <w:r>
        <w:t>recepcioneri</w:t>
      </w:r>
      <w:proofErr w:type="spellEnd"/>
      <w:r w:rsidR="00E32CB9">
        <w:t>, komunalni djelatnici, domari</w:t>
      </w:r>
      <w:r>
        <w:t>)</w:t>
      </w:r>
    </w:p>
    <w:p w14:paraId="5AF1B0AA" w14:textId="1E675633" w:rsidR="00E12BEB" w:rsidRDefault="005E2959" w:rsidP="00D303B7">
      <w:pPr>
        <w:pStyle w:val="ListParagraph"/>
        <w:numPr>
          <w:ilvl w:val="0"/>
          <w:numId w:val="17"/>
        </w:numPr>
        <w:jc w:val="both"/>
      </w:pPr>
      <w:r>
        <w:t>S obzirom na visoki promet turista, nedostatak kvalificiranih radnika za održavanje smještajnih objekata postaje sve veći problem.</w:t>
      </w:r>
    </w:p>
    <w:p w14:paraId="5954746D" w14:textId="4D1447E1" w:rsidR="005E2959" w:rsidRDefault="005E2959" w:rsidP="00E23C7E">
      <w:pPr>
        <w:spacing w:before="120"/>
        <w:jc w:val="both"/>
      </w:pPr>
      <w:r>
        <w:t xml:space="preserve">Uzroci nedostatka radne snage u turizmu su niske plaće i slabi uvjeti rada. Mnogi radnici u turizmu nezadovoljni su radnim uvjetima, što dovodi do visokog odljeva radne snage, posebice u sezoni. Drugi uzrok je </w:t>
      </w:r>
      <w:proofErr w:type="spellStart"/>
      <w:r>
        <w:t>sezonalnost</w:t>
      </w:r>
      <w:proofErr w:type="spellEnd"/>
      <w:r>
        <w:t>. U mnogim regijama turizam ima sezonski karakter, što znači da radnici često napuštaju sektore koji im ne nude stalne poslove ili ra</w:t>
      </w:r>
      <w:r w:rsidR="00A8407A">
        <w:t>zvojne prilike. Treći uzrok je p</w:t>
      </w:r>
      <w:r>
        <w:t>andemija COVID-19. Pandemija je uzrokovala velik broj otpuštanja i migracija radne snage, a oporavak sektora je usporen nedostatkom kvalificiranih radnika. Posljednji uzrok su migracije i konkurencija drugih sektora. Mnogi radnici iz sektora turizma migrirali su u druge industrije koje nude stabilnije ili bolje plaćene poslove, kao što su IT sektor ili zdravstvo.</w:t>
      </w:r>
    </w:p>
    <w:p w14:paraId="050F7D09" w14:textId="467D4262" w:rsidR="009669A7" w:rsidRPr="00593BA9" w:rsidRDefault="009669A7" w:rsidP="00E23C7E">
      <w:pPr>
        <w:pStyle w:val="Heading3"/>
        <w:spacing w:before="120" w:after="120"/>
      </w:pPr>
      <w:bookmarkStart w:id="161" w:name="_Toc225240031"/>
      <w:r w:rsidRPr="00593BA9">
        <w:t>Potrebe međunarodnih dionika</w:t>
      </w:r>
      <w:bookmarkEnd w:id="161"/>
    </w:p>
    <w:p w14:paraId="763BC7ED" w14:textId="77777777" w:rsidR="00865F71" w:rsidRPr="00865F71" w:rsidRDefault="00865F71" w:rsidP="00E23C7E">
      <w:pPr>
        <w:spacing w:before="120"/>
        <w:jc w:val="both"/>
      </w:pPr>
      <w:r w:rsidRPr="00865F71">
        <w:t>Kvaliteta i unapređenje turističke ponude uvelike utječe na poslovanje dionika u turističkom lancu vrijednosti.</w:t>
      </w:r>
    </w:p>
    <w:p w14:paraId="6E71B67F" w14:textId="77777777" w:rsidR="00865F71" w:rsidRPr="00865F71" w:rsidRDefault="00865F71" w:rsidP="00E23C7E">
      <w:pPr>
        <w:spacing w:before="120"/>
        <w:jc w:val="both"/>
      </w:pPr>
      <w:r w:rsidRPr="00865F71">
        <w:t>Za razvoj turizma na području Republike Hrvatske osmišljen je „Nacionalni program razvoja malog i srednjeg poduzetništva u turizmu“ kojemu je jedan od osnovnih ciljeva uključivanje razvojnih dionika/interesnih partnera u osmišljavanje aktivnosti kojima će se utjecati na razvoj turističkog lanca vrijednosti.</w:t>
      </w:r>
    </w:p>
    <w:p w14:paraId="1B7327D7" w14:textId="77777777" w:rsidR="00865F71" w:rsidRPr="00865F71" w:rsidRDefault="00865F71" w:rsidP="00E23C7E">
      <w:pPr>
        <w:spacing w:before="120"/>
        <w:jc w:val="both"/>
      </w:pPr>
      <w:r w:rsidRPr="00865F71">
        <w:t xml:space="preserve">Dionici turističkog gospodarstva ne mogu samostalno osigurati adekvatni razvitak, nego se traže adekvatna rješenja. Postoje tri vrste rješenja, a to može biti klasično postupanje rješavanju investicijskih zahvata bankarskim kreditima, rješenja mogućeg proširenja djelatnosti koja je potrebno potražiti u </w:t>
      </w:r>
      <w:proofErr w:type="spellStart"/>
      <w:r w:rsidRPr="00865F71">
        <w:t>izvanbankarskim</w:t>
      </w:r>
      <w:proofErr w:type="spellEnd"/>
      <w:r w:rsidRPr="00865F71">
        <w:t xml:space="preserve"> institucijama (povezivanje s drugim privatnim djelatnostima) te treća mogućnost, interes stranog kapitala za ulaganja u kupovinu ili izgradnju turističkih kapaciteta u zemlji.</w:t>
      </w:r>
    </w:p>
    <w:p w14:paraId="087CCA5A" w14:textId="2BCC26C4" w:rsidR="00865F71" w:rsidRDefault="00865F71" w:rsidP="00E23C7E">
      <w:pPr>
        <w:spacing w:before="120"/>
        <w:jc w:val="both"/>
      </w:pPr>
      <w:r w:rsidRPr="00865F71">
        <w:t>Dionici turističkog lanca vrijednosti moraju poštivati načelo vođenja brige o očekivanjima turista te o utjecaju turizma na lokalnu zajednicu.</w:t>
      </w:r>
    </w:p>
    <w:p w14:paraId="59D8DC60" w14:textId="6636BCA2" w:rsidR="00865F71" w:rsidRPr="006759AE" w:rsidRDefault="00865F71" w:rsidP="00377943">
      <w:pPr>
        <w:spacing w:before="120" w:after="0"/>
        <w:jc w:val="both"/>
      </w:pPr>
      <w:r w:rsidRPr="005E3A1C">
        <w:t xml:space="preserve">Programi za </w:t>
      </w:r>
      <w:r w:rsidRPr="006759AE">
        <w:t>privlačenje mladih u turizam</w:t>
      </w:r>
      <w:r w:rsidR="005E3A1C" w:rsidRPr="006759AE">
        <w:t>:</w:t>
      </w:r>
    </w:p>
    <w:p w14:paraId="5D52F221" w14:textId="2C42BC9E" w:rsidR="005E3A1C" w:rsidRPr="006759AE" w:rsidRDefault="005E3A1C" w:rsidP="00F04E35">
      <w:pPr>
        <w:pStyle w:val="ListParagraph"/>
        <w:numPr>
          <w:ilvl w:val="0"/>
          <w:numId w:val="111"/>
        </w:numPr>
        <w:jc w:val="both"/>
      </w:pPr>
      <w:r w:rsidRPr="006759AE">
        <w:t>stipendiranje specifičnih zvanja i deficitarnog kadra,</w:t>
      </w:r>
    </w:p>
    <w:p w14:paraId="521FD239" w14:textId="174AD2B7" w:rsidR="005E3A1C" w:rsidRPr="006759AE" w:rsidRDefault="005E3A1C" w:rsidP="005E3A1C">
      <w:pPr>
        <w:pStyle w:val="ListParagraph"/>
        <w:numPr>
          <w:ilvl w:val="0"/>
          <w:numId w:val="111"/>
        </w:numPr>
        <w:spacing w:before="120"/>
        <w:jc w:val="both"/>
      </w:pPr>
      <w:r w:rsidRPr="006759AE">
        <w:t>partnerstvo s obrazovnim institucijama i s poslodavcima,</w:t>
      </w:r>
    </w:p>
    <w:p w14:paraId="29D0C6AD" w14:textId="2C827DBD" w:rsidR="005E3A1C" w:rsidRPr="006759AE" w:rsidRDefault="005E3A1C" w:rsidP="005E3A1C">
      <w:pPr>
        <w:pStyle w:val="ListParagraph"/>
        <w:numPr>
          <w:ilvl w:val="0"/>
          <w:numId w:val="111"/>
        </w:numPr>
        <w:spacing w:before="120"/>
        <w:jc w:val="both"/>
      </w:pPr>
      <w:r w:rsidRPr="006759AE">
        <w:t>destinacijski inkubatori i radionice,</w:t>
      </w:r>
    </w:p>
    <w:p w14:paraId="496298E3" w14:textId="251E8B89" w:rsidR="005E3A1C" w:rsidRPr="006759AE" w:rsidRDefault="005E3A1C" w:rsidP="005E3A1C">
      <w:pPr>
        <w:pStyle w:val="ListParagraph"/>
        <w:numPr>
          <w:ilvl w:val="0"/>
          <w:numId w:val="111"/>
        </w:numPr>
        <w:spacing w:before="120"/>
        <w:jc w:val="both"/>
      </w:pPr>
      <w:r w:rsidRPr="006759AE">
        <w:t>stvaranje poticajnog radnog okruženja (beneficije i plaće),</w:t>
      </w:r>
    </w:p>
    <w:p w14:paraId="66902596" w14:textId="6819243D" w:rsidR="005E3A1C" w:rsidRPr="006759AE" w:rsidRDefault="005E3A1C" w:rsidP="005E3A1C">
      <w:pPr>
        <w:pStyle w:val="ListParagraph"/>
        <w:numPr>
          <w:ilvl w:val="0"/>
          <w:numId w:val="111"/>
        </w:numPr>
        <w:spacing w:before="120"/>
        <w:jc w:val="both"/>
      </w:pPr>
      <w:r w:rsidRPr="006759AE">
        <w:t>inicijativa za poticanje razvoja digitalnih nomada,</w:t>
      </w:r>
    </w:p>
    <w:p w14:paraId="42FEE5A0" w14:textId="5F058CF1" w:rsidR="005E3A1C" w:rsidRPr="006759AE" w:rsidRDefault="005E3A1C" w:rsidP="005E3A1C">
      <w:pPr>
        <w:pStyle w:val="ListParagraph"/>
        <w:numPr>
          <w:ilvl w:val="0"/>
          <w:numId w:val="111"/>
        </w:numPr>
        <w:spacing w:before="120"/>
        <w:jc w:val="both"/>
      </w:pPr>
      <w:proofErr w:type="spellStart"/>
      <w:r w:rsidRPr="006759AE">
        <w:t>influencerski</w:t>
      </w:r>
      <w:proofErr w:type="spellEnd"/>
      <w:r w:rsidRPr="006759AE">
        <w:t xml:space="preserve"> pristup i </w:t>
      </w:r>
    </w:p>
    <w:p w14:paraId="7C24DEA2" w14:textId="72FCEDE9" w:rsidR="005E3A1C" w:rsidRPr="006759AE" w:rsidRDefault="005E3A1C" w:rsidP="005E3A1C">
      <w:pPr>
        <w:pStyle w:val="ListParagraph"/>
        <w:numPr>
          <w:ilvl w:val="0"/>
          <w:numId w:val="111"/>
        </w:numPr>
        <w:spacing w:before="120"/>
        <w:jc w:val="both"/>
      </w:pPr>
      <w:r w:rsidRPr="006759AE">
        <w:t>certificiranje kvalitete poslodavaca.</w:t>
      </w:r>
    </w:p>
    <w:p w14:paraId="67A9862F" w14:textId="16F2D011" w:rsidR="00C7261B" w:rsidRDefault="00865F71" w:rsidP="00E23C7E">
      <w:pPr>
        <w:spacing w:before="120"/>
        <w:jc w:val="both"/>
      </w:pPr>
      <w:r>
        <w:lastRenderedPageBreak/>
        <w:t xml:space="preserve">Ove projektne aktivnosti mogu pomoći u stvaranju većeg interesa mladih za turizam i kulturu </w:t>
      </w:r>
      <w:r w:rsidR="00283E46">
        <w:t>Kraljevice</w:t>
      </w:r>
      <w:r>
        <w:t>, dok ih istovremeno povezuju s lokalnim zajednicama i poduzetnicima. Osim toga, mladi bi imali priliku razvijati svoje vještine, raditi na kreativnim projektima i aktivno sudjelovati u održivom razvoju turizma.</w:t>
      </w:r>
    </w:p>
    <w:p w14:paraId="5B7B2516" w14:textId="28127421" w:rsidR="0072173C" w:rsidRDefault="00F86561" w:rsidP="00E23C7E">
      <w:pPr>
        <w:pStyle w:val="Heading2"/>
        <w:spacing w:before="120" w:after="120"/>
      </w:pPr>
      <w:bookmarkStart w:id="162" w:name="_Toc225240032"/>
      <w:r>
        <w:rPr>
          <w:caps w:val="0"/>
        </w:rPr>
        <w:t>Analiza komunikacijskih aktivnosti</w:t>
      </w:r>
      <w:bookmarkEnd w:id="162"/>
    </w:p>
    <w:p w14:paraId="275127D1" w14:textId="6FD57A8B" w:rsidR="00283E46" w:rsidRDefault="00283E46" w:rsidP="00E23C7E">
      <w:pPr>
        <w:spacing w:before="120"/>
        <w:jc w:val="both"/>
      </w:pPr>
      <w:r>
        <w:t>Jedna od osnovnih zadaća turističkih organizacija je promocija koja se postiže kroz marketinške aktivnosti. Turistička zajednica grada Kraljevice koristi različite komunikacijske kanale za promociju destinacije i interakciju s posjetiteljima.</w:t>
      </w:r>
      <w:r w:rsidR="003C6E1A">
        <w:t xml:space="preserve"> </w:t>
      </w:r>
    </w:p>
    <w:p w14:paraId="69D24735" w14:textId="00420429" w:rsidR="003C6E1A" w:rsidRDefault="003C6E1A" w:rsidP="00E23C7E">
      <w:pPr>
        <w:spacing w:before="120"/>
        <w:jc w:val="both"/>
      </w:pPr>
      <w:r>
        <w:t xml:space="preserve">Turistička zajednica grada Kraljevice koristi kombinaciju digitalnih i tradicionalnih komunikacijskih kanala za promociju destinacije. Međutim, postoji prostor za poboljšanje u segmentima poput digitalnog oglašavanja i suradnje s medijima i </w:t>
      </w:r>
      <w:proofErr w:type="spellStart"/>
      <w:r>
        <w:t>influencerima</w:t>
      </w:r>
      <w:proofErr w:type="spellEnd"/>
      <w:r>
        <w:t xml:space="preserve"> kako bi se povećala vidljivost i angažman.</w:t>
      </w:r>
    </w:p>
    <w:p w14:paraId="46E2265E" w14:textId="34F6B9B3" w:rsidR="00283E46" w:rsidRDefault="00B24484" w:rsidP="00E23C7E">
      <w:pPr>
        <w:spacing w:before="120"/>
        <w:jc w:val="both"/>
      </w:pPr>
      <w:r>
        <w:t>Službena i</w:t>
      </w:r>
      <w:r w:rsidR="00283E46">
        <w:t xml:space="preserve">nternet stranica Turističke zajednice grada Kraljevice pruža informacije o destinaciji, </w:t>
      </w:r>
      <w:r w:rsidR="003C6E1A">
        <w:t>znamenitostima, plažama, gastronomiji, manifestaciji, smještaju</w:t>
      </w:r>
      <w:r w:rsidR="00283E46">
        <w:t>,</w:t>
      </w:r>
      <w:r w:rsidR="003C6E1A">
        <w:t xml:space="preserve"> i </w:t>
      </w:r>
      <w:proofErr w:type="spellStart"/>
      <w:r w:rsidR="003C6E1A">
        <w:t>outdoor</w:t>
      </w:r>
      <w:proofErr w:type="spellEnd"/>
      <w:r w:rsidR="003C6E1A">
        <w:t xml:space="preserve"> aktivnostima.</w:t>
      </w:r>
      <w:r w:rsidR="00283E46">
        <w:t xml:space="preserve"> Adresa </w:t>
      </w:r>
      <w:r w:rsidR="003C6E1A">
        <w:t>internet</w:t>
      </w:r>
      <w:r w:rsidR="00283E46">
        <w:t xml:space="preserve"> stranice je </w:t>
      </w:r>
      <w:hyperlink r:id="rId25" w:history="1">
        <w:r w:rsidR="003C6E1A" w:rsidRPr="00BA5A95">
          <w:rPr>
            <w:rStyle w:val="Hyperlink"/>
          </w:rPr>
          <w:t>https://www.visitkraljevica.hr/</w:t>
        </w:r>
      </w:hyperlink>
      <w:r w:rsidR="003C6E1A">
        <w:t xml:space="preserve">. </w:t>
      </w:r>
    </w:p>
    <w:p w14:paraId="3860AB2B" w14:textId="58C5B1AC" w:rsidR="006215E5" w:rsidRDefault="006215E5" w:rsidP="00E23C7E">
      <w:pPr>
        <w:spacing w:before="120"/>
        <w:jc w:val="both"/>
      </w:pPr>
      <w:r>
        <w:t>Turistička zajednica grada Kraljevica tiska razne brošure koje su dostupne u digitalnom obliku na internet stranici – dio „Multimedija“.</w:t>
      </w:r>
    </w:p>
    <w:p w14:paraId="0CF620F7" w14:textId="77777777" w:rsidR="00283E46" w:rsidRDefault="00283E46" w:rsidP="00E23C7E">
      <w:pPr>
        <w:spacing w:before="120"/>
        <w:jc w:val="both"/>
      </w:pPr>
      <w:r>
        <w:t xml:space="preserve">Nema dostupnih podataka o korištenju digitalnog oglašavanja poput Google </w:t>
      </w:r>
      <w:proofErr w:type="spellStart"/>
      <w:r>
        <w:t>Ads</w:t>
      </w:r>
      <w:proofErr w:type="spellEnd"/>
      <w:r>
        <w:t xml:space="preserve"> ili Facebook </w:t>
      </w:r>
      <w:proofErr w:type="spellStart"/>
      <w:r>
        <w:t>Ads</w:t>
      </w:r>
      <w:proofErr w:type="spellEnd"/>
      <w:r>
        <w:t>.</w:t>
      </w:r>
    </w:p>
    <w:p w14:paraId="7DB877F3" w14:textId="4399EE60" w:rsidR="00283E46" w:rsidRDefault="00283E46" w:rsidP="00E23C7E">
      <w:pPr>
        <w:spacing w:before="120"/>
        <w:jc w:val="both"/>
      </w:pPr>
      <w:r>
        <w:t xml:space="preserve">Turistička zajednica </w:t>
      </w:r>
      <w:r w:rsidR="00AF5F63">
        <w:t xml:space="preserve">grada Kraljevice </w:t>
      </w:r>
      <w:r>
        <w:t>sudjeluje u organizaciji i promociji lokalnih događanja, što doprinosi vidljivosti destinacije</w:t>
      </w:r>
      <w:r w:rsidR="009E6345">
        <w:t>.</w:t>
      </w:r>
    </w:p>
    <w:p w14:paraId="3EE36241" w14:textId="209577CD" w:rsidR="0072173C" w:rsidRDefault="0072173C" w:rsidP="00E23C7E">
      <w:pPr>
        <w:pStyle w:val="Heading2"/>
        <w:spacing w:before="120" w:after="120"/>
      </w:pPr>
      <w:bookmarkStart w:id="163" w:name="_Toc225240033"/>
      <w:r>
        <w:t>A</w:t>
      </w:r>
      <w:r w:rsidR="00611A29">
        <w:rPr>
          <w:caps w:val="0"/>
        </w:rPr>
        <w:t>naliza konkurencije</w:t>
      </w:r>
      <w:bookmarkEnd w:id="163"/>
    </w:p>
    <w:p w14:paraId="50F3BF98" w14:textId="76A2C675" w:rsidR="00611A29" w:rsidRDefault="00671B12" w:rsidP="00E23C7E">
      <w:pPr>
        <w:spacing w:before="120"/>
        <w:jc w:val="both"/>
      </w:pPr>
      <w:r w:rsidRPr="00671B12">
        <w:t xml:space="preserve">Analiza konkurencije </w:t>
      </w:r>
      <w:r>
        <w:t>omogućuje</w:t>
      </w:r>
      <w:r w:rsidRPr="00671B12">
        <w:t xml:space="preserve"> strateško pozicioniranje </w:t>
      </w:r>
      <w:r>
        <w:t>Kraljevice</w:t>
      </w:r>
      <w:r w:rsidRPr="00671B12">
        <w:t xml:space="preserve"> u kontekstu konkurentskog turističkog okruženja</w:t>
      </w:r>
      <w:r>
        <w:t xml:space="preserve">. </w:t>
      </w:r>
    </w:p>
    <w:p w14:paraId="73F3A909" w14:textId="77777777" w:rsidR="005A4D97" w:rsidRPr="006759AE" w:rsidRDefault="005A4D97" w:rsidP="005A4D97">
      <w:pPr>
        <w:spacing w:before="120" w:after="0"/>
        <w:jc w:val="both"/>
        <w:rPr>
          <w:b/>
          <w:bCs/>
        </w:rPr>
      </w:pPr>
      <w:r w:rsidRPr="006759AE">
        <w:rPr>
          <w:b/>
          <w:bCs/>
        </w:rPr>
        <w:t>Neposredna konkurencija na lokalnoj razini</w:t>
      </w:r>
    </w:p>
    <w:p w14:paraId="5DA46638" w14:textId="294A681A" w:rsidR="005A4D97" w:rsidRPr="006759AE" w:rsidRDefault="005A4D97" w:rsidP="005A4D97">
      <w:pPr>
        <w:jc w:val="both"/>
      </w:pPr>
      <w:r w:rsidRPr="006759AE">
        <w:t xml:space="preserve">Destinacije u neposrednom okruženju Kraljevice su Crikvenica, Novi Vinodolski i Bakar. Crikvenica i Novi Vinodolski dominiraju u segmentu masovnog odmorišnog turizma, dok je Kraljevica usmjerena na ponudu mirnijeg boravka </w:t>
      </w:r>
      <w:r w:rsidR="007D2125" w:rsidRPr="006759AE">
        <w:t>te</w:t>
      </w:r>
      <w:r w:rsidRPr="006759AE">
        <w:t xml:space="preserve"> interpretaciju kulturne i industrijske baštine.</w:t>
      </w:r>
    </w:p>
    <w:p w14:paraId="1A232B69" w14:textId="376C05E6" w:rsidR="005A4D97" w:rsidRPr="006759AE" w:rsidRDefault="005A4D97" w:rsidP="007D2125">
      <w:pPr>
        <w:spacing w:after="0"/>
        <w:jc w:val="both"/>
        <w:rPr>
          <w:b/>
          <w:bCs/>
        </w:rPr>
      </w:pPr>
      <w:r w:rsidRPr="006759AE">
        <w:rPr>
          <w:b/>
          <w:bCs/>
        </w:rPr>
        <w:t>Indirektna konkurencija na regionalnoj razini</w:t>
      </w:r>
    </w:p>
    <w:p w14:paraId="462B2B89" w14:textId="34C45A5C" w:rsidR="006759AE" w:rsidRDefault="007D2125" w:rsidP="007D2125">
      <w:pPr>
        <w:jc w:val="both"/>
      </w:pPr>
      <w:r w:rsidRPr="006759AE">
        <w:t xml:space="preserve">Destinacije na regionalnoj razini koje su indirektna konkurencija Kraljevici u otok Krk i Rijeka. Zbog geoprometnog položaja na sjecištu ključnih koridora i blizine Krčkog mosta, </w:t>
      </w:r>
      <w:r w:rsidR="00620F55" w:rsidRPr="006759AE">
        <w:t xml:space="preserve">pri čemu se Kraljevica </w:t>
      </w:r>
      <w:r w:rsidR="00812C94" w:rsidRPr="006759AE">
        <w:t>doživljava</w:t>
      </w:r>
      <w:r w:rsidR="00620F55" w:rsidRPr="006759AE">
        <w:t xml:space="preserve"> kao protočna točka prema </w:t>
      </w:r>
      <w:r w:rsidR="00812C94" w:rsidRPr="006759AE">
        <w:t>otoku Krku</w:t>
      </w:r>
      <w:r w:rsidR="00620F55" w:rsidRPr="006759AE">
        <w:t xml:space="preserve"> ili </w:t>
      </w:r>
      <w:r w:rsidR="00812C94" w:rsidRPr="006759AE">
        <w:t>Rijeci.</w:t>
      </w:r>
    </w:p>
    <w:p w14:paraId="6BCB47EC" w14:textId="77777777" w:rsidR="006759AE" w:rsidRDefault="006759AE">
      <w:pPr>
        <w:spacing w:before="100" w:after="200"/>
      </w:pPr>
      <w:r>
        <w:br w:type="page"/>
      </w:r>
    </w:p>
    <w:p w14:paraId="06684E3E" w14:textId="77777777" w:rsidR="00812C94" w:rsidRPr="006759AE" w:rsidRDefault="00812C94" w:rsidP="00754513">
      <w:pPr>
        <w:spacing w:after="0"/>
        <w:jc w:val="both"/>
      </w:pPr>
      <w:r w:rsidRPr="006759AE">
        <w:rPr>
          <w:b/>
          <w:bCs/>
        </w:rPr>
        <w:lastRenderedPageBreak/>
        <w:t>Tematska konkurencija</w:t>
      </w:r>
      <w:r w:rsidRPr="006759AE">
        <w:t xml:space="preserve"> </w:t>
      </w:r>
    </w:p>
    <w:p w14:paraId="0F404D76" w14:textId="2E9C14A2" w:rsidR="00E9653A" w:rsidRPr="006759AE" w:rsidRDefault="00754513" w:rsidP="00754513">
      <w:pPr>
        <w:jc w:val="both"/>
      </w:pPr>
      <w:r w:rsidRPr="006759AE">
        <w:t>Tematsk</w:t>
      </w:r>
      <w:r w:rsidR="009E3014" w:rsidRPr="006759AE">
        <w:t>a</w:t>
      </w:r>
      <w:r w:rsidRPr="006759AE">
        <w:t xml:space="preserve"> konkurenci</w:t>
      </w:r>
      <w:r w:rsidR="009E3014" w:rsidRPr="006759AE">
        <w:t xml:space="preserve">ja odnosi se na one destinacije koje se pozicioniraju na interpretaciji </w:t>
      </w:r>
      <w:r w:rsidR="00E9653A" w:rsidRPr="006759AE">
        <w:t>kulturne i industrijske baštine. Motiv dolaska posjetitelja ne temelji se na geografskoj lokaciji destinacije nego na interpretaciji povijesnog naslijeđa.</w:t>
      </w:r>
      <w:r w:rsidR="00C9533A" w:rsidRPr="006759AE">
        <w:t xml:space="preserve"> U destinacije koje predstavljaju tematsku konkurenciju Kraljevicu ubrajaju se dvorci u unutrašnjosti Hrvatske poput onih u Varaždinskoj i Krapinsko-zagorskoj županiji te urbani centri s uspješno prenamijenjenom industrijskom arhitekturom poput Rijeke.</w:t>
      </w:r>
    </w:p>
    <w:p w14:paraId="34D05E19" w14:textId="1E12F6C3" w:rsidR="00C9533A" w:rsidRPr="006759AE" w:rsidRDefault="00C9533A" w:rsidP="00754513">
      <w:pPr>
        <w:jc w:val="both"/>
      </w:pPr>
      <w:r w:rsidRPr="006759AE">
        <w:t>Kraljevica svoju tržišnu poziciju unutar ove temelji na jedinstvenom spoju industrijskog naslijeđa i plemićke povijesti, što predstavlja rijedak sinergijski učinak na obalnom području.</w:t>
      </w:r>
    </w:p>
    <w:p w14:paraId="1B8D0327" w14:textId="7A564CE7" w:rsidR="00E9653A" w:rsidRPr="006759AE" w:rsidRDefault="00C9533A" w:rsidP="00754513">
      <w:pPr>
        <w:jc w:val="both"/>
      </w:pPr>
      <w:r w:rsidRPr="006759AE">
        <w:t xml:space="preserve">Za razliku od kontinentalnih dvoraca, dvorci u Kraljevici su povezani s morem i funkcijom luke. </w:t>
      </w:r>
      <w:r w:rsidR="00BA0F31" w:rsidRPr="006759AE">
        <w:t>Spoj</w:t>
      </w:r>
      <w:r w:rsidRPr="006759AE">
        <w:t xml:space="preserve"> plemićke arhitekture i </w:t>
      </w:r>
      <w:r w:rsidR="00BA0F31" w:rsidRPr="006759AE">
        <w:t>industrijske baštine</w:t>
      </w:r>
      <w:r w:rsidRPr="006759AE">
        <w:t xml:space="preserve"> stvara vizualni i povijesni narativ koji nije prisutan kod tematske konkurencije.</w:t>
      </w:r>
    </w:p>
    <w:p w14:paraId="46391A63" w14:textId="5E514099" w:rsidR="00611A29" w:rsidRDefault="00611A29" w:rsidP="00E23C7E">
      <w:pPr>
        <w:pStyle w:val="Heading3"/>
        <w:spacing w:before="120" w:after="120"/>
      </w:pPr>
      <w:bookmarkStart w:id="164" w:name="_Toc225240034"/>
      <w:r>
        <w:t>Identifikacija konkurentskih destinacija</w:t>
      </w:r>
      <w:bookmarkEnd w:id="164"/>
    </w:p>
    <w:p w14:paraId="5140F554" w14:textId="320A0A47" w:rsidR="00671B12" w:rsidRDefault="00611A29" w:rsidP="00E23C7E">
      <w:pPr>
        <w:spacing w:before="120"/>
        <w:jc w:val="both"/>
      </w:pPr>
      <w:r>
        <w:t>Konkurenciju</w:t>
      </w:r>
      <w:r w:rsidR="00671B12" w:rsidRPr="00671B12">
        <w:t xml:space="preserve"> možemo podijeliti na direktnu i indirektnu konkurenciju.</w:t>
      </w:r>
    </w:p>
    <w:p w14:paraId="668A74DD" w14:textId="01A401D1" w:rsidR="00611A29" w:rsidRDefault="00611A29" w:rsidP="00E23C7E">
      <w:pPr>
        <w:spacing w:before="120"/>
        <w:jc w:val="both"/>
      </w:pPr>
      <w:r>
        <w:t>Direktna konkurencija uključuje destinacije koje nude slične turističke proizvode i privlače slične ciljane skupine turista.</w:t>
      </w:r>
    </w:p>
    <w:p w14:paraId="5A6960B2" w14:textId="17AF85FA" w:rsidR="00807CF1" w:rsidRPr="00377943" w:rsidRDefault="00807CF1" w:rsidP="00377943">
      <w:pPr>
        <w:spacing w:before="120" w:after="0"/>
        <w:jc w:val="both"/>
        <w:rPr>
          <w:b/>
          <w:bCs/>
          <w:i/>
          <w:iCs/>
        </w:rPr>
      </w:pPr>
      <w:r w:rsidRPr="00377943">
        <w:rPr>
          <w:b/>
          <w:bCs/>
          <w:i/>
          <w:iCs/>
        </w:rPr>
        <w:t>Crikvenica</w:t>
      </w:r>
    </w:p>
    <w:p w14:paraId="2F0E956A" w14:textId="4A492DFF" w:rsidR="00E12BEB" w:rsidRDefault="00807CF1" w:rsidP="00377943">
      <w:pPr>
        <w:jc w:val="both"/>
      </w:pPr>
      <w:r>
        <w:t xml:space="preserve">Crikvenica je jedno od najpoznatijih ljetovališta Kvarnera, s više od stotinu godina tradicije turizma. Široko prepoznata po pješčanim i šljunčanim plažama, pogodnim za obitelji s djecom. </w:t>
      </w:r>
    </w:p>
    <w:p w14:paraId="3767C19B" w14:textId="77777777" w:rsidR="00807CF1" w:rsidRPr="00377943" w:rsidRDefault="00807CF1" w:rsidP="00377943">
      <w:pPr>
        <w:spacing w:before="120" w:after="0"/>
        <w:jc w:val="both"/>
        <w:rPr>
          <w:b/>
          <w:bCs/>
          <w:i/>
          <w:iCs/>
        </w:rPr>
      </w:pPr>
      <w:r w:rsidRPr="00377943">
        <w:rPr>
          <w:b/>
          <w:bCs/>
          <w:i/>
          <w:iCs/>
        </w:rPr>
        <w:t>Bakar</w:t>
      </w:r>
    </w:p>
    <w:p w14:paraId="558FB95E" w14:textId="16C3AAC9" w:rsidR="00F04E35" w:rsidRDefault="002A615A" w:rsidP="00377943">
      <w:pPr>
        <w:jc w:val="both"/>
      </w:pPr>
      <w:r>
        <w:t>Bakar je p</w:t>
      </w:r>
      <w:r w:rsidR="00807CF1">
        <w:t>ovijesno i kulturno bliska destinacija. Poznat kao stari primorski grad s industrijskom i pomorskom baštinom.</w:t>
      </w:r>
      <w:r w:rsidR="002E7702">
        <w:t xml:space="preserve"> </w:t>
      </w:r>
      <w:r w:rsidR="00807CF1">
        <w:t>Ističe se manifestacijom “Bakarska noć” i povijesnim nasljeđem srednjovjekovnog starog grada.</w:t>
      </w:r>
      <w:r w:rsidR="002E7702">
        <w:t xml:space="preserve"> </w:t>
      </w:r>
      <w:r w:rsidR="00807CF1">
        <w:t>Manja, ali vrlo autentična destinacija u odnosu na susjedne rivijere.</w:t>
      </w:r>
    </w:p>
    <w:p w14:paraId="0BE667A6" w14:textId="74DE3C83" w:rsidR="00611A29" w:rsidRPr="00377943" w:rsidRDefault="00807CF1" w:rsidP="00377943">
      <w:pPr>
        <w:spacing w:before="120" w:after="0"/>
        <w:jc w:val="both"/>
        <w:rPr>
          <w:b/>
          <w:bCs/>
          <w:i/>
          <w:iCs/>
        </w:rPr>
      </w:pPr>
      <w:r w:rsidRPr="00377943">
        <w:rPr>
          <w:b/>
          <w:bCs/>
          <w:i/>
          <w:iCs/>
        </w:rPr>
        <w:t>Novi Vinodolski</w:t>
      </w:r>
    </w:p>
    <w:p w14:paraId="0CC47570" w14:textId="1C7C1CA9" w:rsidR="002E7702" w:rsidRDefault="002A615A" w:rsidP="00377943">
      <w:pPr>
        <w:jc w:val="both"/>
      </w:pPr>
      <w:r>
        <w:t xml:space="preserve">Novi Vinodolski grad </w:t>
      </w:r>
      <w:r w:rsidR="002E7702">
        <w:t xml:space="preserve">s bogatom poviješću Frankopana. </w:t>
      </w:r>
      <w:r>
        <w:t>Karakterizira ga d</w:t>
      </w:r>
      <w:r w:rsidR="002E7702">
        <w:t xml:space="preserve">ugogodišnja tradicija obiteljskog turizma s mirnijom rivijerom u odnosu na Crikvenicu. </w:t>
      </w:r>
    </w:p>
    <w:p w14:paraId="44F787AD" w14:textId="25FAD8A6" w:rsidR="00611A29" w:rsidRDefault="00611A29" w:rsidP="00E23C7E">
      <w:pPr>
        <w:spacing w:before="120"/>
        <w:jc w:val="both"/>
      </w:pPr>
      <w:r>
        <w:t>Indirektna konkurencija uključuje destinacije koje možda nude drugačije proizvode, ali se natječu za iste resurse (turiste) zbog geografske blizine ili sezonalnosti.</w:t>
      </w:r>
    </w:p>
    <w:p w14:paraId="4F5B5156" w14:textId="77777777" w:rsidR="002A615A" w:rsidRPr="00377943" w:rsidRDefault="00807CF1" w:rsidP="00377943">
      <w:pPr>
        <w:spacing w:before="120" w:after="0"/>
        <w:jc w:val="both"/>
        <w:rPr>
          <w:b/>
          <w:bCs/>
          <w:i/>
          <w:iCs/>
        </w:rPr>
      </w:pPr>
      <w:r w:rsidRPr="00377943">
        <w:rPr>
          <w:b/>
          <w:bCs/>
          <w:i/>
          <w:iCs/>
        </w:rPr>
        <w:t xml:space="preserve">Otok Krk </w:t>
      </w:r>
    </w:p>
    <w:p w14:paraId="31AB6DA9" w14:textId="4F1C4BCB" w:rsidR="00A267B0" w:rsidRDefault="002A615A" w:rsidP="00377943">
      <w:pPr>
        <w:jc w:val="both"/>
      </w:pPr>
      <w:r>
        <w:t xml:space="preserve">Najveći jadranski otok, s kopnom je </w:t>
      </w:r>
      <w:r w:rsidR="00A267B0">
        <w:t xml:space="preserve">povezan </w:t>
      </w:r>
      <w:r>
        <w:t>mostom</w:t>
      </w:r>
      <w:r w:rsidR="00A267B0">
        <w:t>. K</w:t>
      </w:r>
      <w:r>
        <w:t>arakterizira ga</w:t>
      </w:r>
      <w:r w:rsidR="00807CF1">
        <w:t xml:space="preserve"> </w:t>
      </w:r>
      <w:r w:rsidR="00A267B0">
        <w:t>razvijena</w:t>
      </w:r>
      <w:r w:rsidR="00807CF1">
        <w:t xml:space="preserve"> </w:t>
      </w:r>
      <w:r w:rsidR="00A267B0">
        <w:t xml:space="preserve">i raznolika turistička </w:t>
      </w:r>
      <w:r w:rsidR="00807CF1">
        <w:t>ponud</w:t>
      </w:r>
      <w:r w:rsidR="00A267B0">
        <w:t>a od kupališnog turizma do kulture, vina, sporta i nautike.</w:t>
      </w:r>
    </w:p>
    <w:p w14:paraId="7804FB77" w14:textId="0F459E1B" w:rsidR="00B61A52" w:rsidRDefault="00A267B0" w:rsidP="00E23C7E">
      <w:pPr>
        <w:spacing w:before="120"/>
        <w:jc w:val="both"/>
      </w:pPr>
      <w:r>
        <w:t>Ko</w:t>
      </w:r>
      <w:r w:rsidR="002A615A">
        <w:t>nkurira Kraljevici: zbog blizine (samo 10 minuta vožnje) i jer nudi slične proizvode – more, kulturnu baštinu, nautiku, ali na većem i raznolikijem nivou</w:t>
      </w:r>
      <w:r>
        <w:t xml:space="preserve">. </w:t>
      </w:r>
      <w:r w:rsidRPr="00A267B0">
        <w:t>Kraljevica</w:t>
      </w:r>
      <w:r w:rsidR="00B24484">
        <w:t xml:space="preserve"> se</w:t>
      </w:r>
      <w:r>
        <w:t xml:space="preserve"> razlikuje od</w:t>
      </w:r>
      <w:r w:rsidRPr="00A267B0">
        <w:t xml:space="preserve"> Krka time </w:t>
      </w:r>
      <w:r w:rsidRPr="00A267B0">
        <w:lastRenderedPageBreak/>
        <w:t>što nudi manje gužve, autentičnost manjih lokalnih zajednica i bogatu povijesnu baštinu (</w:t>
      </w:r>
      <w:proofErr w:type="spellStart"/>
      <w:r w:rsidRPr="00A267B0">
        <w:t>Frankopanski</w:t>
      </w:r>
      <w:proofErr w:type="spellEnd"/>
      <w:r w:rsidRPr="00A267B0">
        <w:t xml:space="preserve"> i Zrinski dvorci), dok Krk ima snažniji masovni turizam.</w:t>
      </w:r>
    </w:p>
    <w:p w14:paraId="32706541" w14:textId="77777777" w:rsidR="007D2125" w:rsidRPr="00377943" w:rsidRDefault="007D2125" w:rsidP="007D2125">
      <w:pPr>
        <w:spacing w:before="120" w:after="0"/>
        <w:jc w:val="both"/>
        <w:rPr>
          <w:b/>
          <w:bCs/>
          <w:i/>
          <w:iCs/>
        </w:rPr>
      </w:pPr>
      <w:r w:rsidRPr="00377943">
        <w:rPr>
          <w:b/>
          <w:bCs/>
          <w:i/>
          <w:iCs/>
        </w:rPr>
        <w:t xml:space="preserve">Rijeka </w:t>
      </w:r>
    </w:p>
    <w:p w14:paraId="1CE92C95" w14:textId="3FE16B08" w:rsidR="00F61849" w:rsidRDefault="007D2125" w:rsidP="007D2125">
      <w:pPr>
        <w:jc w:val="both"/>
      </w:pPr>
      <w:r>
        <w:t>Rijeka je poznata kao glavna hrvatska luka i najveći grad Kvarnera. Kulturno je središte regije, s manifestacijama poput Riječkog karnevala i statusom Europske prijestolnice kulture 2020.</w:t>
      </w:r>
    </w:p>
    <w:p w14:paraId="755D1C05" w14:textId="1297A2E7" w:rsidR="00A267B0" w:rsidRDefault="00A267B0" w:rsidP="00E23C7E">
      <w:pPr>
        <w:pStyle w:val="Heading3"/>
        <w:spacing w:before="120" w:after="120"/>
      </w:pPr>
      <w:bookmarkStart w:id="165" w:name="_Toc225240035"/>
      <w:proofErr w:type="spellStart"/>
      <w:r>
        <w:t>Benchmarking</w:t>
      </w:r>
      <w:bookmarkEnd w:id="165"/>
      <w:proofErr w:type="spellEnd"/>
    </w:p>
    <w:p w14:paraId="0778604C" w14:textId="1C049A49" w:rsidR="00A267B0" w:rsidRDefault="00A267B0" w:rsidP="00E23C7E">
      <w:pPr>
        <w:spacing w:before="120"/>
        <w:jc w:val="both"/>
      </w:pPr>
      <w:proofErr w:type="spellStart"/>
      <w:r>
        <w:t>Benchmarking</w:t>
      </w:r>
      <w:proofErr w:type="spellEnd"/>
      <w:r>
        <w:t xml:space="preserve"> kao proces kontinuirane usporedbe vlastitih performansi s onima vodećih destinacija ima važnu ulogu u strateškom planiranju i raz</w:t>
      </w:r>
      <w:r w:rsidR="003E018E">
        <w:t>voju turizma. Njegova primjena</w:t>
      </w:r>
      <w:r>
        <w:t xml:space="preserve"> ima za cilj identifikaciju snaga, slabosti i prilika za napredak u odnosu na referentne destinacije poput Crikvenice. Kroz takvu usporedbu omogućava se strateško us</w:t>
      </w:r>
      <w:r w:rsidR="00D34ED2">
        <w:t>mjeravanje razvojnih aktivnosti</w:t>
      </w:r>
      <w:r>
        <w:t xml:space="preserve"> te stvaranje temelja za konkurentniji i uravnoteženiji turistički sustav.</w:t>
      </w:r>
    </w:p>
    <w:p w14:paraId="3012EB06" w14:textId="0344DBA8" w:rsidR="00E12BEB" w:rsidRDefault="00A267B0" w:rsidP="00E23C7E">
      <w:pPr>
        <w:spacing w:before="120"/>
        <w:jc w:val="both"/>
      </w:pPr>
      <w:r>
        <w:t xml:space="preserve">Crikvenica kao etablirana destinacija s dugom </w:t>
      </w:r>
      <w:r w:rsidR="0041535B">
        <w:t>turističkom</w:t>
      </w:r>
      <w:r>
        <w:t xml:space="preserve"> tradicijom, razvijenom infrastrukturom i bogatom ponudom sadržaja, predstavlja prikladan uzor za usporedbu s Kraljevicom, koja se nalazi u ranoj fazi </w:t>
      </w:r>
      <w:proofErr w:type="spellStart"/>
      <w:r>
        <w:t>brendiranja</w:t>
      </w:r>
      <w:proofErr w:type="spellEnd"/>
      <w:r>
        <w:t xml:space="preserve"> i infrastrukturnog razvoja. Temeljem provedene analize, jasno se uočavaju ključni izazovi ali i razvojni potencijal Kraljevice. Unatoč manjoj površini, stanovništvu i broju posjetitelja, Kraljevica raspolaže atraktivnim kulturno-povijesnim lokalitetima</w:t>
      </w:r>
      <w:r w:rsidR="00D34ED2">
        <w:t>, blizinom Krka i LNG terminala</w:t>
      </w:r>
      <w:r>
        <w:t xml:space="preserve"> te kompaktnom obalnom linijom koja nudi potencijal za razvoj selektivnih oblika turizma</w:t>
      </w:r>
      <w:r w:rsidR="00236ABD">
        <w:t>.</w:t>
      </w:r>
    </w:p>
    <w:p w14:paraId="5E71B98B" w14:textId="7C4D06CA" w:rsidR="00DD00CA" w:rsidRPr="007D5AFE" w:rsidRDefault="00236ABD" w:rsidP="00236ABD">
      <w:pPr>
        <w:spacing w:before="120"/>
        <w:jc w:val="both"/>
      </w:pPr>
      <w:r w:rsidRPr="007D5AFE">
        <w:t xml:space="preserve">Potrebno je </w:t>
      </w:r>
      <w:r w:rsidR="00DD00CA" w:rsidRPr="007D5AFE">
        <w:t>napomenuti velike razlike u proračunima kako u gradskim tako i u proračunima turističkih zajednica Kraljevice i Crikvenice.</w:t>
      </w:r>
    </w:p>
    <w:p w14:paraId="39C3BFCD" w14:textId="374E03AE" w:rsidR="0041535B" w:rsidRDefault="0041535B" w:rsidP="00E23C7E">
      <w:pPr>
        <w:spacing w:before="120"/>
        <w:jc w:val="both"/>
      </w:pPr>
      <w:r w:rsidRPr="0041535B">
        <w:t xml:space="preserve">U nastavku je prikazana usporedna tablica između Kraljevice i Crikvenice koja prikazuje osnovne kriterije turističkog </w:t>
      </w:r>
      <w:proofErr w:type="spellStart"/>
      <w:r w:rsidRPr="0041535B">
        <w:t>benchmarkinga</w:t>
      </w:r>
      <w:proofErr w:type="spellEnd"/>
      <w:r>
        <w:t>.</w:t>
      </w:r>
    </w:p>
    <w:p w14:paraId="3D0D416C" w14:textId="48BDB835" w:rsidR="0041535B" w:rsidRDefault="00377943" w:rsidP="00377943">
      <w:pPr>
        <w:pStyle w:val="Caption"/>
        <w:keepNext/>
      </w:pPr>
      <w:bookmarkStart w:id="166" w:name="_Toc225239900"/>
      <w:r>
        <w:t xml:space="preserve">Tablica </w:t>
      </w:r>
      <w:fldSimple w:instr=" SEQ Tablica \* ARABIC ">
        <w:r w:rsidR="006E12CE">
          <w:rPr>
            <w:noProof/>
          </w:rPr>
          <w:t>37</w:t>
        </w:r>
      </w:fldSimple>
      <w:r w:rsidR="0041535B">
        <w:t>. Usporedba između Kraljevice i Crikvenice</w:t>
      </w:r>
      <w:bookmarkEnd w:id="166"/>
    </w:p>
    <w:tbl>
      <w:tblPr>
        <w:tblStyle w:val="TableGrid"/>
        <w:tblW w:w="0" w:type="auto"/>
        <w:tblLook w:val="04A0" w:firstRow="1" w:lastRow="0" w:firstColumn="1" w:lastColumn="0" w:noHBand="0" w:noVBand="1"/>
      </w:tblPr>
      <w:tblGrid>
        <w:gridCol w:w="3131"/>
        <w:gridCol w:w="3131"/>
        <w:gridCol w:w="3132"/>
      </w:tblGrid>
      <w:tr w:rsidR="0041535B" w14:paraId="48722EE4" w14:textId="77777777" w:rsidTr="00320AE7">
        <w:trPr>
          <w:tblHeader/>
        </w:trPr>
        <w:tc>
          <w:tcPr>
            <w:tcW w:w="3131" w:type="dxa"/>
            <w:shd w:val="clear" w:color="auto" w:fill="B4C6E7" w:themeFill="accent1" w:themeFillTint="66"/>
            <w:vAlign w:val="center"/>
          </w:tcPr>
          <w:p w14:paraId="1D12C66D" w14:textId="3DDCC4EA" w:rsidR="0041535B" w:rsidRPr="0041535B" w:rsidRDefault="0041535B" w:rsidP="00E23C7E">
            <w:pPr>
              <w:spacing w:before="120"/>
              <w:jc w:val="center"/>
              <w:rPr>
                <w:rFonts w:cstheme="minorHAnsi"/>
                <w:sz w:val="22"/>
                <w:szCs w:val="22"/>
              </w:rPr>
            </w:pPr>
            <w:r w:rsidRPr="0041535B">
              <w:rPr>
                <w:rFonts w:cstheme="minorHAnsi"/>
                <w:sz w:val="22"/>
                <w:szCs w:val="22"/>
              </w:rPr>
              <w:t>Kriteriji</w:t>
            </w:r>
          </w:p>
        </w:tc>
        <w:tc>
          <w:tcPr>
            <w:tcW w:w="3131" w:type="dxa"/>
            <w:shd w:val="clear" w:color="auto" w:fill="B4C6E7" w:themeFill="accent1" w:themeFillTint="66"/>
            <w:vAlign w:val="center"/>
          </w:tcPr>
          <w:p w14:paraId="74530AED" w14:textId="3878CEC0" w:rsidR="0041535B" w:rsidRPr="0041535B" w:rsidRDefault="0041535B" w:rsidP="00E23C7E">
            <w:pPr>
              <w:spacing w:before="120"/>
              <w:jc w:val="center"/>
              <w:rPr>
                <w:rFonts w:cstheme="minorHAnsi"/>
                <w:sz w:val="22"/>
                <w:szCs w:val="22"/>
              </w:rPr>
            </w:pPr>
            <w:r w:rsidRPr="0041535B">
              <w:rPr>
                <w:rFonts w:cstheme="minorHAnsi"/>
                <w:sz w:val="22"/>
                <w:szCs w:val="22"/>
              </w:rPr>
              <w:t>Kraljevica</w:t>
            </w:r>
          </w:p>
        </w:tc>
        <w:tc>
          <w:tcPr>
            <w:tcW w:w="3132" w:type="dxa"/>
            <w:shd w:val="clear" w:color="auto" w:fill="B4C6E7" w:themeFill="accent1" w:themeFillTint="66"/>
            <w:vAlign w:val="center"/>
          </w:tcPr>
          <w:p w14:paraId="30D7234E" w14:textId="0DA05CDE" w:rsidR="0041535B" w:rsidRPr="0041535B" w:rsidRDefault="0041535B" w:rsidP="00E23C7E">
            <w:pPr>
              <w:spacing w:before="120"/>
              <w:jc w:val="center"/>
              <w:rPr>
                <w:rFonts w:cstheme="minorHAnsi"/>
                <w:sz w:val="22"/>
                <w:szCs w:val="22"/>
              </w:rPr>
            </w:pPr>
            <w:r w:rsidRPr="0041535B">
              <w:rPr>
                <w:rFonts w:cstheme="minorHAnsi"/>
                <w:sz w:val="22"/>
                <w:szCs w:val="22"/>
              </w:rPr>
              <w:t>Crikvenica</w:t>
            </w:r>
          </w:p>
        </w:tc>
      </w:tr>
      <w:tr w:rsidR="0041535B" w14:paraId="60A75966" w14:textId="77777777" w:rsidTr="0041535B">
        <w:tc>
          <w:tcPr>
            <w:tcW w:w="3131" w:type="dxa"/>
            <w:vAlign w:val="center"/>
          </w:tcPr>
          <w:p w14:paraId="5F7DCC93" w14:textId="0AAD5102" w:rsidR="0041535B" w:rsidRPr="0041535B" w:rsidRDefault="0041535B" w:rsidP="00E23C7E">
            <w:pPr>
              <w:spacing w:before="120"/>
              <w:rPr>
                <w:rFonts w:cstheme="minorHAnsi"/>
                <w:sz w:val="22"/>
                <w:szCs w:val="22"/>
              </w:rPr>
            </w:pPr>
            <w:r w:rsidRPr="0041535B">
              <w:rPr>
                <w:rFonts w:cstheme="minorHAnsi"/>
                <w:sz w:val="22"/>
                <w:szCs w:val="22"/>
              </w:rPr>
              <w:t>Površina</w:t>
            </w:r>
          </w:p>
        </w:tc>
        <w:tc>
          <w:tcPr>
            <w:tcW w:w="3131" w:type="dxa"/>
            <w:vAlign w:val="center"/>
          </w:tcPr>
          <w:p w14:paraId="781E04E2" w14:textId="3609760B" w:rsidR="0041535B" w:rsidRPr="0041535B" w:rsidRDefault="0041535B" w:rsidP="00E23C7E">
            <w:pPr>
              <w:spacing w:before="120"/>
              <w:rPr>
                <w:rFonts w:cstheme="minorHAnsi"/>
                <w:sz w:val="22"/>
                <w:szCs w:val="22"/>
              </w:rPr>
            </w:pPr>
            <w:r w:rsidRPr="0041535B">
              <w:rPr>
                <w:rFonts w:cstheme="minorHAnsi"/>
                <w:sz w:val="22"/>
                <w:szCs w:val="22"/>
              </w:rPr>
              <w:t>17,6 km²</w:t>
            </w:r>
          </w:p>
        </w:tc>
        <w:tc>
          <w:tcPr>
            <w:tcW w:w="3132" w:type="dxa"/>
            <w:vAlign w:val="center"/>
          </w:tcPr>
          <w:p w14:paraId="32AE3801" w14:textId="2402664E" w:rsidR="0041535B" w:rsidRPr="0041535B" w:rsidRDefault="0041535B" w:rsidP="00E23C7E">
            <w:pPr>
              <w:spacing w:before="120"/>
              <w:rPr>
                <w:rFonts w:cstheme="minorHAnsi"/>
                <w:sz w:val="22"/>
                <w:szCs w:val="22"/>
              </w:rPr>
            </w:pPr>
            <w:r w:rsidRPr="0041535B">
              <w:rPr>
                <w:rFonts w:cstheme="minorHAnsi"/>
                <w:sz w:val="22"/>
                <w:szCs w:val="22"/>
              </w:rPr>
              <w:t>28,5 km²</w:t>
            </w:r>
          </w:p>
        </w:tc>
      </w:tr>
      <w:tr w:rsidR="0041535B" w14:paraId="47FDB30E" w14:textId="77777777" w:rsidTr="0041535B">
        <w:tc>
          <w:tcPr>
            <w:tcW w:w="3131" w:type="dxa"/>
            <w:vAlign w:val="center"/>
          </w:tcPr>
          <w:p w14:paraId="0F1D927F" w14:textId="0B1B7DCE" w:rsidR="0041535B" w:rsidRPr="0041535B" w:rsidRDefault="0041535B" w:rsidP="00E23C7E">
            <w:pPr>
              <w:spacing w:before="120"/>
              <w:rPr>
                <w:rFonts w:cstheme="minorHAnsi"/>
                <w:sz w:val="22"/>
                <w:szCs w:val="22"/>
              </w:rPr>
            </w:pPr>
            <w:r w:rsidRPr="0041535B">
              <w:rPr>
                <w:rFonts w:cstheme="minorHAnsi"/>
                <w:sz w:val="22"/>
                <w:szCs w:val="22"/>
              </w:rPr>
              <w:t>Stanovništvo</w:t>
            </w:r>
          </w:p>
        </w:tc>
        <w:tc>
          <w:tcPr>
            <w:tcW w:w="3131" w:type="dxa"/>
            <w:vAlign w:val="center"/>
          </w:tcPr>
          <w:p w14:paraId="7C89CFF3" w14:textId="4021E42F" w:rsidR="0041535B" w:rsidRPr="0041535B" w:rsidRDefault="00CD7265" w:rsidP="00E23C7E">
            <w:pPr>
              <w:spacing w:before="120"/>
              <w:rPr>
                <w:rFonts w:cstheme="minorHAnsi"/>
                <w:sz w:val="22"/>
                <w:szCs w:val="22"/>
              </w:rPr>
            </w:pPr>
            <w:r>
              <w:rPr>
                <w:rFonts w:cstheme="minorHAnsi"/>
                <w:sz w:val="22"/>
                <w:szCs w:val="22"/>
              </w:rPr>
              <w:t>4.066</w:t>
            </w:r>
          </w:p>
        </w:tc>
        <w:tc>
          <w:tcPr>
            <w:tcW w:w="3132" w:type="dxa"/>
            <w:vAlign w:val="center"/>
          </w:tcPr>
          <w:p w14:paraId="4DFB97DC" w14:textId="3799A7B1" w:rsidR="0041535B" w:rsidRPr="0041535B" w:rsidRDefault="0041535B" w:rsidP="00E23C7E">
            <w:pPr>
              <w:spacing w:before="120"/>
              <w:rPr>
                <w:rFonts w:cstheme="minorHAnsi"/>
                <w:sz w:val="22"/>
                <w:szCs w:val="22"/>
              </w:rPr>
            </w:pPr>
            <w:r w:rsidRPr="0041535B">
              <w:rPr>
                <w:rFonts w:cstheme="minorHAnsi"/>
                <w:sz w:val="22"/>
                <w:szCs w:val="22"/>
              </w:rPr>
              <w:t>9.980</w:t>
            </w:r>
          </w:p>
        </w:tc>
      </w:tr>
      <w:tr w:rsidR="0041535B" w14:paraId="659A59C3" w14:textId="77777777" w:rsidTr="0041535B">
        <w:tc>
          <w:tcPr>
            <w:tcW w:w="3131" w:type="dxa"/>
            <w:vAlign w:val="center"/>
          </w:tcPr>
          <w:p w14:paraId="6ACAFBA5" w14:textId="1CC3151C" w:rsidR="0041535B" w:rsidRPr="0041535B" w:rsidRDefault="0041535B" w:rsidP="00E23C7E">
            <w:pPr>
              <w:spacing w:before="120"/>
              <w:rPr>
                <w:rFonts w:cstheme="minorHAnsi"/>
                <w:sz w:val="22"/>
                <w:szCs w:val="22"/>
              </w:rPr>
            </w:pPr>
            <w:r w:rsidRPr="0041535B">
              <w:rPr>
                <w:rFonts w:cstheme="minorHAnsi"/>
                <w:sz w:val="22"/>
                <w:szCs w:val="22"/>
              </w:rPr>
              <w:t>Broj dolazaka</w:t>
            </w:r>
          </w:p>
        </w:tc>
        <w:tc>
          <w:tcPr>
            <w:tcW w:w="3131" w:type="dxa"/>
            <w:vAlign w:val="center"/>
          </w:tcPr>
          <w:p w14:paraId="0824E7CC" w14:textId="030D848E" w:rsidR="0041535B" w:rsidRPr="0041535B" w:rsidRDefault="0041535B" w:rsidP="00E23C7E">
            <w:pPr>
              <w:spacing w:before="120"/>
              <w:rPr>
                <w:rFonts w:cstheme="minorHAnsi"/>
                <w:sz w:val="22"/>
                <w:szCs w:val="22"/>
              </w:rPr>
            </w:pPr>
            <w:r w:rsidRPr="0041535B">
              <w:rPr>
                <w:rFonts w:cstheme="minorHAnsi"/>
                <w:sz w:val="22"/>
                <w:szCs w:val="22"/>
              </w:rPr>
              <w:t>28.711</w:t>
            </w:r>
          </w:p>
        </w:tc>
        <w:tc>
          <w:tcPr>
            <w:tcW w:w="3132" w:type="dxa"/>
            <w:vAlign w:val="center"/>
          </w:tcPr>
          <w:p w14:paraId="0ADD4485" w14:textId="38A2E399" w:rsidR="0041535B" w:rsidRPr="0041535B" w:rsidRDefault="0041535B" w:rsidP="00E23C7E">
            <w:pPr>
              <w:spacing w:before="120"/>
              <w:rPr>
                <w:rFonts w:cstheme="minorHAnsi"/>
                <w:sz w:val="22"/>
                <w:szCs w:val="22"/>
              </w:rPr>
            </w:pPr>
            <w:r w:rsidRPr="0041535B">
              <w:rPr>
                <w:rFonts w:cstheme="minorHAnsi"/>
                <w:sz w:val="22"/>
                <w:szCs w:val="22"/>
              </w:rPr>
              <w:t>256.788</w:t>
            </w:r>
          </w:p>
        </w:tc>
      </w:tr>
      <w:tr w:rsidR="0041535B" w14:paraId="320B5CBA" w14:textId="77777777" w:rsidTr="006759AE">
        <w:tc>
          <w:tcPr>
            <w:tcW w:w="3131" w:type="dxa"/>
            <w:tcBorders>
              <w:bottom w:val="single" w:sz="4" w:space="0" w:color="auto"/>
            </w:tcBorders>
            <w:vAlign w:val="center"/>
          </w:tcPr>
          <w:p w14:paraId="6D727790" w14:textId="5C023E46" w:rsidR="0041535B" w:rsidRPr="0041535B" w:rsidRDefault="0041535B" w:rsidP="00E23C7E">
            <w:pPr>
              <w:spacing w:before="120"/>
              <w:rPr>
                <w:rFonts w:cstheme="minorHAnsi"/>
                <w:sz w:val="22"/>
                <w:szCs w:val="22"/>
              </w:rPr>
            </w:pPr>
            <w:r w:rsidRPr="0041535B">
              <w:rPr>
                <w:rFonts w:cstheme="minorHAnsi"/>
                <w:sz w:val="22"/>
                <w:szCs w:val="22"/>
              </w:rPr>
              <w:t>Broj noćenja</w:t>
            </w:r>
          </w:p>
        </w:tc>
        <w:tc>
          <w:tcPr>
            <w:tcW w:w="3131" w:type="dxa"/>
            <w:vAlign w:val="center"/>
          </w:tcPr>
          <w:p w14:paraId="5B61B477" w14:textId="5D1BDE2B" w:rsidR="0041535B" w:rsidRPr="0041535B" w:rsidRDefault="0041535B" w:rsidP="00E23C7E">
            <w:pPr>
              <w:spacing w:before="120"/>
              <w:rPr>
                <w:rFonts w:cstheme="minorHAnsi"/>
                <w:sz w:val="22"/>
                <w:szCs w:val="22"/>
              </w:rPr>
            </w:pPr>
            <w:r w:rsidRPr="0041535B">
              <w:rPr>
                <w:rFonts w:cstheme="minorHAnsi"/>
                <w:sz w:val="22"/>
                <w:szCs w:val="22"/>
              </w:rPr>
              <w:t>133.335</w:t>
            </w:r>
          </w:p>
        </w:tc>
        <w:tc>
          <w:tcPr>
            <w:tcW w:w="3132" w:type="dxa"/>
            <w:vAlign w:val="center"/>
          </w:tcPr>
          <w:p w14:paraId="4E551B76" w14:textId="1126F031" w:rsidR="0041535B" w:rsidRPr="0041535B" w:rsidRDefault="0041535B" w:rsidP="00E23C7E">
            <w:pPr>
              <w:spacing w:before="120"/>
              <w:rPr>
                <w:rFonts w:cstheme="minorHAnsi"/>
                <w:sz w:val="22"/>
                <w:szCs w:val="22"/>
              </w:rPr>
            </w:pPr>
            <w:r w:rsidRPr="0041535B">
              <w:rPr>
                <w:rFonts w:cstheme="minorHAnsi"/>
                <w:sz w:val="22"/>
                <w:szCs w:val="22"/>
              </w:rPr>
              <w:t>1.424.021</w:t>
            </w:r>
          </w:p>
        </w:tc>
      </w:tr>
      <w:tr w:rsidR="0041535B" w14:paraId="11191A31" w14:textId="77777777" w:rsidTr="006759AE">
        <w:tc>
          <w:tcPr>
            <w:tcW w:w="3131" w:type="dxa"/>
            <w:tcBorders>
              <w:bottom w:val="single" w:sz="4" w:space="0" w:color="auto"/>
            </w:tcBorders>
            <w:vAlign w:val="center"/>
          </w:tcPr>
          <w:p w14:paraId="78F123C2" w14:textId="1DD92FBD" w:rsidR="0041535B" w:rsidRPr="0041535B" w:rsidRDefault="0041535B" w:rsidP="00E23C7E">
            <w:pPr>
              <w:spacing w:before="120"/>
              <w:rPr>
                <w:rFonts w:cstheme="minorHAnsi"/>
                <w:sz w:val="22"/>
                <w:szCs w:val="22"/>
              </w:rPr>
            </w:pPr>
            <w:r w:rsidRPr="0041535B">
              <w:rPr>
                <w:rFonts w:cstheme="minorHAnsi"/>
                <w:sz w:val="22"/>
                <w:szCs w:val="22"/>
              </w:rPr>
              <w:t>Lokacija i prometna povezanost</w:t>
            </w:r>
          </w:p>
        </w:tc>
        <w:tc>
          <w:tcPr>
            <w:tcW w:w="3131" w:type="dxa"/>
            <w:vAlign w:val="center"/>
          </w:tcPr>
          <w:p w14:paraId="55F5C1A9" w14:textId="56D4D563" w:rsidR="0041535B" w:rsidRPr="006759AE" w:rsidRDefault="00F86561" w:rsidP="00E23C7E">
            <w:pPr>
              <w:spacing w:before="120"/>
              <w:rPr>
                <w:rFonts w:cstheme="minorHAnsi"/>
                <w:sz w:val="22"/>
                <w:szCs w:val="22"/>
              </w:rPr>
            </w:pPr>
            <w:r w:rsidRPr="006759AE">
              <w:rPr>
                <w:rFonts w:cstheme="minorHAnsi"/>
                <w:sz w:val="22"/>
                <w:szCs w:val="22"/>
              </w:rPr>
              <w:t>Bolja prometna povezanost, b</w:t>
            </w:r>
            <w:r w:rsidR="0041535B" w:rsidRPr="006759AE">
              <w:rPr>
                <w:rFonts w:cstheme="minorHAnsi"/>
                <w:sz w:val="22"/>
                <w:szCs w:val="22"/>
              </w:rPr>
              <w:t>lizina Krčkog mosta i zračne luke, povezana s autocestom A6</w:t>
            </w:r>
          </w:p>
        </w:tc>
        <w:tc>
          <w:tcPr>
            <w:tcW w:w="3132" w:type="dxa"/>
            <w:vAlign w:val="center"/>
          </w:tcPr>
          <w:p w14:paraId="501357B8" w14:textId="079580F0" w:rsidR="0041535B" w:rsidRPr="006759AE" w:rsidRDefault="00F86561" w:rsidP="00E23C7E">
            <w:pPr>
              <w:spacing w:before="120"/>
              <w:rPr>
                <w:rFonts w:cstheme="minorHAnsi"/>
                <w:sz w:val="22"/>
                <w:szCs w:val="22"/>
              </w:rPr>
            </w:pPr>
            <w:r w:rsidRPr="006759AE">
              <w:rPr>
                <w:rFonts w:cstheme="minorHAnsi"/>
                <w:sz w:val="22"/>
                <w:szCs w:val="22"/>
              </w:rPr>
              <w:t>Lošija</w:t>
            </w:r>
            <w:r w:rsidR="0041535B" w:rsidRPr="006759AE">
              <w:rPr>
                <w:rFonts w:cstheme="minorHAnsi"/>
                <w:sz w:val="22"/>
                <w:szCs w:val="22"/>
              </w:rPr>
              <w:t xml:space="preserve"> prometna povezanost, javni prijevoz, blizina autoceste</w:t>
            </w:r>
          </w:p>
        </w:tc>
      </w:tr>
      <w:tr w:rsidR="0041535B" w14:paraId="426AC9B6" w14:textId="77777777" w:rsidTr="006759AE">
        <w:tc>
          <w:tcPr>
            <w:tcW w:w="3131" w:type="dxa"/>
            <w:tcBorders>
              <w:top w:val="single" w:sz="4" w:space="0" w:color="auto"/>
            </w:tcBorders>
            <w:vAlign w:val="center"/>
          </w:tcPr>
          <w:p w14:paraId="0B0E964E" w14:textId="55579CC3" w:rsidR="0041535B" w:rsidRPr="0041535B" w:rsidRDefault="0041535B" w:rsidP="00E23C7E">
            <w:pPr>
              <w:spacing w:before="120"/>
              <w:rPr>
                <w:rFonts w:cstheme="minorHAnsi"/>
                <w:sz w:val="22"/>
                <w:szCs w:val="22"/>
              </w:rPr>
            </w:pPr>
            <w:r w:rsidRPr="0041535B">
              <w:rPr>
                <w:rFonts w:cstheme="minorHAnsi"/>
                <w:sz w:val="22"/>
                <w:szCs w:val="22"/>
              </w:rPr>
              <w:lastRenderedPageBreak/>
              <w:t>Smještajni kapaciteti</w:t>
            </w:r>
          </w:p>
        </w:tc>
        <w:tc>
          <w:tcPr>
            <w:tcW w:w="3131" w:type="dxa"/>
            <w:vAlign w:val="center"/>
          </w:tcPr>
          <w:p w14:paraId="49A8F345" w14:textId="1D25B5FD" w:rsidR="0041535B" w:rsidRPr="0041535B" w:rsidRDefault="0041535B" w:rsidP="00E23C7E">
            <w:pPr>
              <w:spacing w:before="120"/>
              <w:rPr>
                <w:rFonts w:cstheme="minorHAnsi"/>
                <w:sz w:val="22"/>
                <w:szCs w:val="22"/>
              </w:rPr>
            </w:pPr>
            <w:r w:rsidRPr="0041535B">
              <w:rPr>
                <w:rFonts w:cstheme="minorHAnsi"/>
                <w:sz w:val="22"/>
                <w:szCs w:val="22"/>
              </w:rPr>
              <w:t>Apartmani i privatni smještaj, manji broj kapaciteta, nedostatak luksuznih hotela</w:t>
            </w:r>
          </w:p>
        </w:tc>
        <w:tc>
          <w:tcPr>
            <w:tcW w:w="3132" w:type="dxa"/>
            <w:vAlign w:val="center"/>
          </w:tcPr>
          <w:p w14:paraId="71897C19" w14:textId="4AC379E2" w:rsidR="0041535B" w:rsidRPr="0041535B" w:rsidRDefault="0041535B" w:rsidP="00E23C7E">
            <w:pPr>
              <w:spacing w:before="120"/>
              <w:rPr>
                <w:rFonts w:cstheme="minorHAnsi"/>
                <w:sz w:val="22"/>
                <w:szCs w:val="22"/>
              </w:rPr>
            </w:pPr>
            <w:r w:rsidRPr="0041535B">
              <w:rPr>
                <w:rFonts w:cstheme="minorHAnsi"/>
                <w:sz w:val="22"/>
                <w:szCs w:val="22"/>
              </w:rPr>
              <w:t>Luksuzni hoteli, apartmani, raznoliki smještajni kapaciteti</w:t>
            </w:r>
          </w:p>
        </w:tc>
      </w:tr>
      <w:tr w:rsidR="0041535B" w14:paraId="325599F4" w14:textId="77777777" w:rsidTr="0041535B">
        <w:tc>
          <w:tcPr>
            <w:tcW w:w="3131" w:type="dxa"/>
            <w:vAlign w:val="center"/>
          </w:tcPr>
          <w:p w14:paraId="15C9240F" w14:textId="4827BE2D" w:rsidR="0041535B" w:rsidRPr="0041535B" w:rsidRDefault="0041535B" w:rsidP="00E23C7E">
            <w:pPr>
              <w:spacing w:before="120"/>
              <w:rPr>
                <w:rFonts w:cstheme="minorHAnsi"/>
                <w:sz w:val="22"/>
                <w:szCs w:val="22"/>
              </w:rPr>
            </w:pPr>
            <w:r w:rsidRPr="0041535B">
              <w:rPr>
                <w:rFonts w:cstheme="minorHAnsi"/>
                <w:sz w:val="22"/>
                <w:szCs w:val="22"/>
              </w:rPr>
              <w:t>Plaže i rekreacijski sadržaj</w:t>
            </w:r>
          </w:p>
        </w:tc>
        <w:tc>
          <w:tcPr>
            <w:tcW w:w="3131" w:type="dxa"/>
            <w:vAlign w:val="center"/>
          </w:tcPr>
          <w:p w14:paraId="60791E3A" w14:textId="6F3BB145" w:rsidR="0041535B" w:rsidRPr="0041535B" w:rsidRDefault="0041535B" w:rsidP="00E23C7E">
            <w:pPr>
              <w:spacing w:before="120"/>
              <w:rPr>
                <w:rFonts w:cstheme="minorHAnsi"/>
                <w:sz w:val="22"/>
                <w:szCs w:val="22"/>
              </w:rPr>
            </w:pPr>
            <w:r w:rsidRPr="0041535B">
              <w:rPr>
                <w:rFonts w:cstheme="minorHAnsi"/>
                <w:sz w:val="22"/>
                <w:szCs w:val="22"/>
              </w:rPr>
              <w:t xml:space="preserve">Čiste plaže, </w:t>
            </w:r>
            <w:r w:rsidR="00B96FF3">
              <w:rPr>
                <w:rFonts w:cstheme="minorHAnsi"/>
                <w:sz w:val="22"/>
                <w:szCs w:val="22"/>
              </w:rPr>
              <w:t>nedostatak sadržaja na plažama</w:t>
            </w:r>
            <w:r w:rsidRPr="0041535B">
              <w:rPr>
                <w:rFonts w:cstheme="minorHAnsi"/>
                <w:sz w:val="22"/>
                <w:szCs w:val="22"/>
              </w:rPr>
              <w:t>, mirniji odmor</w:t>
            </w:r>
            <w:r w:rsidR="00B96FF3">
              <w:rPr>
                <w:rFonts w:cstheme="minorHAnsi"/>
                <w:sz w:val="22"/>
                <w:szCs w:val="22"/>
              </w:rPr>
              <w:t>, čistoća mora</w:t>
            </w:r>
          </w:p>
        </w:tc>
        <w:tc>
          <w:tcPr>
            <w:tcW w:w="3132" w:type="dxa"/>
            <w:vAlign w:val="center"/>
          </w:tcPr>
          <w:p w14:paraId="21897B8D" w14:textId="17BB65F4" w:rsidR="0041535B" w:rsidRPr="0041535B" w:rsidRDefault="0041535B" w:rsidP="00E23C7E">
            <w:pPr>
              <w:spacing w:before="120"/>
              <w:rPr>
                <w:rFonts w:cstheme="minorHAnsi"/>
                <w:sz w:val="22"/>
                <w:szCs w:val="22"/>
              </w:rPr>
            </w:pPr>
            <w:r w:rsidRPr="0041535B">
              <w:rPr>
                <w:rFonts w:cstheme="minorHAnsi"/>
                <w:sz w:val="22"/>
                <w:szCs w:val="22"/>
              </w:rPr>
              <w:t>Uređene plaže, vodeni sportovi, restorani, kafići, nagrade za čistoću</w:t>
            </w:r>
          </w:p>
        </w:tc>
      </w:tr>
      <w:tr w:rsidR="0041535B" w14:paraId="7BC7536F" w14:textId="77777777" w:rsidTr="0041535B">
        <w:tc>
          <w:tcPr>
            <w:tcW w:w="3131" w:type="dxa"/>
            <w:vAlign w:val="center"/>
          </w:tcPr>
          <w:p w14:paraId="6E105F4E" w14:textId="28D8C808" w:rsidR="0041535B" w:rsidRPr="0041535B" w:rsidRDefault="0041535B" w:rsidP="00E23C7E">
            <w:pPr>
              <w:spacing w:before="120"/>
              <w:rPr>
                <w:rFonts w:cstheme="minorHAnsi"/>
                <w:sz w:val="22"/>
                <w:szCs w:val="22"/>
              </w:rPr>
            </w:pPr>
            <w:r w:rsidRPr="0041535B">
              <w:rPr>
                <w:rFonts w:cstheme="minorHAnsi"/>
                <w:sz w:val="22"/>
                <w:szCs w:val="22"/>
              </w:rPr>
              <w:t>Kulturna i povijesna ponuda</w:t>
            </w:r>
          </w:p>
        </w:tc>
        <w:tc>
          <w:tcPr>
            <w:tcW w:w="3131" w:type="dxa"/>
            <w:vAlign w:val="center"/>
          </w:tcPr>
          <w:p w14:paraId="0525187E" w14:textId="600C87DF" w:rsidR="0041535B" w:rsidRPr="0041535B" w:rsidRDefault="00B96FF3" w:rsidP="00E23C7E">
            <w:pPr>
              <w:spacing w:before="120"/>
              <w:rPr>
                <w:rFonts w:cstheme="minorHAnsi"/>
                <w:sz w:val="22"/>
                <w:szCs w:val="22"/>
              </w:rPr>
            </w:pPr>
            <w:r>
              <w:rPr>
                <w:rFonts w:cstheme="minorHAnsi"/>
                <w:sz w:val="22"/>
                <w:szCs w:val="22"/>
              </w:rPr>
              <w:t>Dvorci Stari grad Zrinskih i Novi grad Zrinskih – Nova Kraljevica Frankopan</w:t>
            </w:r>
            <w:r w:rsidR="0041535B" w:rsidRPr="0041535B">
              <w:rPr>
                <w:rFonts w:cstheme="minorHAnsi"/>
                <w:sz w:val="22"/>
                <w:szCs w:val="22"/>
              </w:rPr>
              <w:t xml:space="preserve">, </w:t>
            </w:r>
            <w:r w:rsidR="00131576">
              <w:rPr>
                <w:rFonts w:cstheme="minorHAnsi"/>
                <w:sz w:val="22"/>
                <w:szCs w:val="22"/>
              </w:rPr>
              <w:t>veliki</w:t>
            </w:r>
            <w:r w:rsidR="0041535B" w:rsidRPr="0041535B">
              <w:rPr>
                <w:rFonts w:cstheme="minorHAnsi"/>
                <w:sz w:val="22"/>
                <w:szCs w:val="22"/>
              </w:rPr>
              <w:t xml:space="preserve"> broj događanja</w:t>
            </w:r>
          </w:p>
        </w:tc>
        <w:tc>
          <w:tcPr>
            <w:tcW w:w="3132" w:type="dxa"/>
            <w:vAlign w:val="center"/>
          </w:tcPr>
          <w:p w14:paraId="7B2955A3" w14:textId="560F0CED" w:rsidR="0041535B" w:rsidRPr="0041535B" w:rsidRDefault="0041535B" w:rsidP="00E23C7E">
            <w:pPr>
              <w:spacing w:before="120"/>
              <w:rPr>
                <w:rFonts w:cstheme="minorHAnsi"/>
                <w:sz w:val="22"/>
                <w:szCs w:val="22"/>
              </w:rPr>
            </w:pPr>
            <w:r w:rsidRPr="0041535B">
              <w:rPr>
                <w:rFonts w:cstheme="minorHAnsi"/>
                <w:sz w:val="22"/>
                <w:szCs w:val="22"/>
              </w:rPr>
              <w:t>Muzeji, galerije, kulturna događanja, bolja promocija</w:t>
            </w:r>
          </w:p>
        </w:tc>
      </w:tr>
      <w:tr w:rsidR="0041535B" w14:paraId="01969C1A" w14:textId="77777777" w:rsidTr="0041535B">
        <w:tc>
          <w:tcPr>
            <w:tcW w:w="3131" w:type="dxa"/>
            <w:vAlign w:val="center"/>
          </w:tcPr>
          <w:p w14:paraId="3EA6A63F" w14:textId="09EF39D6" w:rsidR="0041535B" w:rsidRPr="0041535B" w:rsidRDefault="0041535B" w:rsidP="00E23C7E">
            <w:pPr>
              <w:spacing w:before="120"/>
              <w:rPr>
                <w:rFonts w:cstheme="minorHAnsi"/>
                <w:sz w:val="22"/>
                <w:szCs w:val="22"/>
              </w:rPr>
            </w:pPr>
            <w:r w:rsidRPr="0041535B">
              <w:rPr>
                <w:rFonts w:cstheme="minorHAnsi"/>
                <w:sz w:val="22"/>
                <w:szCs w:val="22"/>
              </w:rPr>
              <w:t>Turistička ponuda i sadržaji</w:t>
            </w:r>
          </w:p>
        </w:tc>
        <w:tc>
          <w:tcPr>
            <w:tcW w:w="3131" w:type="dxa"/>
            <w:vAlign w:val="center"/>
          </w:tcPr>
          <w:p w14:paraId="1A449C2D" w14:textId="398A768C" w:rsidR="0041535B" w:rsidRPr="0041535B" w:rsidRDefault="0041535B" w:rsidP="00E23C7E">
            <w:pPr>
              <w:spacing w:before="120"/>
              <w:rPr>
                <w:rFonts w:cstheme="minorHAnsi"/>
                <w:sz w:val="22"/>
                <w:szCs w:val="22"/>
              </w:rPr>
            </w:pPr>
            <w:r w:rsidRPr="0041535B">
              <w:rPr>
                <w:rFonts w:cstheme="minorHAnsi"/>
                <w:sz w:val="22"/>
                <w:szCs w:val="22"/>
              </w:rPr>
              <w:t>Slabo razvijen aktivni i wellness turizam, noćni život ograničen</w:t>
            </w:r>
          </w:p>
        </w:tc>
        <w:tc>
          <w:tcPr>
            <w:tcW w:w="3132" w:type="dxa"/>
            <w:vAlign w:val="center"/>
          </w:tcPr>
          <w:p w14:paraId="55282EC2" w14:textId="0FF2B9DB" w:rsidR="0041535B" w:rsidRPr="0041535B" w:rsidRDefault="0041535B" w:rsidP="00E23C7E">
            <w:pPr>
              <w:spacing w:before="120"/>
              <w:rPr>
                <w:rFonts w:cstheme="minorHAnsi"/>
                <w:sz w:val="22"/>
                <w:szCs w:val="22"/>
              </w:rPr>
            </w:pPr>
            <w:r w:rsidRPr="0041535B">
              <w:rPr>
                <w:rFonts w:cstheme="minorHAnsi"/>
                <w:sz w:val="22"/>
                <w:szCs w:val="22"/>
              </w:rPr>
              <w:t>Wellness, biciklizam, noćni klubovi, sadržaji za djecu i mlade</w:t>
            </w:r>
          </w:p>
        </w:tc>
      </w:tr>
      <w:tr w:rsidR="0041535B" w14:paraId="1A545CA4" w14:textId="77777777" w:rsidTr="0041535B">
        <w:tc>
          <w:tcPr>
            <w:tcW w:w="3131" w:type="dxa"/>
            <w:vAlign w:val="center"/>
          </w:tcPr>
          <w:p w14:paraId="7DE7979E" w14:textId="3172AD36" w:rsidR="0041535B" w:rsidRPr="0041535B" w:rsidRDefault="0041535B" w:rsidP="00E23C7E">
            <w:pPr>
              <w:spacing w:before="120"/>
              <w:rPr>
                <w:rFonts w:cstheme="minorHAnsi"/>
                <w:sz w:val="22"/>
                <w:szCs w:val="22"/>
              </w:rPr>
            </w:pPr>
            <w:r w:rsidRPr="0041535B">
              <w:rPr>
                <w:rFonts w:cstheme="minorHAnsi"/>
                <w:sz w:val="22"/>
                <w:szCs w:val="22"/>
              </w:rPr>
              <w:t>Marketinška promocija</w:t>
            </w:r>
          </w:p>
        </w:tc>
        <w:tc>
          <w:tcPr>
            <w:tcW w:w="3131" w:type="dxa"/>
            <w:vAlign w:val="center"/>
          </w:tcPr>
          <w:p w14:paraId="38B083BB" w14:textId="38C19CD0" w:rsidR="0041535B" w:rsidRPr="0041535B" w:rsidRDefault="00386CB7" w:rsidP="00E23C7E">
            <w:pPr>
              <w:spacing w:before="120"/>
              <w:rPr>
                <w:rFonts w:cstheme="minorHAnsi"/>
                <w:sz w:val="22"/>
                <w:szCs w:val="22"/>
              </w:rPr>
            </w:pPr>
            <w:r>
              <w:rPr>
                <w:rFonts w:cstheme="minorHAnsi"/>
                <w:sz w:val="22"/>
                <w:szCs w:val="22"/>
              </w:rPr>
              <w:t xml:space="preserve">Zadovoljavajuća </w:t>
            </w:r>
            <w:r w:rsidR="0041535B" w:rsidRPr="0041535B">
              <w:rPr>
                <w:rFonts w:cstheme="minorHAnsi"/>
                <w:sz w:val="22"/>
                <w:szCs w:val="22"/>
              </w:rPr>
              <w:t>digitalna prisutnost</w:t>
            </w:r>
            <w:r>
              <w:rPr>
                <w:rFonts w:cstheme="minorHAnsi"/>
                <w:sz w:val="22"/>
                <w:szCs w:val="22"/>
              </w:rPr>
              <w:t xml:space="preserve">, aktivna promocija destinacije i događanja </w:t>
            </w:r>
          </w:p>
        </w:tc>
        <w:tc>
          <w:tcPr>
            <w:tcW w:w="3132" w:type="dxa"/>
            <w:vAlign w:val="center"/>
          </w:tcPr>
          <w:p w14:paraId="66BA762C" w14:textId="1B123566" w:rsidR="0041535B" w:rsidRPr="0041535B" w:rsidRDefault="0041535B" w:rsidP="00E23C7E">
            <w:pPr>
              <w:spacing w:before="120"/>
              <w:rPr>
                <w:rFonts w:cstheme="minorHAnsi"/>
                <w:sz w:val="22"/>
                <w:szCs w:val="22"/>
              </w:rPr>
            </w:pPr>
            <w:r w:rsidRPr="0041535B">
              <w:rPr>
                <w:rFonts w:cstheme="minorHAnsi"/>
                <w:sz w:val="22"/>
                <w:szCs w:val="22"/>
              </w:rPr>
              <w:t>Aktivna digitalna promocija, međunarodni vodiči, promocija događanja</w:t>
            </w:r>
          </w:p>
        </w:tc>
      </w:tr>
      <w:tr w:rsidR="0041535B" w14:paraId="1A91C56F" w14:textId="77777777" w:rsidTr="0041535B">
        <w:tc>
          <w:tcPr>
            <w:tcW w:w="3131" w:type="dxa"/>
            <w:vAlign w:val="center"/>
          </w:tcPr>
          <w:p w14:paraId="5F755890" w14:textId="654FE719" w:rsidR="0041535B" w:rsidRPr="0041535B" w:rsidRDefault="0041535B" w:rsidP="00E23C7E">
            <w:pPr>
              <w:spacing w:before="120"/>
              <w:rPr>
                <w:rFonts w:cstheme="minorHAnsi"/>
                <w:sz w:val="22"/>
                <w:szCs w:val="22"/>
              </w:rPr>
            </w:pPr>
            <w:r w:rsidRPr="0041535B">
              <w:rPr>
                <w:rFonts w:cstheme="minorHAnsi"/>
                <w:sz w:val="22"/>
                <w:szCs w:val="22"/>
              </w:rPr>
              <w:t>Prilike za razvoj</w:t>
            </w:r>
          </w:p>
        </w:tc>
        <w:tc>
          <w:tcPr>
            <w:tcW w:w="3131" w:type="dxa"/>
            <w:vAlign w:val="center"/>
          </w:tcPr>
          <w:p w14:paraId="33D37F8E" w14:textId="456197A1" w:rsidR="0041535B" w:rsidRPr="0041535B" w:rsidRDefault="0041535B" w:rsidP="00E23C7E">
            <w:pPr>
              <w:spacing w:before="120"/>
              <w:rPr>
                <w:rFonts w:cstheme="minorHAnsi"/>
                <w:sz w:val="22"/>
                <w:szCs w:val="22"/>
              </w:rPr>
            </w:pPr>
            <w:r w:rsidRPr="0041535B">
              <w:rPr>
                <w:rFonts w:cstheme="minorHAnsi"/>
                <w:sz w:val="22"/>
                <w:szCs w:val="22"/>
              </w:rPr>
              <w:t xml:space="preserve">Nautički turizam, </w:t>
            </w:r>
            <w:proofErr w:type="spellStart"/>
            <w:r w:rsidRPr="0041535B">
              <w:rPr>
                <w:rFonts w:cstheme="minorHAnsi"/>
                <w:sz w:val="22"/>
                <w:szCs w:val="22"/>
              </w:rPr>
              <w:t>brendiranje</w:t>
            </w:r>
            <w:proofErr w:type="spellEnd"/>
            <w:r w:rsidRPr="0041535B">
              <w:rPr>
                <w:rFonts w:cstheme="minorHAnsi"/>
                <w:sz w:val="22"/>
                <w:szCs w:val="22"/>
              </w:rPr>
              <w:t xml:space="preserve"> kao mirna destinacija, kulturni turizam</w:t>
            </w:r>
          </w:p>
        </w:tc>
        <w:tc>
          <w:tcPr>
            <w:tcW w:w="3132" w:type="dxa"/>
            <w:vAlign w:val="center"/>
          </w:tcPr>
          <w:p w14:paraId="53D12BFF" w14:textId="4C02C465" w:rsidR="0041535B" w:rsidRPr="0041535B" w:rsidRDefault="0041535B" w:rsidP="00E23C7E">
            <w:pPr>
              <w:spacing w:before="120"/>
              <w:rPr>
                <w:rFonts w:cstheme="minorHAnsi"/>
                <w:sz w:val="22"/>
                <w:szCs w:val="22"/>
              </w:rPr>
            </w:pPr>
            <w:r w:rsidRPr="0041535B">
              <w:rPr>
                <w:rFonts w:cstheme="minorHAnsi"/>
                <w:sz w:val="22"/>
                <w:szCs w:val="22"/>
              </w:rPr>
              <w:t>Daljnji razvoj luksuza i wellnessa, kontinuirano ulaganje i konkurentni proizvodi</w:t>
            </w:r>
          </w:p>
        </w:tc>
      </w:tr>
    </w:tbl>
    <w:p w14:paraId="7C794B82" w14:textId="5F715557" w:rsidR="00E12BEB" w:rsidRDefault="0041535B" w:rsidP="00E23C7E">
      <w:pPr>
        <w:spacing w:before="120"/>
        <w:jc w:val="both"/>
      </w:pPr>
      <w:proofErr w:type="spellStart"/>
      <w:r w:rsidRPr="0041535B">
        <w:t>Benchmarking</w:t>
      </w:r>
      <w:proofErr w:type="spellEnd"/>
      <w:r w:rsidRPr="0041535B">
        <w:t xml:space="preserve"> je za Kraljevicu ključan alat u stvaranju realnih i mjerljivih ciljeva razvoja turističke destinacije. Iako trenutno zaostaje za razvijenijim destinacijama poput Crikvenice, jasno su vidljive komparativne prednosti koje se mogu dodatno valorizirati pametnim upravljanjem, ulaganjima u infrastrukturu, ljudske resurse i promociju. Prateći najbolje prakse i sustavno mjereći vlastite rezultate, Kraljevica ima potencijal pozicionirati se kao autentična, mirna i kulturno bogata destinacija na Jadranu</w:t>
      </w:r>
      <w:r w:rsidR="00131576">
        <w:t>.</w:t>
      </w:r>
    </w:p>
    <w:p w14:paraId="460C2A39" w14:textId="779A8BBF" w:rsidR="00B96FF3" w:rsidRDefault="00B96FF3" w:rsidP="00E23C7E">
      <w:pPr>
        <w:spacing w:before="120"/>
        <w:jc w:val="both"/>
      </w:pPr>
      <w:r w:rsidRPr="00B96FF3">
        <w:t xml:space="preserve">Važno je naglasiti da </w:t>
      </w:r>
      <w:proofErr w:type="spellStart"/>
      <w:r w:rsidRPr="00B96FF3">
        <w:t>benchmarking</w:t>
      </w:r>
      <w:proofErr w:type="spellEnd"/>
      <w:r w:rsidRPr="00B96FF3">
        <w:t xml:space="preserve"> ne smije voditi ka </w:t>
      </w:r>
      <w:r w:rsidRPr="008F2EC0">
        <w:t>imitaciji</w:t>
      </w:r>
      <w:r w:rsidRPr="00B96FF3">
        <w:t>. Cilj nije postati kopija druge destinacije, već kroz analizu njihove izvrsnosti pronaći načine za brže i efikasnije ostvarenje vlastitih strateških ciljeva koji su usklađeni s autentičnim identitetom Kraljevice.</w:t>
      </w:r>
    </w:p>
    <w:p w14:paraId="1D17D47F" w14:textId="2A8A41C6" w:rsidR="0041535B" w:rsidRDefault="0041535B" w:rsidP="00E23C7E">
      <w:pPr>
        <w:pStyle w:val="Heading3"/>
        <w:spacing w:before="120" w:after="120"/>
      </w:pPr>
      <w:bookmarkStart w:id="167" w:name="_Toc225240036"/>
      <w:r>
        <w:t>Komunikacijske strategije konkurencije</w:t>
      </w:r>
      <w:bookmarkEnd w:id="167"/>
    </w:p>
    <w:p w14:paraId="47D48E21" w14:textId="6AAE7034" w:rsidR="0041535B" w:rsidRDefault="0041535B" w:rsidP="00E23C7E">
      <w:pPr>
        <w:spacing w:before="120"/>
        <w:jc w:val="both"/>
      </w:pPr>
      <w:r w:rsidRPr="0041535B">
        <w:t xml:space="preserve">Komunikacijske strategije predstavljaju ključni alat u </w:t>
      </w:r>
      <w:proofErr w:type="spellStart"/>
      <w:r w:rsidRPr="0041535B">
        <w:t>brendiranju</w:t>
      </w:r>
      <w:proofErr w:type="spellEnd"/>
      <w:r w:rsidRPr="0041535B">
        <w:t xml:space="preserve"> turističkih destinacija. Uspješna destinacija koristi raznovrsne kanale za dosezanje ciljane publike i ostvarenje većeg broja dolazaka i noćenja. Usporedba između Kraljevice i Crikvenice otkriva različite pristupe i intenzitet promocije, no obje destinacije pokazuju svijest o važnosti suvremenih promotivnih alata</w:t>
      </w:r>
      <w:r>
        <w:t>.</w:t>
      </w:r>
    </w:p>
    <w:p w14:paraId="22BC8106" w14:textId="018986FB" w:rsidR="00F61849" w:rsidRDefault="00E12BF4" w:rsidP="00E23C7E">
      <w:pPr>
        <w:spacing w:before="120"/>
        <w:jc w:val="both"/>
      </w:pPr>
      <w:r w:rsidRPr="00E12BF4">
        <w:t>Kraljevica</w:t>
      </w:r>
      <w:r w:rsidR="00B96FF3">
        <w:t xml:space="preserve"> je</w:t>
      </w:r>
      <w:r w:rsidR="00F86561">
        <w:t xml:space="preserve"> </w:t>
      </w:r>
      <w:r w:rsidRPr="00E12BF4">
        <w:t xml:space="preserve">značajno unaprijedila svoju komunikaciju i prisutnost u online prostoru. Iako još uvijek zaostaje za konkurentskom Crikvenicom u pogledu dohvata i intenziteta kampanja, vidljiva </w:t>
      </w:r>
      <w:r w:rsidRPr="00E12BF4">
        <w:lastRenderedPageBreak/>
        <w:t>je profesionalizacija nastupa i usmjerenost na nove ciljne skupine, osobito kroz društvene mreže i lokalno</w:t>
      </w:r>
      <w:r>
        <w:t xml:space="preserve"> </w:t>
      </w:r>
      <w:proofErr w:type="spellStart"/>
      <w:r w:rsidRPr="00E12BF4">
        <w:t>brendirane</w:t>
      </w:r>
      <w:proofErr w:type="spellEnd"/>
      <w:r w:rsidRPr="00E12BF4">
        <w:t xml:space="preserve"> manifestacije.</w:t>
      </w:r>
    </w:p>
    <w:p w14:paraId="24DAC5A7" w14:textId="3EBBE22F" w:rsidR="0041535B" w:rsidRPr="0041535B" w:rsidRDefault="00377943" w:rsidP="00377943">
      <w:pPr>
        <w:pStyle w:val="Caption"/>
      </w:pPr>
      <w:bookmarkStart w:id="168" w:name="_Toc225239901"/>
      <w:r>
        <w:t xml:space="preserve">Tablica </w:t>
      </w:r>
      <w:fldSimple w:instr=" SEQ Tablica \* ARABIC ">
        <w:r w:rsidR="006E12CE">
          <w:rPr>
            <w:noProof/>
          </w:rPr>
          <w:t>38</w:t>
        </w:r>
      </w:fldSimple>
      <w:r w:rsidR="00DD00CA">
        <w:rPr>
          <w:noProof/>
        </w:rPr>
        <w:t>.</w:t>
      </w:r>
      <w:r w:rsidR="0041535B" w:rsidRPr="0041535B">
        <w:t xml:space="preserve"> Načini promocije</w:t>
      </w:r>
      <w:bookmarkEnd w:id="168"/>
    </w:p>
    <w:tbl>
      <w:tblPr>
        <w:tblStyle w:val="TableGrid"/>
        <w:tblW w:w="0" w:type="auto"/>
        <w:tblLook w:val="04A0" w:firstRow="1" w:lastRow="0" w:firstColumn="1" w:lastColumn="0" w:noHBand="0" w:noVBand="1"/>
      </w:tblPr>
      <w:tblGrid>
        <w:gridCol w:w="3131"/>
        <w:gridCol w:w="3131"/>
        <w:gridCol w:w="3132"/>
      </w:tblGrid>
      <w:tr w:rsidR="0041535B" w14:paraId="2096C355" w14:textId="77777777" w:rsidTr="00320AE7">
        <w:trPr>
          <w:tblHeader/>
        </w:trPr>
        <w:tc>
          <w:tcPr>
            <w:tcW w:w="3131" w:type="dxa"/>
            <w:shd w:val="clear" w:color="auto" w:fill="B4C6E7" w:themeFill="accent1" w:themeFillTint="66"/>
            <w:vAlign w:val="center"/>
          </w:tcPr>
          <w:p w14:paraId="3FE4EC32" w14:textId="18281251" w:rsidR="0041535B" w:rsidRPr="0041535B" w:rsidRDefault="0041535B" w:rsidP="00E23C7E">
            <w:pPr>
              <w:spacing w:before="120"/>
              <w:jc w:val="center"/>
              <w:rPr>
                <w:rFonts w:cstheme="minorHAnsi"/>
                <w:sz w:val="22"/>
                <w:szCs w:val="22"/>
              </w:rPr>
            </w:pPr>
            <w:r w:rsidRPr="0041535B">
              <w:rPr>
                <w:rFonts w:cstheme="minorHAnsi"/>
                <w:sz w:val="22"/>
                <w:szCs w:val="22"/>
              </w:rPr>
              <w:t>Elementi promocije</w:t>
            </w:r>
          </w:p>
        </w:tc>
        <w:tc>
          <w:tcPr>
            <w:tcW w:w="3131" w:type="dxa"/>
            <w:shd w:val="clear" w:color="auto" w:fill="B4C6E7" w:themeFill="accent1" w:themeFillTint="66"/>
            <w:vAlign w:val="center"/>
          </w:tcPr>
          <w:p w14:paraId="4C460F6F" w14:textId="5A9A6C4B" w:rsidR="0041535B" w:rsidRPr="0041535B" w:rsidRDefault="0041535B" w:rsidP="00E23C7E">
            <w:pPr>
              <w:spacing w:before="120"/>
              <w:jc w:val="center"/>
              <w:rPr>
                <w:rFonts w:cstheme="minorHAnsi"/>
                <w:sz w:val="22"/>
                <w:szCs w:val="22"/>
              </w:rPr>
            </w:pPr>
            <w:r w:rsidRPr="0041535B">
              <w:rPr>
                <w:rFonts w:cstheme="minorHAnsi"/>
                <w:sz w:val="22"/>
                <w:szCs w:val="22"/>
              </w:rPr>
              <w:t>Kraljevica</w:t>
            </w:r>
          </w:p>
        </w:tc>
        <w:tc>
          <w:tcPr>
            <w:tcW w:w="3132" w:type="dxa"/>
            <w:shd w:val="clear" w:color="auto" w:fill="B4C6E7" w:themeFill="accent1" w:themeFillTint="66"/>
            <w:vAlign w:val="center"/>
          </w:tcPr>
          <w:p w14:paraId="36CAE3ED" w14:textId="4B5289AF" w:rsidR="0041535B" w:rsidRPr="0041535B" w:rsidRDefault="0041535B" w:rsidP="00E23C7E">
            <w:pPr>
              <w:spacing w:before="120"/>
              <w:jc w:val="center"/>
              <w:rPr>
                <w:rFonts w:cstheme="minorHAnsi"/>
                <w:sz w:val="22"/>
                <w:szCs w:val="22"/>
              </w:rPr>
            </w:pPr>
            <w:r w:rsidRPr="0041535B">
              <w:rPr>
                <w:rFonts w:cstheme="minorHAnsi"/>
                <w:sz w:val="22"/>
                <w:szCs w:val="22"/>
              </w:rPr>
              <w:t>Crikvenica</w:t>
            </w:r>
          </w:p>
        </w:tc>
      </w:tr>
      <w:tr w:rsidR="0041535B" w14:paraId="6B7F02EB" w14:textId="77777777" w:rsidTr="0041535B">
        <w:tc>
          <w:tcPr>
            <w:tcW w:w="3131" w:type="dxa"/>
            <w:vAlign w:val="center"/>
          </w:tcPr>
          <w:p w14:paraId="52D04B40" w14:textId="01FEA01B" w:rsidR="0041535B" w:rsidRPr="0041535B" w:rsidRDefault="0041535B" w:rsidP="00E23C7E">
            <w:pPr>
              <w:spacing w:before="120"/>
              <w:rPr>
                <w:rFonts w:cstheme="minorHAnsi"/>
                <w:sz w:val="22"/>
                <w:szCs w:val="22"/>
              </w:rPr>
            </w:pPr>
            <w:r w:rsidRPr="0041535B">
              <w:rPr>
                <w:rFonts w:cstheme="minorHAnsi"/>
                <w:sz w:val="22"/>
                <w:szCs w:val="22"/>
              </w:rPr>
              <w:t>Digitalni marketing</w:t>
            </w:r>
          </w:p>
        </w:tc>
        <w:tc>
          <w:tcPr>
            <w:tcW w:w="3131" w:type="dxa"/>
            <w:vAlign w:val="center"/>
          </w:tcPr>
          <w:p w14:paraId="0D7DA705" w14:textId="77777777" w:rsidR="0041535B" w:rsidRDefault="0041535B" w:rsidP="00E23C7E">
            <w:pPr>
              <w:spacing w:before="120"/>
              <w:rPr>
                <w:rFonts w:cstheme="minorHAnsi"/>
                <w:sz w:val="22"/>
                <w:szCs w:val="22"/>
              </w:rPr>
            </w:pPr>
            <w:r w:rsidRPr="0041535B">
              <w:rPr>
                <w:rFonts w:cstheme="minorHAnsi"/>
                <w:sz w:val="22"/>
                <w:szCs w:val="22"/>
              </w:rPr>
              <w:t>Aktivna internet stranica s redovitim objavama i promocijom manifestacija, kulturnih i prirodnih resursa</w:t>
            </w:r>
            <w:r w:rsidR="00275750">
              <w:rPr>
                <w:rFonts w:cstheme="minorHAnsi"/>
                <w:sz w:val="22"/>
                <w:szCs w:val="22"/>
              </w:rPr>
              <w:t>.</w:t>
            </w:r>
          </w:p>
          <w:p w14:paraId="1BE3B902" w14:textId="624D1C9D" w:rsidR="00275750" w:rsidRPr="0041535B" w:rsidRDefault="00275750" w:rsidP="00E23C7E">
            <w:pPr>
              <w:spacing w:before="120"/>
              <w:rPr>
                <w:rFonts w:cstheme="minorHAnsi"/>
                <w:sz w:val="22"/>
                <w:szCs w:val="22"/>
              </w:rPr>
            </w:pPr>
            <w:r w:rsidRPr="007D5AFE">
              <w:rPr>
                <w:rFonts w:cstheme="minorHAnsi"/>
                <w:sz w:val="22"/>
                <w:szCs w:val="22"/>
              </w:rPr>
              <w:t>Ažuriranje novosti i kalendar događanja.</w:t>
            </w:r>
          </w:p>
        </w:tc>
        <w:tc>
          <w:tcPr>
            <w:tcW w:w="3132" w:type="dxa"/>
            <w:vAlign w:val="center"/>
          </w:tcPr>
          <w:p w14:paraId="0A3D44A4" w14:textId="6B64C420" w:rsidR="0041535B" w:rsidRPr="0041535B" w:rsidRDefault="00131576" w:rsidP="00E23C7E">
            <w:pPr>
              <w:spacing w:before="120"/>
              <w:rPr>
                <w:rFonts w:cstheme="minorHAnsi"/>
                <w:sz w:val="22"/>
                <w:szCs w:val="22"/>
              </w:rPr>
            </w:pPr>
            <w:r>
              <w:rPr>
                <w:rFonts w:cstheme="minorHAnsi"/>
                <w:sz w:val="22"/>
                <w:szCs w:val="22"/>
              </w:rPr>
              <w:t>O</w:t>
            </w:r>
            <w:r w:rsidR="0041535B" w:rsidRPr="0041535B">
              <w:rPr>
                <w:rFonts w:cstheme="minorHAnsi"/>
                <w:sz w:val="22"/>
                <w:szCs w:val="22"/>
              </w:rPr>
              <w:t xml:space="preserve">ptimizirana stranica s dodatnim alatima (newsletter, </w:t>
            </w:r>
            <w:proofErr w:type="spellStart"/>
            <w:r w:rsidR="0041535B" w:rsidRPr="0041535B">
              <w:rPr>
                <w:rFonts w:cstheme="minorHAnsi"/>
                <w:sz w:val="22"/>
                <w:szCs w:val="22"/>
              </w:rPr>
              <w:t>booking</w:t>
            </w:r>
            <w:proofErr w:type="spellEnd"/>
            <w:r w:rsidR="0041535B" w:rsidRPr="0041535B">
              <w:rPr>
                <w:rFonts w:cstheme="minorHAnsi"/>
                <w:sz w:val="22"/>
                <w:szCs w:val="22"/>
              </w:rPr>
              <w:t xml:space="preserve"> alati, event kalendar)</w:t>
            </w:r>
          </w:p>
        </w:tc>
      </w:tr>
      <w:tr w:rsidR="0041535B" w14:paraId="5900BDC4" w14:textId="77777777" w:rsidTr="0041535B">
        <w:tc>
          <w:tcPr>
            <w:tcW w:w="3131" w:type="dxa"/>
            <w:vAlign w:val="center"/>
          </w:tcPr>
          <w:p w14:paraId="029FEC2F" w14:textId="56F75CAD" w:rsidR="0041535B" w:rsidRPr="0041535B" w:rsidRDefault="0041535B" w:rsidP="00E23C7E">
            <w:pPr>
              <w:spacing w:before="120"/>
              <w:rPr>
                <w:rFonts w:cstheme="minorHAnsi"/>
                <w:sz w:val="22"/>
                <w:szCs w:val="22"/>
              </w:rPr>
            </w:pPr>
            <w:r w:rsidRPr="0041535B">
              <w:rPr>
                <w:rFonts w:cstheme="minorHAnsi"/>
                <w:sz w:val="22"/>
                <w:szCs w:val="22"/>
              </w:rPr>
              <w:t>Društvene mreže</w:t>
            </w:r>
          </w:p>
        </w:tc>
        <w:tc>
          <w:tcPr>
            <w:tcW w:w="3131" w:type="dxa"/>
            <w:vAlign w:val="center"/>
          </w:tcPr>
          <w:p w14:paraId="4C346F76" w14:textId="6AAB4CFC" w:rsidR="0041535B" w:rsidRPr="0041535B" w:rsidRDefault="0041535B" w:rsidP="00E23C7E">
            <w:pPr>
              <w:spacing w:before="120"/>
              <w:rPr>
                <w:rFonts w:cstheme="minorHAnsi"/>
                <w:sz w:val="22"/>
                <w:szCs w:val="22"/>
              </w:rPr>
            </w:pPr>
            <w:r w:rsidRPr="0041535B">
              <w:rPr>
                <w:rFonts w:cstheme="minorHAnsi"/>
                <w:sz w:val="22"/>
                <w:szCs w:val="22"/>
              </w:rPr>
              <w:t>Aktivna prisutnost na Facebooku i Instagramu, redovita ažuriranja događanja, fotografija i sadržaja</w:t>
            </w:r>
          </w:p>
        </w:tc>
        <w:tc>
          <w:tcPr>
            <w:tcW w:w="3132" w:type="dxa"/>
            <w:vAlign w:val="center"/>
          </w:tcPr>
          <w:p w14:paraId="12A4D80A" w14:textId="0A4FD0DF" w:rsidR="0041535B" w:rsidRPr="0041535B" w:rsidRDefault="0041535B" w:rsidP="00E23C7E">
            <w:pPr>
              <w:spacing w:before="120"/>
              <w:rPr>
                <w:rFonts w:cstheme="minorHAnsi"/>
                <w:sz w:val="22"/>
                <w:szCs w:val="22"/>
              </w:rPr>
            </w:pPr>
            <w:r w:rsidRPr="0041535B">
              <w:rPr>
                <w:rFonts w:cstheme="minorHAnsi"/>
                <w:sz w:val="22"/>
                <w:szCs w:val="22"/>
              </w:rPr>
              <w:t xml:space="preserve">Aktivna na Facebooku, Instagramu i </w:t>
            </w:r>
            <w:proofErr w:type="spellStart"/>
            <w:r w:rsidRPr="0041535B">
              <w:rPr>
                <w:rFonts w:cstheme="minorHAnsi"/>
                <w:sz w:val="22"/>
                <w:szCs w:val="22"/>
              </w:rPr>
              <w:t>TikTok</w:t>
            </w:r>
            <w:proofErr w:type="spellEnd"/>
            <w:r w:rsidR="00B61A52">
              <w:rPr>
                <w:rFonts w:cstheme="minorHAnsi"/>
                <w:sz w:val="22"/>
                <w:szCs w:val="22"/>
              </w:rPr>
              <w:t>-u</w:t>
            </w:r>
            <w:r w:rsidRPr="0041535B">
              <w:rPr>
                <w:rFonts w:cstheme="minorHAnsi"/>
                <w:sz w:val="22"/>
                <w:szCs w:val="22"/>
              </w:rPr>
              <w:t>, s naglaskom na video sadržaj i plaćene kampanje</w:t>
            </w:r>
          </w:p>
        </w:tc>
      </w:tr>
      <w:tr w:rsidR="0041535B" w14:paraId="53AA0F85" w14:textId="77777777" w:rsidTr="0041535B">
        <w:tc>
          <w:tcPr>
            <w:tcW w:w="3131" w:type="dxa"/>
            <w:vAlign w:val="center"/>
          </w:tcPr>
          <w:p w14:paraId="3EEBBDF9" w14:textId="3E223264" w:rsidR="0041535B" w:rsidRPr="0041535B" w:rsidRDefault="0041535B" w:rsidP="00E23C7E">
            <w:pPr>
              <w:spacing w:before="120"/>
              <w:rPr>
                <w:rFonts w:cstheme="minorHAnsi"/>
                <w:sz w:val="22"/>
                <w:szCs w:val="22"/>
              </w:rPr>
            </w:pPr>
            <w:r w:rsidRPr="0041535B">
              <w:rPr>
                <w:rFonts w:cstheme="minorHAnsi"/>
                <w:sz w:val="22"/>
                <w:szCs w:val="22"/>
              </w:rPr>
              <w:t>Tiskani materijali</w:t>
            </w:r>
          </w:p>
        </w:tc>
        <w:tc>
          <w:tcPr>
            <w:tcW w:w="3131" w:type="dxa"/>
            <w:vAlign w:val="center"/>
          </w:tcPr>
          <w:p w14:paraId="74E3DB89" w14:textId="40F3EE56" w:rsidR="0041535B" w:rsidRPr="0041535B" w:rsidRDefault="0041535B" w:rsidP="00E23C7E">
            <w:pPr>
              <w:spacing w:before="120"/>
              <w:rPr>
                <w:rFonts w:cstheme="minorHAnsi"/>
                <w:sz w:val="22"/>
                <w:szCs w:val="22"/>
              </w:rPr>
            </w:pPr>
            <w:r w:rsidRPr="0041535B">
              <w:rPr>
                <w:rFonts w:cstheme="minorHAnsi"/>
                <w:sz w:val="22"/>
                <w:szCs w:val="22"/>
              </w:rPr>
              <w:t>Vodiči i brošure dostupni putem TZ i informativnih punktova, prisutnost na lokalnim događanjima</w:t>
            </w:r>
          </w:p>
        </w:tc>
        <w:tc>
          <w:tcPr>
            <w:tcW w:w="3132" w:type="dxa"/>
            <w:vAlign w:val="center"/>
          </w:tcPr>
          <w:p w14:paraId="646A0E0E" w14:textId="690B2212" w:rsidR="0041535B" w:rsidRPr="0041535B" w:rsidRDefault="0041535B" w:rsidP="00E23C7E">
            <w:pPr>
              <w:spacing w:before="120"/>
              <w:rPr>
                <w:rFonts w:cstheme="minorHAnsi"/>
                <w:sz w:val="22"/>
                <w:szCs w:val="22"/>
              </w:rPr>
            </w:pPr>
            <w:r w:rsidRPr="0041535B">
              <w:rPr>
                <w:rFonts w:cstheme="minorHAnsi"/>
                <w:sz w:val="22"/>
                <w:szCs w:val="22"/>
              </w:rPr>
              <w:t>Razrađeni tiskani materijali prisutni na sajmovima, hotelima i u info centrima</w:t>
            </w:r>
          </w:p>
        </w:tc>
      </w:tr>
    </w:tbl>
    <w:p w14:paraId="1CAD1525" w14:textId="77777777" w:rsidR="0041535B" w:rsidRPr="0041535B" w:rsidRDefault="0041535B" w:rsidP="00E23C7E">
      <w:pPr>
        <w:spacing w:before="120"/>
        <w:jc w:val="both"/>
        <w:rPr>
          <w:b/>
          <w:bCs/>
          <w:i/>
          <w:iCs/>
        </w:rPr>
      </w:pPr>
      <w:r w:rsidRPr="0041535B">
        <w:rPr>
          <w:b/>
          <w:bCs/>
          <w:i/>
          <w:iCs/>
        </w:rPr>
        <w:t>Ciljana tržišta i segmentacija posjetitelja</w:t>
      </w:r>
    </w:p>
    <w:p w14:paraId="4BDB2B70" w14:textId="5C175E34" w:rsidR="0041535B" w:rsidRPr="00E12BF4" w:rsidRDefault="0041535B" w:rsidP="00377943">
      <w:pPr>
        <w:spacing w:before="120" w:after="0"/>
        <w:jc w:val="both"/>
        <w:rPr>
          <w:u w:val="single"/>
        </w:rPr>
      </w:pPr>
      <w:r w:rsidRPr="00E12BF4">
        <w:rPr>
          <w:u w:val="single"/>
        </w:rPr>
        <w:t>Kraljevica</w:t>
      </w:r>
    </w:p>
    <w:p w14:paraId="3710F100" w14:textId="6AB20E4A" w:rsidR="0041535B" w:rsidRDefault="0041535B" w:rsidP="00377943">
      <w:pPr>
        <w:jc w:val="both"/>
      </w:pPr>
      <w:r>
        <w:t>Fokus na domaće goste, vikendaše, ljubitelje kulture i prirode. Sve češće se obraća i inozemnim posjetiteljima, osobito gostima s otoka Krka i tranzitnim turistima iz Srednje Europe.</w:t>
      </w:r>
    </w:p>
    <w:p w14:paraId="61F16490" w14:textId="0785DB84" w:rsidR="0041535B" w:rsidRPr="00E12BF4" w:rsidRDefault="0041535B" w:rsidP="00377943">
      <w:pPr>
        <w:spacing w:before="120" w:after="0"/>
        <w:jc w:val="both"/>
        <w:rPr>
          <w:u w:val="single"/>
        </w:rPr>
      </w:pPr>
      <w:r w:rsidRPr="00E12BF4">
        <w:rPr>
          <w:u w:val="single"/>
        </w:rPr>
        <w:t>Crikvenica</w:t>
      </w:r>
    </w:p>
    <w:p w14:paraId="1FFA6E8F" w14:textId="14583977" w:rsidR="0041535B" w:rsidRDefault="0041535B" w:rsidP="00377943">
      <w:pPr>
        <w:jc w:val="both"/>
      </w:pPr>
      <w:r>
        <w:t>Jasno definirana tržišta – obitelji iz Njemačke, Austrije i Slovenije, seniori iz Skandinavije i segment wellness turizma.</w:t>
      </w:r>
    </w:p>
    <w:p w14:paraId="668E398A" w14:textId="17A14E7E" w:rsidR="0041535B" w:rsidRDefault="0041535B" w:rsidP="00E23C7E">
      <w:pPr>
        <w:spacing w:before="120"/>
        <w:jc w:val="both"/>
        <w:rPr>
          <w:b/>
          <w:bCs/>
          <w:i/>
          <w:iCs/>
        </w:rPr>
      </w:pPr>
      <w:r w:rsidRPr="00E12BF4">
        <w:rPr>
          <w:b/>
          <w:bCs/>
          <w:i/>
          <w:iCs/>
        </w:rPr>
        <w:t>Pojavnost destinacije na turističkim sajmovima i događanjima</w:t>
      </w:r>
    </w:p>
    <w:p w14:paraId="73E9C517" w14:textId="13814C8A" w:rsidR="00E12BF4" w:rsidRPr="00E12BF4" w:rsidRDefault="00E12BF4" w:rsidP="00377943">
      <w:pPr>
        <w:spacing w:before="120" w:after="0"/>
        <w:jc w:val="both"/>
        <w:rPr>
          <w:u w:val="single"/>
        </w:rPr>
      </w:pPr>
      <w:r w:rsidRPr="00E12BF4">
        <w:rPr>
          <w:u w:val="single"/>
        </w:rPr>
        <w:t>Kraljevica</w:t>
      </w:r>
    </w:p>
    <w:p w14:paraId="24B102B9" w14:textId="6234B9BE" w:rsidR="00C7261B" w:rsidRDefault="00E12BF4" w:rsidP="00377943">
      <w:pPr>
        <w:jc w:val="both"/>
      </w:pPr>
      <w:r w:rsidRPr="00E12BF4">
        <w:t>Pojavljuje se na lokalnim i regionalnim događanjima, najčešće u suradnji s Turističkom zajednicom Kvarnera. Zabilježena je prisutnost na sajmovima u Rijeci i Zagrebu, a povremeno i u inozemstvu.</w:t>
      </w:r>
      <w:r w:rsidR="00B96FF3">
        <w:t xml:space="preserve"> </w:t>
      </w:r>
    </w:p>
    <w:p w14:paraId="667230FF" w14:textId="14C0A53E" w:rsidR="00E12BF4" w:rsidRPr="00E12BF4" w:rsidRDefault="00E12BF4" w:rsidP="00377943">
      <w:pPr>
        <w:spacing w:before="120" w:after="0"/>
        <w:jc w:val="both"/>
        <w:rPr>
          <w:u w:val="single"/>
        </w:rPr>
      </w:pPr>
      <w:r w:rsidRPr="00E12BF4">
        <w:rPr>
          <w:u w:val="single"/>
        </w:rPr>
        <w:t>Crikvenica</w:t>
      </w:r>
    </w:p>
    <w:p w14:paraId="35C22EC7" w14:textId="08ECFCBB" w:rsidR="006759AE" w:rsidRDefault="00E12BF4" w:rsidP="00377943">
      <w:pPr>
        <w:jc w:val="both"/>
      </w:pPr>
      <w:r w:rsidRPr="00E12BF4">
        <w:t>Redovito sudjeluje na međunarodnim sajmovima (ITB Berlin, WTM London, Bečki sajam turizma), a organizira i vlastite prezentacijske događaje s partnerima.</w:t>
      </w:r>
    </w:p>
    <w:p w14:paraId="06A8403E" w14:textId="77777777" w:rsidR="006759AE" w:rsidRDefault="006759AE">
      <w:pPr>
        <w:spacing w:before="100" w:after="200"/>
      </w:pPr>
      <w:r>
        <w:br w:type="page"/>
      </w:r>
    </w:p>
    <w:p w14:paraId="106D447B" w14:textId="2597E4CE" w:rsidR="00E12BF4" w:rsidRDefault="00E12BF4" w:rsidP="00E23C7E">
      <w:pPr>
        <w:pStyle w:val="Heading3"/>
        <w:spacing w:before="120" w:after="120"/>
      </w:pPr>
      <w:bookmarkStart w:id="169" w:name="_Toc225240037"/>
      <w:r>
        <w:lastRenderedPageBreak/>
        <w:t>Tržišni trendovi i inovacije</w:t>
      </w:r>
      <w:bookmarkEnd w:id="169"/>
    </w:p>
    <w:p w14:paraId="5B780E64" w14:textId="7FD70DE3" w:rsidR="00E12BF4" w:rsidRDefault="00E12BF4" w:rsidP="00E23C7E">
      <w:pPr>
        <w:spacing w:before="120"/>
        <w:jc w:val="both"/>
      </w:pPr>
      <w:r>
        <w:t>Turistički sektor u posljednjem desetljeću prolazi kroz snažne transformacije, potaknute tehnološkim razvojem, promjenama ponašanja potrošača, ekološkom osviještenošću i potrebom za personaliziranim iskustvima. U kontekstu pozicioniranja Kraljevice kao konkurentne destinacije, važno je prepoznati i prilagoditi se globalnim i lokalnim trendovima te pratiti inovacije koje uvode slične destinacije.</w:t>
      </w:r>
    </w:p>
    <w:p w14:paraId="477BACB9" w14:textId="78245B46" w:rsidR="00E12BF4" w:rsidRDefault="00377943" w:rsidP="00377943">
      <w:pPr>
        <w:pStyle w:val="Caption"/>
      </w:pPr>
      <w:bookmarkStart w:id="170" w:name="_Toc225239902"/>
      <w:r>
        <w:t xml:space="preserve">Tablica </w:t>
      </w:r>
      <w:fldSimple w:instr=" SEQ Tablica \* ARABIC ">
        <w:r w:rsidR="006E12CE">
          <w:rPr>
            <w:noProof/>
          </w:rPr>
          <w:t>39</w:t>
        </w:r>
      </w:fldSimple>
      <w:r w:rsidR="00DD00CA">
        <w:rPr>
          <w:noProof/>
        </w:rPr>
        <w:t>.</w:t>
      </w:r>
      <w:r w:rsidR="00E12BF4">
        <w:t xml:space="preserve"> Globalni i lokalni tržišni trendovi</w:t>
      </w:r>
      <w:bookmarkEnd w:id="170"/>
    </w:p>
    <w:tbl>
      <w:tblPr>
        <w:tblStyle w:val="TableGrid"/>
        <w:tblW w:w="0" w:type="auto"/>
        <w:tblLook w:val="04A0" w:firstRow="1" w:lastRow="0" w:firstColumn="1" w:lastColumn="0" w:noHBand="0" w:noVBand="1"/>
      </w:tblPr>
      <w:tblGrid>
        <w:gridCol w:w="2972"/>
        <w:gridCol w:w="6422"/>
      </w:tblGrid>
      <w:tr w:rsidR="00E12BF4" w14:paraId="7099DCF3" w14:textId="77777777" w:rsidTr="00E12BF4">
        <w:tc>
          <w:tcPr>
            <w:tcW w:w="2972" w:type="dxa"/>
            <w:shd w:val="clear" w:color="auto" w:fill="B4C6E7" w:themeFill="accent1" w:themeFillTint="66"/>
            <w:vAlign w:val="center"/>
          </w:tcPr>
          <w:p w14:paraId="0BAB0420" w14:textId="52BA86AA" w:rsidR="00E12BF4" w:rsidRPr="00E12BF4" w:rsidRDefault="00E12BF4" w:rsidP="00E23C7E">
            <w:pPr>
              <w:tabs>
                <w:tab w:val="left" w:pos="1575"/>
              </w:tabs>
              <w:spacing w:before="120"/>
              <w:jc w:val="center"/>
              <w:rPr>
                <w:rFonts w:cstheme="minorHAnsi"/>
                <w:sz w:val="22"/>
                <w:szCs w:val="22"/>
              </w:rPr>
            </w:pPr>
            <w:r w:rsidRPr="00E12BF4">
              <w:rPr>
                <w:rFonts w:cstheme="minorHAnsi"/>
                <w:sz w:val="22"/>
                <w:szCs w:val="22"/>
              </w:rPr>
              <w:t>Trend</w:t>
            </w:r>
          </w:p>
        </w:tc>
        <w:tc>
          <w:tcPr>
            <w:tcW w:w="6422" w:type="dxa"/>
            <w:shd w:val="clear" w:color="auto" w:fill="B4C6E7" w:themeFill="accent1" w:themeFillTint="66"/>
            <w:vAlign w:val="center"/>
          </w:tcPr>
          <w:p w14:paraId="3AC9F3C7" w14:textId="58CD0E2F" w:rsidR="00E12BF4" w:rsidRPr="00E12BF4" w:rsidRDefault="00E12BF4" w:rsidP="00E23C7E">
            <w:pPr>
              <w:spacing w:before="120"/>
              <w:jc w:val="center"/>
              <w:rPr>
                <w:rFonts w:cstheme="minorHAnsi"/>
                <w:sz w:val="22"/>
                <w:szCs w:val="22"/>
              </w:rPr>
            </w:pPr>
            <w:r w:rsidRPr="00E12BF4">
              <w:rPr>
                <w:rFonts w:cstheme="minorHAnsi"/>
                <w:sz w:val="22"/>
                <w:szCs w:val="22"/>
              </w:rPr>
              <w:t>Opis</w:t>
            </w:r>
          </w:p>
        </w:tc>
      </w:tr>
      <w:tr w:rsidR="00E12BF4" w14:paraId="7BF08EFC" w14:textId="77777777" w:rsidTr="00E12BF4">
        <w:tc>
          <w:tcPr>
            <w:tcW w:w="2972" w:type="dxa"/>
            <w:vAlign w:val="center"/>
          </w:tcPr>
          <w:p w14:paraId="59BE574D" w14:textId="79C1D8E6" w:rsidR="00E12BF4" w:rsidRPr="00E12BF4" w:rsidRDefault="00E12BF4" w:rsidP="00E23C7E">
            <w:pPr>
              <w:spacing w:before="120"/>
              <w:rPr>
                <w:rFonts w:cstheme="minorHAnsi"/>
                <w:sz w:val="22"/>
                <w:szCs w:val="22"/>
              </w:rPr>
            </w:pPr>
            <w:r w:rsidRPr="00E12BF4">
              <w:rPr>
                <w:rFonts w:cstheme="minorHAnsi"/>
                <w:sz w:val="22"/>
                <w:szCs w:val="22"/>
              </w:rPr>
              <w:t>Održivost i "zelene" politike</w:t>
            </w:r>
          </w:p>
        </w:tc>
        <w:tc>
          <w:tcPr>
            <w:tcW w:w="6422" w:type="dxa"/>
            <w:vAlign w:val="center"/>
          </w:tcPr>
          <w:p w14:paraId="76281D14" w14:textId="1CAAE665" w:rsidR="00E12BF4" w:rsidRPr="00E12BF4" w:rsidRDefault="00E12BF4" w:rsidP="00E23C7E">
            <w:pPr>
              <w:spacing w:before="120"/>
              <w:rPr>
                <w:rFonts w:cstheme="minorHAnsi"/>
                <w:sz w:val="22"/>
                <w:szCs w:val="22"/>
              </w:rPr>
            </w:pPr>
            <w:r w:rsidRPr="00E12BF4">
              <w:rPr>
                <w:rFonts w:cstheme="minorHAnsi"/>
                <w:sz w:val="22"/>
                <w:szCs w:val="22"/>
              </w:rPr>
              <w:t>Sve više turista bira destinacije koje promoviraju ekološki prihvatljive prakse, reciklažu, obnovljive izvore energije i očuvanje prirode.</w:t>
            </w:r>
          </w:p>
        </w:tc>
      </w:tr>
      <w:tr w:rsidR="00E12BF4" w14:paraId="42E49B3D" w14:textId="77777777" w:rsidTr="00E12BF4">
        <w:tc>
          <w:tcPr>
            <w:tcW w:w="2972" w:type="dxa"/>
            <w:vAlign w:val="center"/>
          </w:tcPr>
          <w:p w14:paraId="56AA4A2A" w14:textId="63556776" w:rsidR="00E12BF4" w:rsidRPr="00E12BF4" w:rsidRDefault="00E12BF4" w:rsidP="00E23C7E">
            <w:pPr>
              <w:spacing w:before="120"/>
              <w:rPr>
                <w:rFonts w:cstheme="minorHAnsi"/>
                <w:sz w:val="22"/>
                <w:szCs w:val="22"/>
              </w:rPr>
            </w:pPr>
            <w:r w:rsidRPr="00E12BF4">
              <w:rPr>
                <w:rFonts w:cstheme="minorHAnsi"/>
                <w:sz w:val="22"/>
                <w:szCs w:val="22"/>
              </w:rPr>
              <w:t>Digitalna transformacija</w:t>
            </w:r>
          </w:p>
        </w:tc>
        <w:tc>
          <w:tcPr>
            <w:tcW w:w="6422" w:type="dxa"/>
            <w:vAlign w:val="center"/>
          </w:tcPr>
          <w:p w14:paraId="5DEC0765" w14:textId="5E6F119A" w:rsidR="00E12BF4" w:rsidRPr="00E12BF4" w:rsidRDefault="00E12BF4" w:rsidP="00E23C7E">
            <w:pPr>
              <w:spacing w:before="120"/>
              <w:rPr>
                <w:rFonts w:cstheme="minorHAnsi"/>
                <w:sz w:val="22"/>
                <w:szCs w:val="22"/>
              </w:rPr>
            </w:pPr>
            <w:r w:rsidRPr="00E12BF4">
              <w:rPr>
                <w:rFonts w:cstheme="minorHAnsi"/>
                <w:sz w:val="22"/>
                <w:szCs w:val="22"/>
              </w:rPr>
              <w:t xml:space="preserve">Povećanje korištenja pametnih rješenja (aplikacije, pametne kartice, online </w:t>
            </w:r>
            <w:proofErr w:type="spellStart"/>
            <w:r w:rsidRPr="00E12BF4">
              <w:rPr>
                <w:rFonts w:cstheme="minorHAnsi"/>
                <w:sz w:val="22"/>
                <w:szCs w:val="22"/>
              </w:rPr>
              <w:t>booking</w:t>
            </w:r>
            <w:proofErr w:type="spellEnd"/>
            <w:r w:rsidRPr="00E12BF4">
              <w:rPr>
                <w:rFonts w:cstheme="minorHAnsi"/>
                <w:sz w:val="22"/>
                <w:szCs w:val="22"/>
              </w:rPr>
              <w:t>), digitalni vodiči, QR kodovi na atrakcijama.</w:t>
            </w:r>
          </w:p>
        </w:tc>
      </w:tr>
      <w:tr w:rsidR="00E12BF4" w14:paraId="27048696" w14:textId="77777777" w:rsidTr="00E12BF4">
        <w:tc>
          <w:tcPr>
            <w:tcW w:w="2972" w:type="dxa"/>
            <w:vAlign w:val="center"/>
          </w:tcPr>
          <w:p w14:paraId="57243C10" w14:textId="660324D3" w:rsidR="00E12BF4" w:rsidRPr="006759AE" w:rsidRDefault="00E12BF4" w:rsidP="00E23C7E">
            <w:pPr>
              <w:spacing w:before="120"/>
              <w:rPr>
                <w:rFonts w:cstheme="minorHAnsi"/>
                <w:sz w:val="22"/>
                <w:szCs w:val="22"/>
              </w:rPr>
            </w:pPr>
            <w:r w:rsidRPr="006759AE">
              <w:rPr>
                <w:rFonts w:cstheme="minorHAnsi"/>
                <w:sz w:val="22"/>
                <w:szCs w:val="22"/>
              </w:rPr>
              <w:t>Personalizirano iskustvo</w:t>
            </w:r>
          </w:p>
        </w:tc>
        <w:tc>
          <w:tcPr>
            <w:tcW w:w="6422" w:type="dxa"/>
            <w:vAlign w:val="center"/>
          </w:tcPr>
          <w:p w14:paraId="242127E7" w14:textId="21A8915D" w:rsidR="00E12BF4" w:rsidRPr="006759AE" w:rsidRDefault="00E12BF4" w:rsidP="00E23C7E">
            <w:pPr>
              <w:spacing w:before="120"/>
              <w:rPr>
                <w:rFonts w:cstheme="minorHAnsi"/>
                <w:sz w:val="22"/>
                <w:szCs w:val="22"/>
              </w:rPr>
            </w:pPr>
            <w:r w:rsidRPr="006759AE">
              <w:rPr>
                <w:rFonts w:cstheme="minorHAnsi"/>
                <w:sz w:val="22"/>
                <w:szCs w:val="22"/>
              </w:rPr>
              <w:t>Fokus na individualne potrebe gostiju – tematski paketi, specijalizirani smještaj, personalizirane ture.</w:t>
            </w:r>
          </w:p>
        </w:tc>
      </w:tr>
      <w:tr w:rsidR="00E12BF4" w14:paraId="1E3C2D3A" w14:textId="77777777" w:rsidTr="00E12BF4">
        <w:tc>
          <w:tcPr>
            <w:tcW w:w="2972" w:type="dxa"/>
            <w:vAlign w:val="center"/>
          </w:tcPr>
          <w:p w14:paraId="73ABEEC6" w14:textId="66B59B9A" w:rsidR="00E12BF4" w:rsidRPr="006759AE" w:rsidRDefault="00F86561" w:rsidP="00E23C7E">
            <w:pPr>
              <w:spacing w:before="120"/>
              <w:rPr>
                <w:rFonts w:cstheme="minorHAnsi"/>
                <w:sz w:val="22"/>
                <w:szCs w:val="22"/>
              </w:rPr>
            </w:pPr>
            <w:r w:rsidRPr="006759AE">
              <w:rPr>
                <w:rFonts w:cstheme="minorHAnsi"/>
                <w:sz w:val="22"/>
                <w:szCs w:val="22"/>
              </w:rPr>
              <w:t>Aktivni turizam</w:t>
            </w:r>
          </w:p>
        </w:tc>
        <w:tc>
          <w:tcPr>
            <w:tcW w:w="6422" w:type="dxa"/>
            <w:vAlign w:val="center"/>
          </w:tcPr>
          <w:p w14:paraId="25F40A4F" w14:textId="5A050713" w:rsidR="00E12BF4" w:rsidRPr="006759AE" w:rsidRDefault="00E167E4" w:rsidP="00E23C7E">
            <w:pPr>
              <w:spacing w:before="120"/>
              <w:rPr>
                <w:rFonts w:cstheme="minorHAnsi"/>
                <w:sz w:val="22"/>
                <w:szCs w:val="22"/>
              </w:rPr>
            </w:pPr>
            <w:r w:rsidRPr="006759AE">
              <w:rPr>
                <w:rFonts w:cstheme="minorHAnsi"/>
                <w:sz w:val="22"/>
                <w:szCs w:val="22"/>
              </w:rPr>
              <w:t>Potražnja za odmorom koji uključuje fizičku aktivnost u prirodi (pješačenje, biciklizam) kao sredstvo istraživanja destinacije i očuvanja zdravlja.</w:t>
            </w:r>
          </w:p>
        </w:tc>
      </w:tr>
      <w:tr w:rsidR="00E12BF4" w14:paraId="1F65CDF3" w14:textId="77777777" w:rsidTr="00E12BF4">
        <w:tc>
          <w:tcPr>
            <w:tcW w:w="2972" w:type="dxa"/>
            <w:vAlign w:val="center"/>
          </w:tcPr>
          <w:p w14:paraId="2B306A72" w14:textId="6D303BCA" w:rsidR="00E12BF4" w:rsidRPr="006759AE" w:rsidRDefault="006172DA" w:rsidP="00E23C7E">
            <w:pPr>
              <w:spacing w:before="120"/>
              <w:rPr>
                <w:rFonts w:cstheme="minorHAnsi"/>
                <w:sz w:val="22"/>
                <w:szCs w:val="22"/>
              </w:rPr>
            </w:pPr>
            <w:r w:rsidRPr="006759AE">
              <w:rPr>
                <w:rFonts w:cstheme="minorHAnsi"/>
                <w:sz w:val="22"/>
                <w:szCs w:val="22"/>
              </w:rPr>
              <w:t>Sportski turizam</w:t>
            </w:r>
          </w:p>
        </w:tc>
        <w:tc>
          <w:tcPr>
            <w:tcW w:w="6422" w:type="dxa"/>
            <w:vAlign w:val="center"/>
          </w:tcPr>
          <w:p w14:paraId="7B70547A" w14:textId="79AF7461" w:rsidR="00E12BF4" w:rsidRPr="006759AE" w:rsidRDefault="00E97117" w:rsidP="00E23C7E">
            <w:pPr>
              <w:spacing w:before="120"/>
              <w:rPr>
                <w:rFonts w:cstheme="minorHAnsi"/>
                <w:sz w:val="22"/>
                <w:szCs w:val="22"/>
              </w:rPr>
            </w:pPr>
            <w:r w:rsidRPr="006759AE">
              <w:rPr>
                <w:rFonts w:cstheme="minorHAnsi"/>
                <w:sz w:val="22"/>
                <w:szCs w:val="22"/>
              </w:rPr>
              <w:t>Putovanja motivirana sudjelovanjem u sportskim natjecanjima (regate, turniri) ili pripremama sportaša.</w:t>
            </w:r>
          </w:p>
        </w:tc>
      </w:tr>
      <w:tr w:rsidR="00E12BF4" w14:paraId="18BAA440" w14:textId="77777777" w:rsidTr="00E12BF4">
        <w:tc>
          <w:tcPr>
            <w:tcW w:w="2972" w:type="dxa"/>
            <w:vAlign w:val="center"/>
          </w:tcPr>
          <w:p w14:paraId="26B95B06" w14:textId="07B5C944" w:rsidR="00E12BF4" w:rsidRPr="006759AE" w:rsidRDefault="006172DA" w:rsidP="00E23C7E">
            <w:pPr>
              <w:spacing w:before="120"/>
              <w:rPr>
                <w:rFonts w:cstheme="minorHAnsi"/>
                <w:sz w:val="22"/>
                <w:szCs w:val="22"/>
              </w:rPr>
            </w:pPr>
            <w:proofErr w:type="spellStart"/>
            <w:r w:rsidRPr="006759AE">
              <w:rPr>
                <w:rFonts w:cstheme="minorHAnsi"/>
                <w:sz w:val="22"/>
                <w:szCs w:val="22"/>
              </w:rPr>
              <w:t>Inkluzivnost</w:t>
            </w:r>
            <w:proofErr w:type="spellEnd"/>
            <w:r w:rsidRPr="006759AE">
              <w:rPr>
                <w:rFonts w:cstheme="minorHAnsi"/>
                <w:sz w:val="22"/>
                <w:szCs w:val="22"/>
              </w:rPr>
              <w:t xml:space="preserve"> u turizmu</w:t>
            </w:r>
          </w:p>
        </w:tc>
        <w:tc>
          <w:tcPr>
            <w:tcW w:w="6422" w:type="dxa"/>
            <w:vAlign w:val="center"/>
          </w:tcPr>
          <w:p w14:paraId="2FE5AA15" w14:textId="3F43D594" w:rsidR="00E12BF4" w:rsidRPr="006759AE" w:rsidRDefault="00E97117" w:rsidP="00E23C7E">
            <w:pPr>
              <w:spacing w:before="120"/>
              <w:rPr>
                <w:rFonts w:cstheme="minorHAnsi"/>
                <w:sz w:val="22"/>
                <w:szCs w:val="22"/>
              </w:rPr>
            </w:pPr>
            <w:r w:rsidRPr="006759AE">
              <w:rPr>
                <w:rFonts w:cstheme="minorHAnsi"/>
                <w:sz w:val="22"/>
                <w:szCs w:val="22"/>
              </w:rPr>
              <w:t>Prilagodba infrastrukture, informacija i usluga svim skupinama društva, uključujući osobe s invaliditetom.</w:t>
            </w:r>
          </w:p>
        </w:tc>
      </w:tr>
      <w:tr w:rsidR="00E97117" w14:paraId="6CEAD1EB" w14:textId="77777777" w:rsidTr="00E12BF4">
        <w:tc>
          <w:tcPr>
            <w:tcW w:w="2972" w:type="dxa"/>
            <w:vAlign w:val="center"/>
          </w:tcPr>
          <w:p w14:paraId="2B48BE1D" w14:textId="56D80818" w:rsidR="00E97117" w:rsidRPr="006759AE" w:rsidRDefault="00E97117" w:rsidP="00E23C7E">
            <w:pPr>
              <w:spacing w:before="120"/>
              <w:rPr>
                <w:rFonts w:cstheme="minorHAnsi"/>
                <w:sz w:val="22"/>
                <w:szCs w:val="22"/>
              </w:rPr>
            </w:pPr>
            <w:r w:rsidRPr="006759AE">
              <w:rPr>
                <w:rFonts w:cstheme="minorHAnsi"/>
                <w:sz w:val="22"/>
                <w:szCs w:val="22"/>
              </w:rPr>
              <w:t>Vjerski turizam</w:t>
            </w:r>
          </w:p>
        </w:tc>
        <w:tc>
          <w:tcPr>
            <w:tcW w:w="6422" w:type="dxa"/>
            <w:vAlign w:val="center"/>
          </w:tcPr>
          <w:p w14:paraId="20B222B9" w14:textId="5ED423B1" w:rsidR="00E97117" w:rsidRPr="006759AE" w:rsidRDefault="00E97117" w:rsidP="00E23C7E">
            <w:pPr>
              <w:spacing w:before="120"/>
              <w:rPr>
                <w:rFonts w:cstheme="minorHAnsi"/>
                <w:sz w:val="22"/>
                <w:szCs w:val="22"/>
              </w:rPr>
            </w:pPr>
            <w:r w:rsidRPr="006759AE">
              <w:rPr>
                <w:rFonts w:cstheme="minorHAnsi"/>
                <w:sz w:val="22"/>
                <w:szCs w:val="22"/>
              </w:rPr>
              <w:t>Putovanja motivirana posjetom sakralnim objektima, sudjelovanjem u tradicionalnim hodočašćima (more/kopno) i istraživanjem duhovne baštine kao dijela lokalnog identiteta.</w:t>
            </w:r>
          </w:p>
        </w:tc>
      </w:tr>
      <w:tr w:rsidR="00F86561" w14:paraId="781C8519" w14:textId="77777777" w:rsidTr="00E12BF4">
        <w:tc>
          <w:tcPr>
            <w:tcW w:w="2972" w:type="dxa"/>
            <w:vAlign w:val="center"/>
          </w:tcPr>
          <w:p w14:paraId="0376A9A6" w14:textId="3E18F675" w:rsidR="00F86561" w:rsidRPr="00E12BF4" w:rsidRDefault="00F86561" w:rsidP="00F86561">
            <w:pPr>
              <w:spacing w:before="120"/>
              <w:rPr>
                <w:rFonts w:cstheme="minorHAnsi"/>
                <w:sz w:val="22"/>
                <w:szCs w:val="22"/>
              </w:rPr>
            </w:pPr>
            <w:r w:rsidRPr="00E12BF4">
              <w:rPr>
                <w:rFonts w:cstheme="minorHAnsi"/>
                <w:sz w:val="22"/>
                <w:szCs w:val="22"/>
              </w:rPr>
              <w:t>Turizam izvan sezone</w:t>
            </w:r>
          </w:p>
        </w:tc>
        <w:tc>
          <w:tcPr>
            <w:tcW w:w="6422" w:type="dxa"/>
            <w:vAlign w:val="center"/>
          </w:tcPr>
          <w:p w14:paraId="7A5709B6" w14:textId="5EB3C476" w:rsidR="00F86561" w:rsidRPr="00E12BF4" w:rsidRDefault="00F86561" w:rsidP="00F86561">
            <w:pPr>
              <w:spacing w:before="120"/>
              <w:rPr>
                <w:rFonts w:cstheme="minorHAnsi"/>
                <w:sz w:val="22"/>
                <w:szCs w:val="22"/>
              </w:rPr>
            </w:pPr>
            <w:r w:rsidRPr="00E12BF4">
              <w:rPr>
                <w:rFonts w:cstheme="minorHAnsi"/>
                <w:sz w:val="22"/>
                <w:szCs w:val="22"/>
              </w:rPr>
              <w:t xml:space="preserve">Raste potražnja za putovanjima u pred i posezoni, uz razvoj </w:t>
            </w:r>
            <w:proofErr w:type="spellStart"/>
            <w:r w:rsidRPr="00E12BF4">
              <w:rPr>
                <w:rFonts w:cstheme="minorHAnsi"/>
                <w:sz w:val="22"/>
                <w:szCs w:val="22"/>
              </w:rPr>
              <w:t>nišnih</w:t>
            </w:r>
            <w:proofErr w:type="spellEnd"/>
            <w:r w:rsidRPr="00E12BF4">
              <w:rPr>
                <w:rFonts w:cstheme="minorHAnsi"/>
                <w:sz w:val="22"/>
                <w:szCs w:val="22"/>
              </w:rPr>
              <w:t xml:space="preserve"> tržišta kao što su kulturni turizam, zdravstveni turizam i rad na daljinu (digitalni nomadi).</w:t>
            </w:r>
          </w:p>
        </w:tc>
      </w:tr>
      <w:tr w:rsidR="00F86561" w14:paraId="024047C9" w14:textId="77777777" w:rsidTr="00E12BF4">
        <w:tc>
          <w:tcPr>
            <w:tcW w:w="2972" w:type="dxa"/>
            <w:vAlign w:val="center"/>
          </w:tcPr>
          <w:p w14:paraId="166EE352" w14:textId="3184DA87" w:rsidR="00F86561" w:rsidRPr="00E12BF4" w:rsidRDefault="00F86561" w:rsidP="00F86561">
            <w:pPr>
              <w:spacing w:before="120"/>
              <w:rPr>
                <w:rFonts w:cstheme="minorHAnsi"/>
                <w:sz w:val="22"/>
                <w:szCs w:val="22"/>
              </w:rPr>
            </w:pPr>
            <w:r w:rsidRPr="00E12BF4">
              <w:rPr>
                <w:rFonts w:cstheme="minorHAnsi"/>
                <w:sz w:val="22"/>
                <w:szCs w:val="22"/>
              </w:rPr>
              <w:t>Autentičnost i lokalno</w:t>
            </w:r>
          </w:p>
        </w:tc>
        <w:tc>
          <w:tcPr>
            <w:tcW w:w="6422" w:type="dxa"/>
            <w:vAlign w:val="center"/>
          </w:tcPr>
          <w:p w14:paraId="371380C8" w14:textId="50C049F4" w:rsidR="00F86561" w:rsidRPr="00E12BF4" w:rsidRDefault="00F86561" w:rsidP="00F86561">
            <w:pPr>
              <w:spacing w:before="120"/>
              <w:rPr>
                <w:rFonts w:cstheme="minorHAnsi"/>
                <w:sz w:val="22"/>
                <w:szCs w:val="22"/>
              </w:rPr>
            </w:pPr>
            <w:r w:rsidRPr="00E12BF4">
              <w:rPr>
                <w:rFonts w:cstheme="minorHAnsi"/>
                <w:sz w:val="22"/>
                <w:szCs w:val="22"/>
              </w:rPr>
              <w:t>Turisti traže autentična iskustva – lokalnu gastronomiju, običaje, festivale i kontakt sa zajednicom.</w:t>
            </w:r>
          </w:p>
        </w:tc>
      </w:tr>
      <w:tr w:rsidR="00F86561" w14:paraId="3C679F48" w14:textId="77777777" w:rsidTr="00E12BF4">
        <w:tc>
          <w:tcPr>
            <w:tcW w:w="2972" w:type="dxa"/>
            <w:vAlign w:val="center"/>
          </w:tcPr>
          <w:p w14:paraId="3CEE5A2A" w14:textId="7BE1F878" w:rsidR="00F86561" w:rsidRPr="00E12BF4" w:rsidRDefault="00F86561" w:rsidP="00F86561">
            <w:pPr>
              <w:spacing w:before="120"/>
              <w:rPr>
                <w:rFonts w:cstheme="minorHAnsi"/>
                <w:sz w:val="22"/>
                <w:szCs w:val="22"/>
              </w:rPr>
            </w:pPr>
            <w:r w:rsidRPr="00E12BF4">
              <w:rPr>
                <w:rFonts w:cstheme="minorHAnsi"/>
                <w:sz w:val="22"/>
                <w:szCs w:val="22"/>
              </w:rPr>
              <w:t>Sigurnost i zdravlje</w:t>
            </w:r>
          </w:p>
        </w:tc>
        <w:tc>
          <w:tcPr>
            <w:tcW w:w="6422" w:type="dxa"/>
            <w:vAlign w:val="center"/>
          </w:tcPr>
          <w:p w14:paraId="1F05CBC9" w14:textId="270603D7" w:rsidR="00F86561" w:rsidRPr="00E12BF4" w:rsidRDefault="00F86561" w:rsidP="00F86561">
            <w:pPr>
              <w:spacing w:before="120"/>
              <w:rPr>
                <w:rFonts w:cstheme="minorHAnsi"/>
                <w:sz w:val="22"/>
                <w:szCs w:val="22"/>
              </w:rPr>
            </w:pPr>
            <w:r w:rsidRPr="00E12BF4">
              <w:rPr>
                <w:rFonts w:cstheme="minorHAnsi"/>
                <w:sz w:val="22"/>
                <w:szCs w:val="22"/>
              </w:rPr>
              <w:t>Nakon pandemije COVID-19, sigurnost i higijenski standardi postali su standard očekivanja.</w:t>
            </w:r>
          </w:p>
        </w:tc>
      </w:tr>
    </w:tbl>
    <w:p w14:paraId="380105D7" w14:textId="04BF4DAF" w:rsidR="00E12BF4" w:rsidRDefault="00E12BF4" w:rsidP="00E23C7E">
      <w:pPr>
        <w:spacing w:before="120"/>
        <w:jc w:val="both"/>
      </w:pPr>
      <w:r w:rsidRPr="00E12BF4">
        <w:lastRenderedPageBreak/>
        <w:t xml:space="preserve">Kraljevica </w:t>
      </w:r>
      <w:r w:rsidR="00131576">
        <w:t>postepeno</w:t>
      </w:r>
      <w:r w:rsidRPr="00E12BF4">
        <w:t xml:space="preserve"> implementira suvremene trendove i inovacije kako bi ojačala svoju tržišnu poziciju. Fokus </w:t>
      </w:r>
      <w:r w:rsidR="00131576">
        <w:t>je na</w:t>
      </w:r>
      <w:r w:rsidRPr="00E12BF4">
        <w:t xml:space="preserve"> razvoju održivog i autentičnog turizma, digitalnoj promociji i razvoju novih oblika turističkog doživljaja poput tematskih </w:t>
      </w:r>
      <w:r w:rsidR="00131576">
        <w:t xml:space="preserve">biciklističkih i pješačkih </w:t>
      </w:r>
      <w:r w:rsidRPr="00E12BF4">
        <w:t>tura</w:t>
      </w:r>
      <w:r w:rsidR="00131576">
        <w:t>.</w:t>
      </w:r>
    </w:p>
    <w:p w14:paraId="0F50EEAB" w14:textId="5046ABE9" w:rsidR="0072173C" w:rsidRDefault="00E12BF4" w:rsidP="00E23C7E">
      <w:pPr>
        <w:pStyle w:val="Heading2"/>
        <w:spacing w:before="120" w:after="120"/>
        <w:rPr>
          <w:caps w:val="0"/>
        </w:rPr>
      </w:pPr>
      <w:bookmarkStart w:id="171" w:name="_Toc225240038"/>
      <w:r>
        <w:rPr>
          <w:caps w:val="0"/>
        </w:rPr>
        <w:t>Izvješće o analizi stanja destinacije</w:t>
      </w:r>
      <w:bookmarkEnd w:id="171"/>
    </w:p>
    <w:p w14:paraId="423DE668" w14:textId="12048AA7" w:rsidR="007465AC" w:rsidRDefault="007465AC" w:rsidP="00E23C7E">
      <w:pPr>
        <w:spacing w:before="120"/>
        <w:jc w:val="both"/>
      </w:pPr>
      <w:r>
        <w:t>K</w:t>
      </w:r>
      <w:r w:rsidRPr="007465AC">
        <w:t xml:space="preserve">raljevica </w:t>
      </w:r>
      <w:r w:rsidR="00F46A10">
        <w:t xml:space="preserve">se </w:t>
      </w:r>
      <w:r w:rsidRPr="007465AC">
        <w:t xml:space="preserve">pozicionira kao destinacija s izraženim potencijalom za održivi razvoj turizma, s posebnim naglaskom na </w:t>
      </w:r>
      <w:r w:rsidRPr="006759AE">
        <w:t xml:space="preserve">kulturnu baštinu, </w:t>
      </w:r>
      <w:proofErr w:type="spellStart"/>
      <w:r w:rsidRPr="006759AE">
        <w:t>outdoor</w:t>
      </w:r>
      <w:proofErr w:type="spellEnd"/>
      <w:r w:rsidRPr="006759AE">
        <w:t xml:space="preserve"> aktivnosti</w:t>
      </w:r>
      <w:r w:rsidR="00E97117" w:rsidRPr="006759AE">
        <w:t xml:space="preserve">, </w:t>
      </w:r>
      <w:r w:rsidRPr="006759AE">
        <w:t>lokalnu gastronomiju</w:t>
      </w:r>
      <w:r w:rsidR="00E97117" w:rsidRPr="006759AE">
        <w:t xml:space="preserve"> i vjerski turizam</w:t>
      </w:r>
      <w:r w:rsidRPr="006759AE">
        <w:t xml:space="preserve">. Unatoč manjoj prepoznatljivosti na nacionalnoj razini u odnosu na okolne destinacije kao što je Crikvenica, Kraljevica posjeduje snažne razvojne osnove zahvaljujući svojoj atraktivnoj lokaciji, bogatoj povijesti, prirodnim resursima </w:t>
      </w:r>
      <w:r w:rsidRPr="007465AC">
        <w:t>i aktivnoj lokalnoj zajednici.</w:t>
      </w:r>
    </w:p>
    <w:p w14:paraId="287234A8" w14:textId="29E91A44" w:rsidR="007465AC" w:rsidRDefault="009730CF" w:rsidP="00E23C7E">
      <w:pPr>
        <w:spacing w:before="120"/>
        <w:jc w:val="both"/>
      </w:pPr>
      <w:r>
        <w:t>Kraljevica</w:t>
      </w:r>
      <w:r w:rsidR="007465AC">
        <w:t xml:space="preserve"> se pozicionira u segmentu mirnog, kulturnog i obiteljskog turizma, s prosječnim cijenama usluga koje su pristupačne i konkurentne. Tržišni trendovi ukazuju na rastuću potražnju za autentičnim iskustvima, aktivnim odmorom, boravkom u prirodi i lokalno inspiriranom gastronomijom – što Kraljevica sve može ponuditi u izvornom obliku. Ulaganja u kvalitetu smještajnih kapaciteta, razvoj dodatnih sadržaja i jača promocija destinacije mogli bi povećati profitabilnost sektora turizma u srednjem roku.</w:t>
      </w:r>
    </w:p>
    <w:p w14:paraId="7A7B63FC" w14:textId="763373F9" w:rsidR="007465AC" w:rsidRDefault="007465AC" w:rsidP="00E23C7E">
      <w:pPr>
        <w:spacing w:before="120"/>
        <w:jc w:val="both"/>
      </w:pPr>
      <w:r>
        <w:t>U usporedbi s razvijenijim destinacijama poput Crikvenice, koja ima snažnu infrastrukturu, luksuzni smještaj i širok spektar turističkih sadržaja</w:t>
      </w:r>
      <w:r w:rsidR="009730CF">
        <w:t>. P</w:t>
      </w:r>
      <w:r>
        <w:t xml:space="preserve">rednost Kraljevice leži upravo u mogućnosti diferencijacije – nudeći mirniji ambijent, bogatu povijest, prirodne plaže bez prekomjerne izgradnje te prostor za inovativne turističke proizvode. Kroz specijalizaciju i tematski razvoj, posebno u smjeru </w:t>
      </w:r>
      <w:proofErr w:type="spellStart"/>
      <w:r>
        <w:t>outdoor</w:t>
      </w:r>
      <w:proofErr w:type="spellEnd"/>
      <w:r>
        <w:t xml:space="preserve"> i gastronomske ponude, Kraljevica može postati snažna mikro-destinacija u širem riječkom zaleđu.</w:t>
      </w:r>
    </w:p>
    <w:p w14:paraId="7386B6BF" w14:textId="124DF948" w:rsidR="00E97117" w:rsidRDefault="007465AC" w:rsidP="00E23C7E">
      <w:pPr>
        <w:spacing w:before="120"/>
        <w:jc w:val="both"/>
      </w:pPr>
      <w:r>
        <w:t xml:space="preserve">Okolne destinacije – Crikvenica, Novi Vinodolski, Rijeka i otok Krk – već godinama ulažu u tematski turizam (zdravstveni, wellness, kulturni, obiteljski) i razvijaju </w:t>
      </w:r>
      <w:proofErr w:type="spellStart"/>
      <w:r>
        <w:t>brendirane</w:t>
      </w:r>
      <w:proofErr w:type="spellEnd"/>
      <w:r>
        <w:t xml:space="preserve"> manifestacije, biciklističke rute, marine, kongresne sadržaje i luksuzni smještaj.</w:t>
      </w:r>
    </w:p>
    <w:p w14:paraId="6034724A" w14:textId="36D0BD76" w:rsidR="007465AC" w:rsidRDefault="00377943" w:rsidP="00377943">
      <w:pPr>
        <w:pStyle w:val="Caption"/>
      </w:pPr>
      <w:bookmarkStart w:id="172" w:name="_Toc225239903"/>
      <w:r>
        <w:t xml:space="preserve">Tablica </w:t>
      </w:r>
      <w:fldSimple w:instr=" SEQ Tablica \* ARABIC ">
        <w:r w:rsidR="006E12CE">
          <w:rPr>
            <w:noProof/>
          </w:rPr>
          <w:t>40</w:t>
        </w:r>
      </w:fldSimple>
      <w:r w:rsidR="00DD00CA">
        <w:rPr>
          <w:noProof/>
        </w:rPr>
        <w:t>.</w:t>
      </w:r>
      <w:r w:rsidR="007465AC">
        <w:t xml:space="preserve"> Razvojni projekti Kraljevice</w:t>
      </w:r>
      <w:bookmarkEnd w:id="172"/>
    </w:p>
    <w:tbl>
      <w:tblPr>
        <w:tblStyle w:val="TableGrid"/>
        <w:tblW w:w="0" w:type="auto"/>
        <w:tblLook w:val="04A0" w:firstRow="1" w:lastRow="0" w:firstColumn="1" w:lastColumn="0" w:noHBand="0" w:noVBand="1"/>
      </w:tblPr>
      <w:tblGrid>
        <w:gridCol w:w="3397"/>
        <w:gridCol w:w="5997"/>
      </w:tblGrid>
      <w:tr w:rsidR="007465AC" w14:paraId="0453721B" w14:textId="77777777" w:rsidTr="006759AE">
        <w:trPr>
          <w:tblHeader/>
        </w:trPr>
        <w:tc>
          <w:tcPr>
            <w:tcW w:w="3397" w:type="dxa"/>
            <w:shd w:val="clear" w:color="auto" w:fill="B4C6E7" w:themeFill="accent1" w:themeFillTint="66"/>
            <w:vAlign w:val="center"/>
          </w:tcPr>
          <w:p w14:paraId="4C4C8E3A" w14:textId="18E03548" w:rsidR="007465AC" w:rsidRPr="007465AC" w:rsidRDefault="007465AC" w:rsidP="00E23C7E">
            <w:pPr>
              <w:spacing w:before="120"/>
              <w:jc w:val="center"/>
              <w:rPr>
                <w:rFonts w:cstheme="minorHAnsi"/>
                <w:sz w:val="22"/>
                <w:szCs w:val="22"/>
              </w:rPr>
            </w:pPr>
            <w:r w:rsidRPr="007465AC">
              <w:rPr>
                <w:rFonts w:cstheme="minorHAnsi"/>
                <w:sz w:val="22"/>
                <w:szCs w:val="22"/>
              </w:rPr>
              <w:t>Razvojna inicijativa</w:t>
            </w:r>
          </w:p>
        </w:tc>
        <w:tc>
          <w:tcPr>
            <w:tcW w:w="5997" w:type="dxa"/>
            <w:shd w:val="clear" w:color="auto" w:fill="B4C6E7" w:themeFill="accent1" w:themeFillTint="66"/>
            <w:vAlign w:val="center"/>
          </w:tcPr>
          <w:p w14:paraId="2FF926D4" w14:textId="6C68C9F2" w:rsidR="007465AC" w:rsidRPr="007465AC" w:rsidRDefault="007465AC" w:rsidP="00E23C7E">
            <w:pPr>
              <w:spacing w:before="120"/>
              <w:jc w:val="center"/>
              <w:rPr>
                <w:rFonts w:cstheme="minorHAnsi"/>
                <w:sz w:val="22"/>
                <w:szCs w:val="22"/>
              </w:rPr>
            </w:pPr>
            <w:r w:rsidRPr="007465AC">
              <w:rPr>
                <w:rFonts w:cstheme="minorHAnsi"/>
                <w:sz w:val="22"/>
                <w:szCs w:val="22"/>
              </w:rPr>
              <w:t>Opis</w:t>
            </w:r>
          </w:p>
        </w:tc>
      </w:tr>
      <w:tr w:rsidR="007465AC" w14:paraId="7C386211" w14:textId="77777777" w:rsidTr="007465AC">
        <w:tc>
          <w:tcPr>
            <w:tcW w:w="3397" w:type="dxa"/>
            <w:vAlign w:val="center"/>
          </w:tcPr>
          <w:p w14:paraId="104D162E" w14:textId="6AA0117A" w:rsidR="007465AC" w:rsidRPr="007465AC" w:rsidRDefault="007465AC" w:rsidP="00E23C7E">
            <w:pPr>
              <w:spacing w:before="120"/>
              <w:rPr>
                <w:rFonts w:cstheme="minorHAnsi"/>
                <w:sz w:val="22"/>
                <w:szCs w:val="22"/>
              </w:rPr>
            </w:pPr>
            <w:proofErr w:type="spellStart"/>
            <w:r w:rsidRPr="007465AC">
              <w:rPr>
                <w:rFonts w:cstheme="minorHAnsi"/>
                <w:sz w:val="22"/>
                <w:szCs w:val="22"/>
              </w:rPr>
              <w:t>Outdoor</w:t>
            </w:r>
            <w:proofErr w:type="spellEnd"/>
            <w:r w:rsidRPr="007465AC">
              <w:rPr>
                <w:rFonts w:cstheme="minorHAnsi"/>
                <w:sz w:val="22"/>
                <w:szCs w:val="22"/>
              </w:rPr>
              <w:t xml:space="preserve"> turizam (bike &amp; </w:t>
            </w:r>
            <w:proofErr w:type="spellStart"/>
            <w:r w:rsidRPr="007465AC">
              <w:rPr>
                <w:rFonts w:cstheme="minorHAnsi"/>
                <w:sz w:val="22"/>
                <w:szCs w:val="22"/>
              </w:rPr>
              <w:t>trail</w:t>
            </w:r>
            <w:proofErr w:type="spellEnd"/>
            <w:r w:rsidRPr="007465AC">
              <w:rPr>
                <w:rFonts w:cstheme="minorHAnsi"/>
                <w:sz w:val="22"/>
                <w:szCs w:val="22"/>
              </w:rPr>
              <w:t xml:space="preserve"> rute)</w:t>
            </w:r>
          </w:p>
        </w:tc>
        <w:tc>
          <w:tcPr>
            <w:tcW w:w="5997" w:type="dxa"/>
            <w:vAlign w:val="center"/>
          </w:tcPr>
          <w:p w14:paraId="7858A82B" w14:textId="19CB663D" w:rsidR="007465AC" w:rsidRPr="007465AC" w:rsidRDefault="007465AC" w:rsidP="00E23C7E">
            <w:pPr>
              <w:spacing w:before="120"/>
              <w:rPr>
                <w:rFonts w:cstheme="minorHAnsi"/>
                <w:sz w:val="22"/>
                <w:szCs w:val="22"/>
              </w:rPr>
            </w:pPr>
            <w:r w:rsidRPr="007465AC">
              <w:rPr>
                <w:rFonts w:cstheme="minorHAnsi"/>
                <w:sz w:val="22"/>
                <w:szCs w:val="22"/>
              </w:rPr>
              <w:t>U suradnji s Riječkim prstenom razvijaju se biciklističke i pješačke rute povezane s prirodnim lokalitetima i kulturnom baštinom.</w:t>
            </w:r>
          </w:p>
        </w:tc>
      </w:tr>
      <w:tr w:rsidR="007465AC" w14:paraId="766DD818" w14:textId="77777777" w:rsidTr="007465AC">
        <w:tc>
          <w:tcPr>
            <w:tcW w:w="3397" w:type="dxa"/>
            <w:vAlign w:val="center"/>
          </w:tcPr>
          <w:p w14:paraId="1A172E79" w14:textId="2B1E01BC" w:rsidR="007465AC" w:rsidRPr="007465AC" w:rsidRDefault="007465AC" w:rsidP="00E23C7E">
            <w:pPr>
              <w:spacing w:before="120"/>
              <w:rPr>
                <w:rFonts w:cstheme="minorHAnsi"/>
                <w:sz w:val="22"/>
                <w:szCs w:val="22"/>
              </w:rPr>
            </w:pPr>
            <w:r w:rsidRPr="007465AC">
              <w:rPr>
                <w:rFonts w:cstheme="minorHAnsi"/>
                <w:sz w:val="22"/>
                <w:szCs w:val="22"/>
              </w:rPr>
              <w:t>Gastronomski turizam i lokalna kuhinja</w:t>
            </w:r>
          </w:p>
        </w:tc>
        <w:tc>
          <w:tcPr>
            <w:tcW w:w="5997" w:type="dxa"/>
            <w:vAlign w:val="center"/>
          </w:tcPr>
          <w:p w14:paraId="065E9B06" w14:textId="39355F64" w:rsidR="007465AC" w:rsidRPr="007465AC" w:rsidRDefault="007465AC" w:rsidP="00E23C7E">
            <w:pPr>
              <w:spacing w:before="120"/>
              <w:rPr>
                <w:rFonts w:cstheme="minorHAnsi"/>
                <w:sz w:val="22"/>
                <w:szCs w:val="22"/>
              </w:rPr>
            </w:pPr>
            <w:r w:rsidRPr="007465AC">
              <w:rPr>
                <w:rFonts w:cstheme="minorHAnsi"/>
                <w:sz w:val="22"/>
                <w:szCs w:val="22"/>
              </w:rPr>
              <w:t>Uključivanje u projekt „Okusi Riječkog prstena“, promocija autohtonih jela i lokalnih proizvoda kroz manifestacije, restorane i OPG-ove.</w:t>
            </w:r>
          </w:p>
        </w:tc>
      </w:tr>
      <w:tr w:rsidR="007465AC" w14:paraId="4DAFAA04" w14:textId="77777777" w:rsidTr="007465AC">
        <w:tc>
          <w:tcPr>
            <w:tcW w:w="3397" w:type="dxa"/>
            <w:vAlign w:val="center"/>
          </w:tcPr>
          <w:p w14:paraId="6F080348" w14:textId="6EA7A884" w:rsidR="007465AC" w:rsidRPr="007465AC" w:rsidRDefault="007465AC" w:rsidP="00E23C7E">
            <w:pPr>
              <w:spacing w:before="120"/>
              <w:rPr>
                <w:rFonts w:cstheme="minorHAnsi"/>
                <w:sz w:val="22"/>
                <w:szCs w:val="22"/>
              </w:rPr>
            </w:pPr>
            <w:r w:rsidRPr="007465AC">
              <w:rPr>
                <w:rFonts w:cstheme="minorHAnsi"/>
                <w:sz w:val="22"/>
                <w:szCs w:val="22"/>
              </w:rPr>
              <w:t xml:space="preserve">Revitalizacija </w:t>
            </w:r>
            <w:r w:rsidR="00F46A10">
              <w:rPr>
                <w:rFonts w:cstheme="minorHAnsi"/>
                <w:sz w:val="22"/>
                <w:szCs w:val="22"/>
              </w:rPr>
              <w:t>dvoraca</w:t>
            </w:r>
          </w:p>
        </w:tc>
        <w:tc>
          <w:tcPr>
            <w:tcW w:w="5997" w:type="dxa"/>
            <w:vAlign w:val="center"/>
          </w:tcPr>
          <w:p w14:paraId="2172D705" w14:textId="112D2E7E" w:rsidR="007465AC" w:rsidRPr="007465AC" w:rsidRDefault="00131576" w:rsidP="00E23C7E">
            <w:pPr>
              <w:spacing w:before="120"/>
              <w:rPr>
                <w:rFonts w:cstheme="minorHAnsi"/>
                <w:sz w:val="22"/>
                <w:szCs w:val="22"/>
              </w:rPr>
            </w:pPr>
            <w:r>
              <w:rPr>
                <w:rFonts w:cstheme="minorHAnsi"/>
                <w:sz w:val="22"/>
                <w:szCs w:val="22"/>
              </w:rPr>
              <w:t>Centar za posjetitelje i</w:t>
            </w:r>
            <w:r w:rsidR="007465AC" w:rsidRPr="007465AC">
              <w:rPr>
                <w:rFonts w:cstheme="minorHAnsi"/>
                <w:sz w:val="22"/>
                <w:szCs w:val="22"/>
              </w:rPr>
              <w:t xml:space="preserve"> interpretacijski s interaktivnim postavama.</w:t>
            </w:r>
            <w:r w:rsidR="00F46A10">
              <w:rPr>
                <w:rFonts w:cstheme="minorHAnsi"/>
                <w:sz w:val="22"/>
                <w:szCs w:val="22"/>
              </w:rPr>
              <w:t xml:space="preserve"> Mali muzej ribarstva i brodogradnje. Hrvatska vinska kuća. </w:t>
            </w:r>
          </w:p>
        </w:tc>
      </w:tr>
      <w:tr w:rsidR="007465AC" w14:paraId="11E28617" w14:textId="77777777" w:rsidTr="007465AC">
        <w:tc>
          <w:tcPr>
            <w:tcW w:w="3397" w:type="dxa"/>
            <w:vAlign w:val="center"/>
          </w:tcPr>
          <w:p w14:paraId="671A3511" w14:textId="5E9CD925" w:rsidR="007465AC" w:rsidRPr="007465AC" w:rsidRDefault="007465AC" w:rsidP="00E23C7E">
            <w:pPr>
              <w:spacing w:before="120"/>
              <w:rPr>
                <w:rFonts w:cstheme="minorHAnsi"/>
                <w:sz w:val="22"/>
                <w:szCs w:val="22"/>
              </w:rPr>
            </w:pPr>
            <w:r w:rsidRPr="007465AC">
              <w:rPr>
                <w:rFonts w:cstheme="minorHAnsi"/>
                <w:sz w:val="22"/>
                <w:szCs w:val="22"/>
              </w:rPr>
              <w:lastRenderedPageBreak/>
              <w:t>Povećanje kvalitete smještaja</w:t>
            </w:r>
          </w:p>
        </w:tc>
        <w:tc>
          <w:tcPr>
            <w:tcW w:w="5997" w:type="dxa"/>
            <w:vAlign w:val="center"/>
          </w:tcPr>
          <w:p w14:paraId="7372B04E" w14:textId="424342D3" w:rsidR="007465AC" w:rsidRPr="007465AC" w:rsidRDefault="007465AC" w:rsidP="00E23C7E">
            <w:pPr>
              <w:spacing w:before="120"/>
              <w:rPr>
                <w:rFonts w:cstheme="minorHAnsi"/>
                <w:sz w:val="22"/>
                <w:szCs w:val="22"/>
              </w:rPr>
            </w:pPr>
            <w:r w:rsidRPr="007465AC">
              <w:rPr>
                <w:rFonts w:cstheme="minorHAnsi"/>
                <w:sz w:val="22"/>
                <w:szCs w:val="22"/>
              </w:rPr>
              <w:t xml:space="preserve">Poticanje </w:t>
            </w:r>
            <w:proofErr w:type="spellStart"/>
            <w:r w:rsidRPr="007465AC">
              <w:rPr>
                <w:rFonts w:cstheme="minorHAnsi"/>
                <w:sz w:val="22"/>
                <w:szCs w:val="22"/>
              </w:rPr>
              <w:t>glampinga</w:t>
            </w:r>
            <w:proofErr w:type="spellEnd"/>
            <w:r w:rsidRPr="007465AC">
              <w:rPr>
                <w:rFonts w:cstheme="minorHAnsi"/>
                <w:sz w:val="22"/>
                <w:szCs w:val="22"/>
              </w:rPr>
              <w:t>, modernizacije privatnog smještaja i razvoja manjih tematskih objekata.</w:t>
            </w:r>
          </w:p>
        </w:tc>
      </w:tr>
      <w:tr w:rsidR="007465AC" w14:paraId="57166A80" w14:textId="77777777" w:rsidTr="007465AC">
        <w:tc>
          <w:tcPr>
            <w:tcW w:w="3397" w:type="dxa"/>
            <w:vAlign w:val="center"/>
          </w:tcPr>
          <w:p w14:paraId="3A3EED9B" w14:textId="51CCACE4" w:rsidR="007465AC" w:rsidRPr="007465AC" w:rsidRDefault="007465AC" w:rsidP="00E23C7E">
            <w:pPr>
              <w:spacing w:before="120"/>
              <w:rPr>
                <w:rFonts w:cstheme="minorHAnsi"/>
                <w:sz w:val="22"/>
                <w:szCs w:val="22"/>
              </w:rPr>
            </w:pPr>
            <w:r w:rsidRPr="007465AC">
              <w:rPr>
                <w:rFonts w:cstheme="minorHAnsi"/>
                <w:sz w:val="22"/>
                <w:szCs w:val="22"/>
              </w:rPr>
              <w:t>Tematske manifestacije i kulturni sadržaji</w:t>
            </w:r>
          </w:p>
        </w:tc>
        <w:tc>
          <w:tcPr>
            <w:tcW w:w="5997" w:type="dxa"/>
            <w:vAlign w:val="center"/>
          </w:tcPr>
          <w:p w14:paraId="1B2E3791" w14:textId="3CAB03BC" w:rsidR="007465AC" w:rsidRPr="007465AC" w:rsidRDefault="007465AC" w:rsidP="00E23C7E">
            <w:pPr>
              <w:spacing w:before="120"/>
              <w:rPr>
                <w:rFonts w:cstheme="minorHAnsi"/>
                <w:sz w:val="22"/>
                <w:szCs w:val="22"/>
              </w:rPr>
            </w:pPr>
            <w:r w:rsidRPr="007465AC">
              <w:rPr>
                <w:rFonts w:cstheme="minorHAnsi"/>
                <w:sz w:val="22"/>
                <w:szCs w:val="22"/>
              </w:rPr>
              <w:t>Razvoj specijaliziranih događanja (ribarske večeri, gastro-festivali</w:t>
            </w:r>
            <w:r w:rsidR="009730CF">
              <w:rPr>
                <w:rFonts w:cstheme="minorHAnsi"/>
                <w:sz w:val="22"/>
                <w:szCs w:val="22"/>
              </w:rPr>
              <w:t>)</w:t>
            </w:r>
            <w:r w:rsidRPr="007465AC">
              <w:rPr>
                <w:rFonts w:cstheme="minorHAnsi"/>
                <w:sz w:val="22"/>
                <w:szCs w:val="22"/>
              </w:rPr>
              <w:t xml:space="preserve"> kao turistički mamac izvan sezone.</w:t>
            </w:r>
          </w:p>
        </w:tc>
      </w:tr>
      <w:tr w:rsidR="007465AC" w14:paraId="280A7894" w14:textId="77777777" w:rsidTr="007465AC">
        <w:tc>
          <w:tcPr>
            <w:tcW w:w="3397" w:type="dxa"/>
            <w:vAlign w:val="center"/>
          </w:tcPr>
          <w:p w14:paraId="0571E58B" w14:textId="34C09437" w:rsidR="007465AC" w:rsidRPr="007465AC" w:rsidRDefault="007465AC" w:rsidP="00E23C7E">
            <w:pPr>
              <w:spacing w:before="120"/>
              <w:rPr>
                <w:rFonts w:cstheme="minorHAnsi"/>
                <w:sz w:val="22"/>
                <w:szCs w:val="22"/>
              </w:rPr>
            </w:pPr>
            <w:r w:rsidRPr="007465AC">
              <w:rPr>
                <w:rFonts w:cstheme="minorHAnsi"/>
                <w:sz w:val="22"/>
                <w:szCs w:val="22"/>
              </w:rPr>
              <w:t>Održivost i digitalna transformacija</w:t>
            </w:r>
          </w:p>
        </w:tc>
        <w:tc>
          <w:tcPr>
            <w:tcW w:w="5997" w:type="dxa"/>
            <w:vAlign w:val="center"/>
          </w:tcPr>
          <w:p w14:paraId="7D7FB9DE" w14:textId="53B23AF1" w:rsidR="007465AC" w:rsidRPr="007465AC" w:rsidRDefault="009730CF" w:rsidP="00E23C7E">
            <w:pPr>
              <w:spacing w:before="120"/>
              <w:rPr>
                <w:rFonts w:cstheme="minorHAnsi"/>
                <w:sz w:val="22"/>
                <w:szCs w:val="22"/>
              </w:rPr>
            </w:pPr>
            <w:r>
              <w:rPr>
                <w:rFonts w:cstheme="minorHAnsi"/>
                <w:sz w:val="22"/>
                <w:szCs w:val="22"/>
              </w:rPr>
              <w:t>Označene biciklističke i pješačke ture uz pomoć</w:t>
            </w:r>
            <w:r w:rsidR="007465AC" w:rsidRPr="007465AC">
              <w:rPr>
                <w:rFonts w:cstheme="minorHAnsi"/>
                <w:sz w:val="22"/>
                <w:szCs w:val="22"/>
              </w:rPr>
              <w:t xml:space="preserve"> QR vodiča i edukativnih tabli o baštini i prirodi.</w:t>
            </w:r>
            <w:r w:rsidR="00F46A10">
              <w:rPr>
                <w:rFonts w:cstheme="minorHAnsi"/>
                <w:sz w:val="22"/>
                <w:szCs w:val="22"/>
              </w:rPr>
              <w:t xml:space="preserve"> Turističke markacije kulturne i industrijske baštine. </w:t>
            </w:r>
          </w:p>
        </w:tc>
      </w:tr>
      <w:tr w:rsidR="00341C3A" w14:paraId="0D51DC21" w14:textId="77777777" w:rsidTr="007465AC">
        <w:tc>
          <w:tcPr>
            <w:tcW w:w="3397" w:type="dxa"/>
            <w:vAlign w:val="center"/>
          </w:tcPr>
          <w:p w14:paraId="4B017F57" w14:textId="13C95BE5" w:rsidR="00341C3A" w:rsidRPr="007465AC" w:rsidRDefault="00341C3A" w:rsidP="00E23C7E">
            <w:pPr>
              <w:spacing w:before="120"/>
              <w:rPr>
                <w:rFonts w:cstheme="minorHAnsi"/>
                <w:sz w:val="22"/>
                <w:szCs w:val="22"/>
              </w:rPr>
            </w:pPr>
            <w:r>
              <w:rPr>
                <w:rFonts w:cstheme="minorHAnsi"/>
                <w:sz w:val="22"/>
                <w:szCs w:val="22"/>
              </w:rPr>
              <w:t xml:space="preserve">Revitalizacija i </w:t>
            </w:r>
            <w:proofErr w:type="spellStart"/>
            <w:r>
              <w:rPr>
                <w:rFonts w:cstheme="minorHAnsi"/>
                <w:sz w:val="22"/>
                <w:szCs w:val="22"/>
              </w:rPr>
              <w:t>brendiranje</w:t>
            </w:r>
            <w:proofErr w:type="spellEnd"/>
            <w:r>
              <w:rPr>
                <w:rFonts w:cstheme="minorHAnsi"/>
                <w:sz w:val="22"/>
                <w:szCs w:val="22"/>
              </w:rPr>
              <w:t xml:space="preserve"> pomorske i brodograđevne baštine</w:t>
            </w:r>
          </w:p>
        </w:tc>
        <w:tc>
          <w:tcPr>
            <w:tcW w:w="5997" w:type="dxa"/>
            <w:vAlign w:val="center"/>
          </w:tcPr>
          <w:p w14:paraId="137F14E9" w14:textId="6C307D91" w:rsidR="00341C3A" w:rsidRDefault="00341C3A" w:rsidP="00E23C7E">
            <w:pPr>
              <w:spacing w:before="120"/>
              <w:rPr>
                <w:rFonts w:cstheme="minorHAnsi"/>
                <w:sz w:val="22"/>
                <w:szCs w:val="22"/>
              </w:rPr>
            </w:pPr>
            <w:r>
              <w:rPr>
                <w:rFonts w:cstheme="minorHAnsi"/>
                <w:sz w:val="22"/>
                <w:szCs w:val="22"/>
              </w:rPr>
              <w:t xml:space="preserve">Mala 3arka, </w:t>
            </w:r>
            <w:proofErr w:type="spellStart"/>
            <w:r>
              <w:rPr>
                <w:rFonts w:cstheme="minorHAnsi"/>
                <w:sz w:val="22"/>
                <w:szCs w:val="22"/>
              </w:rPr>
              <w:t>Interreg</w:t>
            </w:r>
            <w:proofErr w:type="spellEnd"/>
            <w:r>
              <w:rPr>
                <w:rFonts w:cstheme="minorHAnsi"/>
                <w:sz w:val="22"/>
                <w:szCs w:val="22"/>
              </w:rPr>
              <w:t xml:space="preserve"> Slovenija Hrvatska. Obnova starog </w:t>
            </w:r>
            <w:proofErr w:type="spellStart"/>
            <w:r>
              <w:rPr>
                <w:rFonts w:cstheme="minorHAnsi"/>
                <w:sz w:val="22"/>
                <w:szCs w:val="22"/>
              </w:rPr>
              <w:t>guca</w:t>
            </w:r>
            <w:proofErr w:type="spellEnd"/>
            <w:r>
              <w:rPr>
                <w:rFonts w:cstheme="minorHAnsi"/>
                <w:sz w:val="22"/>
                <w:szCs w:val="22"/>
              </w:rPr>
              <w:t>, održiva regata, nove turističke markacije i interpretacije brodograditeljskog i pomorskog nasljeđa.</w:t>
            </w:r>
          </w:p>
        </w:tc>
      </w:tr>
    </w:tbl>
    <w:p w14:paraId="61FAC3A2" w14:textId="71E01530" w:rsidR="00F61849" w:rsidRDefault="009730CF" w:rsidP="00E23C7E">
      <w:pPr>
        <w:spacing w:before="120"/>
        <w:jc w:val="both"/>
      </w:pPr>
      <w:r>
        <w:t>Naglasak je</w:t>
      </w:r>
      <w:r w:rsidR="007465AC" w:rsidRPr="007465AC">
        <w:t xml:space="preserve"> na </w:t>
      </w:r>
      <w:r w:rsidR="00E97117">
        <w:t xml:space="preserve">kulturnoj baštini, </w:t>
      </w:r>
      <w:proofErr w:type="spellStart"/>
      <w:r w:rsidR="007465AC" w:rsidRPr="007465AC">
        <w:t>outdoor</w:t>
      </w:r>
      <w:proofErr w:type="spellEnd"/>
      <w:r w:rsidR="007465AC" w:rsidRPr="007465AC">
        <w:t xml:space="preserve"> aktivnosti</w:t>
      </w:r>
      <w:r>
        <w:t>ma</w:t>
      </w:r>
      <w:r w:rsidR="00E97117">
        <w:t xml:space="preserve">, </w:t>
      </w:r>
      <w:r w:rsidR="007465AC" w:rsidRPr="007465AC">
        <w:t>gastronomsk</w:t>
      </w:r>
      <w:r>
        <w:t>oj</w:t>
      </w:r>
      <w:r w:rsidR="007465AC" w:rsidRPr="007465AC">
        <w:t xml:space="preserve"> autentičnost</w:t>
      </w:r>
      <w:r>
        <w:t>i</w:t>
      </w:r>
      <w:r w:rsidR="00E97117">
        <w:t xml:space="preserve"> i vjerskom turizmu</w:t>
      </w:r>
      <w:r w:rsidR="007465AC" w:rsidRPr="007465AC">
        <w:t xml:space="preserve"> kroz povez</w:t>
      </w:r>
      <w:r>
        <w:t>anost</w:t>
      </w:r>
      <w:r w:rsidR="007465AC" w:rsidRPr="007465AC">
        <w:t xml:space="preserve"> s regionalnim inicijativama (poput Riječkog prstena) </w:t>
      </w:r>
      <w:r w:rsidR="00561C3C">
        <w:t>koje omogućuju</w:t>
      </w:r>
      <w:r w:rsidR="007465AC" w:rsidRPr="007465AC">
        <w:t xml:space="preserve"> dodanu vrijednost te doprinos</w:t>
      </w:r>
      <w:r>
        <w:t xml:space="preserve">e </w:t>
      </w:r>
      <w:r w:rsidR="007465AC" w:rsidRPr="007465AC">
        <w:t>i prepoznatljivosti</w:t>
      </w:r>
      <w:r>
        <w:t xml:space="preserve"> Kraljevice</w:t>
      </w:r>
      <w:r w:rsidR="007465AC" w:rsidRPr="007465AC">
        <w:t>. Suradnja, ulaganje u infrastrukturu i usluge, kao i održivo planiranje ključ su za povećanje konkurentnosti na tržištu i ostvarenje profitabilnog turističkog modela u budućnosti.</w:t>
      </w:r>
    </w:p>
    <w:p w14:paraId="61C99EF4" w14:textId="77777777" w:rsidR="00F61849" w:rsidRDefault="00F61849">
      <w:pPr>
        <w:spacing w:before="100" w:after="200"/>
      </w:pPr>
      <w:r>
        <w:br w:type="page"/>
      </w:r>
    </w:p>
    <w:p w14:paraId="6DEF7BA5" w14:textId="2A3E07E2" w:rsidR="007465AC" w:rsidRDefault="007465AC" w:rsidP="00E23C7E">
      <w:pPr>
        <w:pStyle w:val="Heading1"/>
        <w:spacing w:before="120" w:after="120"/>
        <w:rPr>
          <w:caps w:val="0"/>
        </w:rPr>
      </w:pPr>
      <w:bookmarkStart w:id="173" w:name="_Toc225240039"/>
      <w:r>
        <w:rPr>
          <w:caps w:val="0"/>
        </w:rPr>
        <w:lastRenderedPageBreak/>
        <w:t>Potencijal za razvoj i podizanje kvalitete turističkih proizvoda</w:t>
      </w:r>
      <w:bookmarkEnd w:id="173"/>
    </w:p>
    <w:p w14:paraId="367DA09A" w14:textId="079473A8" w:rsidR="008564EC" w:rsidRDefault="008564EC" w:rsidP="00E23C7E">
      <w:pPr>
        <w:spacing w:before="120"/>
        <w:jc w:val="both"/>
      </w:pPr>
      <w:r>
        <w:t>Potencijal za razvoj i podizanje kvalitete turističkih proizvoda proizlaze iz resursa i atrakcija kojima destinacija raspolaže i mogućnostima koje destinacija ima za razvoj i unapređenje turističke ponude.</w:t>
      </w:r>
    </w:p>
    <w:p w14:paraId="6525A495" w14:textId="1515EE50" w:rsidR="009A2AD6" w:rsidRPr="009A2AD6" w:rsidRDefault="0022131B" w:rsidP="00E23C7E">
      <w:pPr>
        <w:pStyle w:val="Heading2"/>
        <w:spacing w:before="120" w:after="120"/>
      </w:pPr>
      <w:bookmarkStart w:id="174" w:name="_Toc225240040"/>
      <w:r w:rsidRPr="009A2AD6">
        <w:rPr>
          <w:caps w:val="0"/>
        </w:rPr>
        <w:t>Smještaj</w:t>
      </w:r>
      <w:r>
        <w:rPr>
          <w:caps w:val="0"/>
        </w:rPr>
        <w:t>ni kapaciteti</w:t>
      </w:r>
      <w:r w:rsidR="00377943">
        <w:rPr>
          <w:rStyle w:val="FootnoteReference"/>
          <w:caps w:val="0"/>
        </w:rPr>
        <w:footnoteReference w:id="21"/>
      </w:r>
      <w:bookmarkEnd w:id="174"/>
    </w:p>
    <w:p w14:paraId="0D324685" w14:textId="6BF25B6A" w:rsidR="009A2AD6" w:rsidRDefault="009A2AD6" w:rsidP="00E23C7E">
      <w:pPr>
        <w:spacing w:before="120"/>
        <w:jc w:val="both"/>
      </w:pPr>
      <w:r>
        <w:t>Nužan preduvjet za produljenje sezone i povećanje potrošnje turista (u smještajnim objektima i izvan njih) je podizanje kvalitete svih smještajnih jedinica.</w:t>
      </w:r>
      <w:r w:rsidR="0022131B">
        <w:t xml:space="preserve"> </w:t>
      </w:r>
    </w:p>
    <w:p w14:paraId="4BA9DC0E" w14:textId="3302DA8A" w:rsidR="004610ED" w:rsidRDefault="004610ED" w:rsidP="00E23C7E">
      <w:pPr>
        <w:spacing w:before="120"/>
        <w:jc w:val="both"/>
      </w:pPr>
      <w:r>
        <w:t>Tvrtka Liburnia Group d.o.o. iskazala je inicijativu za realizaciju projekta gradnje hotelskih kapaciteta s ciljem razvoja hotelijerskih i srodnih djelatnosti na području grada Kraljevice, a koji obuhvaća gradnju dva hotela visoke kategorije, te garaže. U sklopu projekta planirana je rekonstrukcija postojeće zgrade nekadašnje ortopedske bolnice.</w:t>
      </w:r>
      <w:r>
        <w:rPr>
          <w:rStyle w:val="FootnoteReference"/>
        </w:rPr>
        <w:footnoteReference w:id="22"/>
      </w:r>
    </w:p>
    <w:p w14:paraId="1A1197F0" w14:textId="3E9D38ED" w:rsidR="004610ED" w:rsidRDefault="00C865BB" w:rsidP="00E23C7E">
      <w:pPr>
        <w:spacing w:before="120"/>
        <w:jc w:val="both"/>
      </w:pPr>
      <w:r>
        <w:t>V</w:t>
      </w:r>
      <w:r w:rsidR="00ED18F2">
        <w:t>I.</w:t>
      </w:r>
      <w:r w:rsidR="004610ED">
        <w:t xml:space="preserve"> izmjene i dopune Prostornog plana </w:t>
      </w:r>
      <w:r w:rsidR="00D12456">
        <w:t>g</w:t>
      </w:r>
      <w:r w:rsidR="004610ED">
        <w:t xml:space="preserve">rada Kraljevice </w:t>
      </w:r>
      <w:r>
        <w:t xml:space="preserve">donesene </w:t>
      </w:r>
      <w:r w:rsidR="00ED18F2">
        <w:t>su u rujnu 2025. godine kojim su definirana građevinska područja ugostiteljsko – turističke namjene vrste turističko naselje T2</w:t>
      </w:r>
      <w:r w:rsidR="005238A2">
        <w:t xml:space="preserve"> te su samim time dani temelji za razvoj smještajnih kapaciteta Kraljevice</w:t>
      </w:r>
    </w:p>
    <w:p w14:paraId="27039D35" w14:textId="64A56099" w:rsidR="005238A2" w:rsidRDefault="005238A2" w:rsidP="00377943">
      <w:pPr>
        <w:spacing w:before="120" w:after="0"/>
        <w:jc w:val="both"/>
      </w:pPr>
      <w:r>
        <w:t>Zona ugostiteljsko – turističke namjene vrste turističko naselje T2 obuhvaća:</w:t>
      </w:r>
    </w:p>
    <w:p w14:paraId="33871891" w14:textId="208FD1C2" w:rsidR="00ED18F2" w:rsidRDefault="00ED18F2" w:rsidP="00D303B7">
      <w:pPr>
        <w:pStyle w:val="ListParagraph"/>
        <w:numPr>
          <w:ilvl w:val="0"/>
          <w:numId w:val="112"/>
        </w:numPr>
        <w:jc w:val="both"/>
      </w:pPr>
      <w:r>
        <w:t>T2</w:t>
      </w:r>
      <w:r w:rsidRPr="00ED18F2">
        <w:rPr>
          <w:vertAlign w:val="subscript"/>
        </w:rPr>
        <w:t>1</w:t>
      </w:r>
      <w:r>
        <w:t xml:space="preserve"> - Oštro (Kraljevica) – površine približno 28 ha, kapaciteta najmanje 1625 ležajeva, a najviše 1700 ležajeva,</w:t>
      </w:r>
    </w:p>
    <w:p w14:paraId="6436DA2A" w14:textId="486ED139" w:rsidR="00ED18F2" w:rsidRDefault="00ED18F2" w:rsidP="00D303B7">
      <w:pPr>
        <w:pStyle w:val="ListParagraph"/>
        <w:numPr>
          <w:ilvl w:val="0"/>
          <w:numId w:val="112"/>
        </w:numPr>
        <w:spacing w:before="120"/>
        <w:jc w:val="both"/>
      </w:pPr>
      <w:r>
        <w:t>T2</w:t>
      </w:r>
      <w:r w:rsidRPr="00ED18F2">
        <w:rPr>
          <w:vertAlign w:val="subscript"/>
        </w:rPr>
        <w:t>2</w:t>
      </w:r>
      <w:r>
        <w:t xml:space="preserve"> - </w:t>
      </w:r>
      <w:proofErr w:type="spellStart"/>
      <w:r>
        <w:t>Javorišće</w:t>
      </w:r>
      <w:proofErr w:type="spellEnd"/>
      <w:r>
        <w:t xml:space="preserve"> – </w:t>
      </w:r>
      <w:proofErr w:type="spellStart"/>
      <w:r>
        <w:t>Podbanj</w:t>
      </w:r>
      <w:proofErr w:type="spellEnd"/>
      <w:r>
        <w:t xml:space="preserve"> (Kraljevica) – površine približno 6ha, kapaciteta najmanje 300, a najviše 500 ležajeva,</w:t>
      </w:r>
    </w:p>
    <w:p w14:paraId="1FF00471" w14:textId="5E5D5810" w:rsidR="00ED18F2" w:rsidRDefault="00ED18F2" w:rsidP="00D303B7">
      <w:pPr>
        <w:pStyle w:val="ListParagraph"/>
        <w:numPr>
          <w:ilvl w:val="0"/>
          <w:numId w:val="112"/>
        </w:numPr>
        <w:spacing w:before="120"/>
        <w:jc w:val="both"/>
      </w:pPr>
      <w:r>
        <w:t>T2</w:t>
      </w:r>
      <w:r w:rsidRPr="00ED18F2">
        <w:rPr>
          <w:vertAlign w:val="subscript"/>
        </w:rPr>
        <w:t>3</w:t>
      </w:r>
      <w:r>
        <w:t xml:space="preserve"> - Uvala Scott (Kraljevica) – površine približno 17 ha, kapaciteta najmanje 1000 do najviše 1100 ležajeva,</w:t>
      </w:r>
    </w:p>
    <w:p w14:paraId="6C55D2FA" w14:textId="36478943" w:rsidR="00ED18F2" w:rsidRDefault="00ED18F2" w:rsidP="00D303B7">
      <w:pPr>
        <w:pStyle w:val="ListParagraph"/>
        <w:numPr>
          <w:ilvl w:val="0"/>
          <w:numId w:val="112"/>
        </w:numPr>
        <w:spacing w:before="120"/>
        <w:jc w:val="both"/>
      </w:pPr>
      <w:r>
        <w:t>T2</w:t>
      </w:r>
      <w:r w:rsidRPr="00ED18F2">
        <w:rPr>
          <w:vertAlign w:val="subscript"/>
        </w:rPr>
        <w:t>4</w:t>
      </w:r>
      <w:r>
        <w:t xml:space="preserve"> - Uvala </w:t>
      </w:r>
      <w:proofErr w:type="spellStart"/>
      <w:r>
        <w:t>Marenska</w:t>
      </w:r>
      <w:proofErr w:type="spellEnd"/>
      <w:r>
        <w:t xml:space="preserve"> (Šmrika) – površine približno 9 ha, kapaciteta najmanje 525 ležajeva do najviše 550 ležajeva.</w:t>
      </w:r>
    </w:p>
    <w:p w14:paraId="7169A774" w14:textId="0BCB49FA" w:rsidR="00ED18F2" w:rsidRDefault="00ED18F2" w:rsidP="00E23C7E">
      <w:pPr>
        <w:spacing w:before="120"/>
        <w:jc w:val="both"/>
      </w:pPr>
      <w:r>
        <w:t xml:space="preserve">Za zonu </w:t>
      </w:r>
      <w:r w:rsidR="005238A2" w:rsidRPr="005238A2">
        <w:t>gostiteljsko-turističke namjene</w:t>
      </w:r>
      <w:r w:rsidR="005238A2">
        <w:t xml:space="preserve"> T2</w:t>
      </w:r>
      <w:r w:rsidR="005238A2" w:rsidRPr="00ED18F2">
        <w:rPr>
          <w:vertAlign w:val="subscript"/>
        </w:rPr>
        <w:t>1</w:t>
      </w:r>
      <w:r w:rsidR="005238A2">
        <w:t xml:space="preserve"> - Oštro (Kraljevica) planira se</w:t>
      </w:r>
      <w:r w:rsidR="005238A2" w:rsidRPr="005238A2">
        <w:t xml:space="preserve"> zasebno izgradnja turističkog naselja sa smještajem u vilama i drugim oblicima</w:t>
      </w:r>
      <w:r w:rsidR="005238A2">
        <w:t xml:space="preserve"> smještaja (hotelima), a zasebno uređenje postojećeg autokampa, sve s pratećim sadržajima trgovačke, uslužne, ugostiteljske, športsko-rekreativne i zabavne namjene. U turističkom naselju planira se 500 ležajeva, a u autokampu 1000 ležajeva. S</w:t>
      </w:r>
      <w:r w:rsidR="005238A2" w:rsidRPr="005238A2">
        <w:t>mještajni kapaciteti u turističkom naselju moraju imati najmanje 3* (zvjezdice)</w:t>
      </w:r>
      <w:r w:rsidR="005238A2">
        <w:t>.</w:t>
      </w:r>
    </w:p>
    <w:p w14:paraId="10E1A63C" w14:textId="797B0E42" w:rsidR="008A03E5" w:rsidRDefault="008A03E5" w:rsidP="00E23C7E">
      <w:pPr>
        <w:spacing w:before="120"/>
        <w:jc w:val="both"/>
      </w:pPr>
      <w:r>
        <w:t xml:space="preserve">Za zonu </w:t>
      </w:r>
      <w:r w:rsidRPr="005238A2">
        <w:t>gostiteljsko-turističke namjene</w:t>
      </w:r>
      <w:r>
        <w:t xml:space="preserve"> T2</w:t>
      </w:r>
      <w:r w:rsidRPr="00ED18F2">
        <w:rPr>
          <w:vertAlign w:val="subscript"/>
        </w:rPr>
        <w:t>2</w:t>
      </w:r>
      <w:r w:rsidR="00246E75">
        <w:t xml:space="preserve"> – </w:t>
      </w:r>
      <w:r>
        <w:t xml:space="preserve"> </w:t>
      </w:r>
      <w:proofErr w:type="spellStart"/>
      <w:r>
        <w:t>Javorišće</w:t>
      </w:r>
      <w:proofErr w:type="spellEnd"/>
      <w:r>
        <w:t xml:space="preserve"> – </w:t>
      </w:r>
      <w:proofErr w:type="spellStart"/>
      <w:r>
        <w:t>Podbanj</w:t>
      </w:r>
      <w:proofErr w:type="spellEnd"/>
      <w:r>
        <w:t xml:space="preserve"> (Kraljevica) planira se izgradnja turističkog naselja sa smještajem u vilama i drugim oblicima smještaja (hotelima) s pratećim </w:t>
      </w:r>
      <w:r>
        <w:lastRenderedPageBreak/>
        <w:t>sadržajima trgovačke, uslužne, ugostiteljske, športsko-rekreativne i zabavne namjene. S</w:t>
      </w:r>
      <w:r w:rsidRPr="008A03E5">
        <w:t>mještajni kapaciteti u turističkom naselju moraju imati najmanje 3* (zvjezdice)</w:t>
      </w:r>
      <w:r w:rsidR="000D17A4">
        <w:t>.</w:t>
      </w:r>
    </w:p>
    <w:p w14:paraId="3203D954" w14:textId="1F458012" w:rsidR="008A03E5" w:rsidRDefault="008A03E5" w:rsidP="00E23C7E">
      <w:pPr>
        <w:spacing w:before="120"/>
        <w:jc w:val="both"/>
      </w:pPr>
      <w:r>
        <w:t xml:space="preserve">Za zonu </w:t>
      </w:r>
      <w:r w:rsidRPr="005238A2">
        <w:t>gostiteljsko-turističke namjene</w:t>
      </w:r>
      <w:r>
        <w:t xml:space="preserve"> T2</w:t>
      </w:r>
      <w:r w:rsidRPr="00ED18F2">
        <w:rPr>
          <w:vertAlign w:val="subscript"/>
        </w:rPr>
        <w:t>3</w:t>
      </w:r>
      <w:r w:rsidR="00246E75">
        <w:t xml:space="preserve"> –</w:t>
      </w:r>
      <w:r>
        <w:t xml:space="preserve"> Uvala Scott (Kraljevica)</w:t>
      </w:r>
      <w:r w:rsidRPr="008A03E5">
        <w:t xml:space="preserve"> </w:t>
      </w:r>
      <w:r>
        <w:t>planira se izgradnja hotela te rekonstrukcija postojećeg i izgradnja novih turističkih naselja sa smještajem u vilama i drugim oblicima smještaja (hotelima) s pratećim sadržajima trgovačke, uslužne, ugostiteljske, športsko-rekreativne i</w:t>
      </w:r>
      <w:r w:rsidR="009A624B">
        <w:t xml:space="preserve"> zabavne namjene. U hotelima se planira najmanje 150 ležajeva a pojedinačna građevina hotela može imati najmanje 40 ležajeva. Planira se povećanje kategorije smještaja postojećeg turističkog naselja kapaciteta 650 ležajeva rekonstrukcijom postojećih i izgradnjom novih smještajnih kapaciteta. Planira se izgradnja priveza s uređenom obalom, broj vezova može biti najviše 200 vezova, od kojih najmanje jedan treba bit za privez brodice duljine oko 30m, a planiraju se na izgrađenoj rivi i/ili na pontonima. S</w:t>
      </w:r>
      <w:r w:rsidR="009A624B" w:rsidRPr="009A624B">
        <w:t>mještajni kapaciteti u turističkom naselju moraju imati najmanje 3* (zvjezdice)</w:t>
      </w:r>
      <w:r w:rsidR="009A624B">
        <w:t>.</w:t>
      </w:r>
    </w:p>
    <w:p w14:paraId="29F562EC" w14:textId="72A496C2" w:rsidR="006C7EDF" w:rsidRDefault="006C7EDF" w:rsidP="00E23C7E">
      <w:pPr>
        <w:spacing w:before="120"/>
        <w:jc w:val="both"/>
      </w:pPr>
      <w:r w:rsidRPr="006C7EDF">
        <w:t xml:space="preserve">Jadran hoteli Rijeka svakom su objektu pristupili individualno, s ciljem definiranja optimalnog plana pozicioniranja i ključnih tržišnih karakteristika. Pokrenute su detaljne analize investicijskih planova i strategija </w:t>
      </w:r>
      <w:proofErr w:type="spellStart"/>
      <w:r w:rsidRPr="006C7EDF">
        <w:t>brendiranja</w:t>
      </w:r>
      <w:proofErr w:type="spellEnd"/>
      <w:r w:rsidRPr="006C7EDF">
        <w:t>. Tijekom 2026. započet će priprema projektne dokumentacije za kamp Oštro, dok se do kraja godine očekuje pokretanje projekta u Uvali Scott. Uvala Scott pritom predstavlja jedinstven resort koncept na sjevernom Jadranu, koji će uskoro dobiti potpuno novi, suvremeni kontekst. Upravo za taj projekt planirana je suradnja s iznimno prepoznatljivim međunarodnim hotelskim brendom, čije se predstavljanje javnosti uskoro očekuje.</w:t>
      </w:r>
    </w:p>
    <w:p w14:paraId="2CF3D076" w14:textId="4DB1E72C" w:rsidR="009A624B" w:rsidRDefault="009A624B" w:rsidP="00E23C7E">
      <w:pPr>
        <w:spacing w:before="120"/>
        <w:jc w:val="both"/>
      </w:pPr>
      <w:r>
        <w:t xml:space="preserve">Za zonu </w:t>
      </w:r>
      <w:r w:rsidRPr="005238A2">
        <w:t>gostiteljsko-turističke namjene</w:t>
      </w:r>
      <w:r>
        <w:t xml:space="preserve"> T2</w:t>
      </w:r>
      <w:r w:rsidRPr="00ED18F2">
        <w:rPr>
          <w:vertAlign w:val="subscript"/>
        </w:rPr>
        <w:t>4</w:t>
      </w:r>
      <w:r w:rsidR="00246E75">
        <w:t xml:space="preserve"> –</w:t>
      </w:r>
      <w:r>
        <w:t xml:space="preserve"> Uvala </w:t>
      </w:r>
      <w:proofErr w:type="spellStart"/>
      <w:r>
        <w:t>Marenska</w:t>
      </w:r>
      <w:proofErr w:type="spellEnd"/>
      <w:r>
        <w:t xml:space="preserve"> (Šmrika) planira se izgradnja jedinstvene prostorne i funkcionalne cjeline bez mogućnosti razgraničenja na više cjelina, sa smještajem u hotelima i drugim oblicima smještaja (vile), s pratećim sadržajima trgovačke, uslužne, ugostiteljske, športsko-rekreativne i zabavne namjene. S</w:t>
      </w:r>
      <w:r w:rsidRPr="009A624B">
        <w:t>mještajni kapaciteti moraju imati najmanje 4* (zvjezdice)</w:t>
      </w:r>
      <w:r>
        <w:t>.</w:t>
      </w:r>
    </w:p>
    <w:p w14:paraId="40D457C5" w14:textId="45865E32" w:rsidR="009A2AD6" w:rsidRDefault="007A5335" w:rsidP="00E23C7E">
      <w:pPr>
        <w:pStyle w:val="Heading2"/>
        <w:spacing w:before="120" w:after="120"/>
      </w:pPr>
      <w:bookmarkStart w:id="175" w:name="_Toc225240041"/>
      <w:r w:rsidRPr="007A5335">
        <w:rPr>
          <w:caps w:val="0"/>
        </w:rPr>
        <w:t>Plaže</w:t>
      </w:r>
      <w:r w:rsidR="00F72DA7">
        <w:rPr>
          <w:rStyle w:val="FootnoteReference"/>
        </w:rPr>
        <w:footnoteReference w:id="23"/>
      </w:r>
      <w:bookmarkEnd w:id="175"/>
    </w:p>
    <w:p w14:paraId="46E75981" w14:textId="70F3DC7F" w:rsidR="001B05DF" w:rsidRDefault="00B976F1" w:rsidP="00377943">
      <w:pPr>
        <w:spacing w:before="120" w:after="0"/>
        <w:jc w:val="both"/>
      </w:pPr>
      <w:r>
        <w:t>Uređene plaže - UPL u građevinskim područjima naselja određene su kao lokaliteti na kopnu i u akvatoriju uz građevinska područja, s jedinstvenom funkcionalnom cjelinom plaže koja se sastoji od kopnenog i morskog dijela, infrastrukturno i sadržajno se uređuje, označava se i zaštićuje s morske strane i pristupačna je svima prema jednakim uvjetima s kopnene i morske strane. To su:</w:t>
      </w:r>
    </w:p>
    <w:p w14:paraId="15802AAF" w14:textId="6FC515B1" w:rsidR="00B976F1" w:rsidRDefault="00B976F1" w:rsidP="00D303B7">
      <w:pPr>
        <w:pStyle w:val="ListParagraph"/>
        <w:numPr>
          <w:ilvl w:val="0"/>
          <w:numId w:val="113"/>
        </w:numPr>
        <w:jc w:val="both"/>
      </w:pPr>
      <w:r>
        <w:t>UPL</w:t>
      </w:r>
      <w:r w:rsidRPr="00B976F1">
        <w:rPr>
          <w:vertAlign w:val="subscript"/>
        </w:rPr>
        <w:t>1</w:t>
      </w:r>
      <w:r w:rsidR="00246E75">
        <w:t xml:space="preserve"> –</w:t>
      </w:r>
      <w:r>
        <w:t xml:space="preserve"> Bakarac: uvala Dobra,</w:t>
      </w:r>
    </w:p>
    <w:p w14:paraId="70F22947" w14:textId="068700F9" w:rsidR="00B976F1" w:rsidRDefault="00B976F1" w:rsidP="00D303B7">
      <w:pPr>
        <w:pStyle w:val="ListParagraph"/>
        <w:numPr>
          <w:ilvl w:val="0"/>
          <w:numId w:val="113"/>
        </w:numPr>
        <w:spacing w:before="120"/>
        <w:jc w:val="both"/>
      </w:pPr>
      <w:r>
        <w:t>UPL</w:t>
      </w:r>
      <w:r w:rsidRPr="00B976F1">
        <w:rPr>
          <w:vertAlign w:val="subscript"/>
        </w:rPr>
        <w:t>3</w:t>
      </w:r>
      <w:r w:rsidR="00246E75">
        <w:t xml:space="preserve"> –</w:t>
      </w:r>
      <w:r>
        <w:t xml:space="preserve"> Kraljevica: uvala </w:t>
      </w:r>
      <w:proofErr w:type="spellStart"/>
      <w:r>
        <w:t>Car</w:t>
      </w:r>
      <w:r w:rsidR="00341C3A">
        <w:t>o</w:t>
      </w:r>
      <w:r>
        <w:t>vo</w:t>
      </w:r>
      <w:proofErr w:type="spellEnd"/>
      <w:r>
        <w:t>,</w:t>
      </w:r>
    </w:p>
    <w:p w14:paraId="1526815B" w14:textId="72A9855B" w:rsidR="00B976F1" w:rsidRDefault="00B976F1" w:rsidP="00D303B7">
      <w:pPr>
        <w:pStyle w:val="ListParagraph"/>
        <w:numPr>
          <w:ilvl w:val="0"/>
          <w:numId w:val="113"/>
        </w:numPr>
        <w:spacing w:before="120"/>
        <w:jc w:val="both"/>
      </w:pPr>
      <w:r>
        <w:t>UPL</w:t>
      </w:r>
      <w:r w:rsidRPr="00B976F1">
        <w:rPr>
          <w:vertAlign w:val="subscript"/>
        </w:rPr>
        <w:t>7</w:t>
      </w:r>
      <w:r w:rsidR="00246E75">
        <w:t xml:space="preserve"> –</w:t>
      </w:r>
      <w:r>
        <w:t xml:space="preserve"> Kraljevica: dio akvatorija južno od rta </w:t>
      </w:r>
      <w:proofErr w:type="spellStart"/>
      <w:r>
        <w:t>Lipica</w:t>
      </w:r>
      <w:proofErr w:type="spellEnd"/>
      <w:r>
        <w:t>,</w:t>
      </w:r>
    </w:p>
    <w:p w14:paraId="68E9304F" w14:textId="51D69DC6" w:rsidR="001B05DF" w:rsidRDefault="00B976F1" w:rsidP="00D303B7">
      <w:pPr>
        <w:pStyle w:val="ListParagraph"/>
        <w:numPr>
          <w:ilvl w:val="0"/>
          <w:numId w:val="113"/>
        </w:numPr>
        <w:spacing w:before="120"/>
        <w:jc w:val="both"/>
      </w:pPr>
      <w:r>
        <w:t>UPL</w:t>
      </w:r>
      <w:r w:rsidRPr="00B976F1">
        <w:rPr>
          <w:vertAlign w:val="subscript"/>
        </w:rPr>
        <w:t>PN</w:t>
      </w:r>
      <w:r w:rsidR="00246E75">
        <w:t xml:space="preserve"> – uređena plaža Kraljevica – </w:t>
      </w:r>
      <w:r>
        <w:t>Fortica (morska plaža posebne namjene prema posebnom propisu).</w:t>
      </w:r>
    </w:p>
    <w:p w14:paraId="005DF8E8" w14:textId="5FBAA561" w:rsidR="00B976F1" w:rsidRDefault="00B976F1" w:rsidP="00E23C7E">
      <w:pPr>
        <w:spacing w:before="120"/>
        <w:jc w:val="both"/>
      </w:pPr>
      <w:r>
        <w:lastRenderedPageBreak/>
        <w:t xml:space="preserve">Do donošenja urbanističkih planova određenih ovim Planom omogućuje se uređenje, održavanje ili sanacija izgrađenih, djelomično uređenih plaža u uvali Dobra, </w:t>
      </w:r>
      <w:proofErr w:type="spellStart"/>
      <w:r>
        <w:t>Car</w:t>
      </w:r>
      <w:r w:rsidR="00500681">
        <w:t>o</w:t>
      </w:r>
      <w:r>
        <w:t>vo</w:t>
      </w:r>
      <w:proofErr w:type="spellEnd"/>
      <w:r>
        <w:t xml:space="preserve"> i dio akvatorija južno od rta </w:t>
      </w:r>
      <w:proofErr w:type="spellStart"/>
      <w:r>
        <w:t>Lipica</w:t>
      </w:r>
      <w:proofErr w:type="spellEnd"/>
      <w:r>
        <w:t xml:space="preserve"> (izgradnja infrastrukturnih sadržaja kao što su rampe i liftovi za prilaz moru invalidnih osoba, otvoreni tuševi, kabine, sanitarni uređaji i sl.) dohranjivanje žala, obnova postojećih te betoniranje novih betonskih ili kamenih podloga, opločenja i sl. Uređene plaže potrebno je infrastrukturno opremiti. Na uređenim plažama navedenim moguća je izgradnja građevina sportsko-rekreacijske namjene otvorenog tipa (boćališta, odbojka na pijesku, dječja igrališta i sl.) Moguća je izgradnja građevina za infrastrukturno opremanje plaža, tuše</w:t>
      </w:r>
      <w:r w:rsidR="00D34ED2">
        <w:t>va, kabina i sanitarnih uređaja</w:t>
      </w:r>
      <w:r>
        <w:t xml:space="preserve"> te odgovarajućeg parkirališta, izgradnja montažnih kioska za izdavanje hrane i pića, spremišta za sportsku i opremanje ostalom urbanom opremom. Površina plaže na kopnu ne može se izgraditi sa sportskim sadržajima više od 30%, a najmanje 50% mora biti uređeno kao parkovni nasadi i/ili prirodno zelenilo.</w:t>
      </w:r>
    </w:p>
    <w:p w14:paraId="1EB28349" w14:textId="63827E8E" w:rsidR="001B05DF" w:rsidRDefault="00B976F1" w:rsidP="00E23C7E">
      <w:pPr>
        <w:spacing w:before="120"/>
        <w:jc w:val="both"/>
      </w:pPr>
      <w:r>
        <w:t xml:space="preserve">Na lokaciji rt Nirvana </w:t>
      </w:r>
      <w:r w:rsidR="00246E75">
        <w:t>–</w:t>
      </w:r>
      <w:r>
        <w:t xml:space="preserve"> Fortica planirana je uređena plaža oznake UPL</w:t>
      </w:r>
      <w:r w:rsidRPr="001C638F">
        <w:rPr>
          <w:vertAlign w:val="subscript"/>
        </w:rPr>
        <w:t>PN</w:t>
      </w:r>
      <w:r>
        <w:t xml:space="preserve"> kao morska plaža posebne namjene prema posebnom propisu. Morska plaža oznake UPL</w:t>
      </w:r>
      <w:r w:rsidRPr="001C638F">
        <w:rPr>
          <w:vertAlign w:val="subscript"/>
        </w:rPr>
        <w:t>PN</w:t>
      </w:r>
      <w:r>
        <w:t xml:space="preserve"> planirana je isključivo u funkciji postojeće građevine javne i društvene namjene – doma socijalne skrbi za pružanje s socijalnih usluga djeci s teškoćama u razvoju i odraslim osobama s invaliditetom koja se nalazi neposredno uz plažu.</w:t>
      </w:r>
      <w:r w:rsidR="001C638F">
        <w:t xml:space="preserve"> Namjena građevine je morska plaža posebne namjene koja udovoljava zahtjevima posebne grupe korisnika i njihovim specifičnim potrebama – isključivo u funkciji postojeće građevine javne i društvene namjene – doma socijalne skrbi za pružanje socijalnih usluga djeci s teškoćama u razvoju i odraslim osobama s invaliditetom. </w:t>
      </w:r>
    </w:p>
    <w:p w14:paraId="14210F06" w14:textId="26AA0B60" w:rsidR="000D17A4" w:rsidRDefault="00246E75" w:rsidP="00377943">
      <w:pPr>
        <w:spacing w:before="120" w:after="0"/>
        <w:jc w:val="both"/>
      </w:pPr>
      <w:r>
        <w:t>Uređene plaže –</w:t>
      </w:r>
      <w:r w:rsidR="002B0EB4">
        <w:t xml:space="preserve"> UPL određene su kao lokaliteti na kopnu i u akvatoriju uz građevinska područja, s jedinstvenom funkcionalnom cjelinom plaže koja se sastoji od kopnenog i morskog dijela, infrastrukturno sadržajno se uređuje, označava se i zaštićuje s morske strane i pristupačna je svima prema jednakim uvjetima s kopnene i morske strane. U</w:t>
      </w:r>
      <w:r w:rsidR="002B0EB4" w:rsidRPr="002B0EB4">
        <w:t>ređene plaže planirane izvan građevinskih područja su</w:t>
      </w:r>
      <w:r w:rsidR="002B0EB4">
        <w:t>:</w:t>
      </w:r>
    </w:p>
    <w:p w14:paraId="06C628BC" w14:textId="614F46B6" w:rsidR="002B0EB4" w:rsidRDefault="002B0EB4" w:rsidP="00D303B7">
      <w:pPr>
        <w:pStyle w:val="ListParagraph"/>
        <w:numPr>
          <w:ilvl w:val="0"/>
          <w:numId w:val="114"/>
        </w:numPr>
        <w:jc w:val="both"/>
      </w:pPr>
      <w:r w:rsidRPr="002B0EB4">
        <w:t>UPL</w:t>
      </w:r>
      <w:r w:rsidRPr="002B0EB4">
        <w:rPr>
          <w:vertAlign w:val="subscript"/>
        </w:rPr>
        <w:t>2</w:t>
      </w:r>
      <w:r w:rsidR="00246E75">
        <w:t xml:space="preserve"> –</w:t>
      </w:r>
      <w:r w:rsidRPr="002B0EB4">
        <w:t xml:space="preserve"> Bakarac: uvala Bakarac,</w:t>
      </w:r>
    </w:p>
    <w:p w14:paraId="2836F55B" w14:textId="46C1E14C" w:rsidR="002B0EB4" w:rsidRDefault="002B0EB4" w:rsidP="00D303B7">
      <w:pPr>
        <w:pStyle w:val="ListParagraph"/>
        <w:numPr>
          <w:ilvl w:val="0"/>
          <w:numId w:val="114"/>
        </w:numPr>
        <w:spacing w:before="120"/>
        <w:jc w:val="both"/>
      </w:pPr>
      <w:r w:rsidRPr="002B0EB4">
        <w:t>UPL</w:t>
      </w:r>
      <w:r w:rsidRPr="002B0EB4">
        <w:rPr>
          <w:vertAlign w:val="subscript"/>
        </w:rPr>
        <w:t>8</w:t>
      </w:r>
      <w:r w:rsidRPr="002B0EB4">
        <w:t xml:space="preserve"> – Bakarac: </w:t>
      </w:r>
      <w:proofErr w:type="spellStart"/>
      <w:r w:rsidRPr="002B0EB4">
        <w:t>Sansovo</w:t>
      </w:r>
      <w:proofErr w:type="spellEnd"/>
      <w:r>
        <w:t>,</w:t>
      </w:r>
    </w:p>
    <w:p w14:paraId="16ECF774" w14:textId="3BDBD136" w:rsidR="002B0EB4" w:rsidRDefault="002B0EB4" w:rsidP="00D303B7">
      <w:pPr>
        <w:pStyle w:val="ListParagraph"/>
        <w:numPr>
          <w:ilvl w:val="0"/>
          <w:numId w:val="114"/>
        </w:numPr>
        <w:spacing w:before="120"/>
        <w:jc w:val="both"/>
      </w:pPr>
      <w:r w:rsidRPr="002B0EB4">
        <w:t>UPL</w:t>
      </w:r>
      <w:r w:rsidRPr="002B0EB4">
        <w:rPr>
          <w:vertAlign w:val="subscript"/>
        </w:rPr>
        <w:t>9</w:t>
      </w:r>
      <w:r w:rsidRPr="002B0EB4">
        <w:t xml:space="preserve"> – Kraljevica s dva lokaliteta</w:t>
      </w:r>
      <w:r>
        <w:t>,</w:t>
      </w:r>
    </w:p>
    <w:p w14:paraId="7AF5E772" w14:textId="5A3D1D47" w:rsidR="002B0EB4" w:rsidRDefault="002B0EB4" w:rsidP="00D303B7">
      <w:pPr>
        <w:pStyle w:val="ListParagraph"/>
        <w:numPr>
          <w:ilvl w:val="0"/>
          <w:numId w:val="114"/>
        </w:numPr>
        <w:spacing w:before="120"/>
        <w:jc w:val="both"/>
      </w:pPr>
      <w:r>
        <w:t>UPL</w:t>
      </w:r>
      <w:r w:rsidRPr="002B0EB4">
        <w:rPr>
          <w:vertAlign w:val="subscript"/>
        </w:rPr>
        <w:t>9-1</w:t>
      </w:r>
      <w:r>
        <w:t xml:space="preserve"> i UPL</w:t>
      </w:r>
      <w:r w:rsidRPr="002B0EB4">
        <w:rPr>
          <w:vertAlign w:val="subscript"/>
        </w:rPr>
        <w:t>9-2</w:t>
      </w:r>
      <w:r>
        <w:t xml:space="preserve">: dio obale i akvatorija područja </w:t>
      </w:r>
      <w:proofErr w:type="spellStart"/>
      <w:r>
        <w:t>Javorišće</w:t>
      </w:r>
      <w:proofErr w:type="spellEnd"/>
      <w:r>
        <w:t xml:space="preserve"> – </w:t>
      </w:r>
      <w:proofErr w:type="spellStart"/>
      <w:r>
        <w:t>Podbanj</w:t>
      </w:r>
      <w:proofErr w:type="spellEnd"/>
      <w:r>
        <w:t xml:space="preserve">, uključujući Uvalu </w:t>
      </w:r>
      <w:proofErr w:type="spellStart"/>
      <w:r>
        <w:t>Tihova</w:t>
      </w:r>
      <w:proofErr w:type="spellEnd"/>
      <w:r>
        <w:t>.</w:t>
      </w:r>
    </w:p>
    <w:p w14:paraId="759912EB" w14:textId="4F58BD9D" w:rsidR="002B0EB4" w:rsidRDefault="002B0EB4" w:rsidP="00E23C7E">
      <w:pPr>
        <w:spacing w:before="120"/>
        <w:jc w:val="both"/>
      </w:pPr>
      <w:r>
        <w:t>Uređene plaže potrebno je infrastrukturno opremiti. Na uređenim plažama moguća je izgradnja građevina sportsko-rekreacijske namjene otvorenog tipa (boćališta, odbojka na pijesku, dječja igrališta i sl.). Moguća je izgradnja građevina za infrastrukturno opremanje plaža, tuše</w:t>
      </w:r>
      <w:r w:rsidR="00D34ED2">
        <w:t>va, kabina i sanitarnih uređaja</w:t>
      </w:r>
      <w:r>
        <w:t xml:space="preserve"> te odgovarajućeg parkirališta. Također je moguća je izgradnja montažnih kioska za izdavanje hrane i pića, spremišta za sportsku i opremanje ostalom urbanom opremom. P</w:t>
      </w:r>
      <w:r w:rsidRPr="002B0EB4">
        <w:t>ovršina plaže na kopnu ne može se izgraditi sa sportskim sadržajima više od 30%</w:t>
      </w:r>
      <w:r>
        <w:t>.</w:t>
      </w:r>
    </w:p>
    <w:p w14:paraId="52AE5DEE" w14:textId="43220FF0" w:rsidR="002B0EB4" w:rsidRDefault="002B0EB4" w:rsidP="00E23C7E">
      <w:pPr>
        <w:spacing w:before="120"/>
        <w:jc w:val="both"/>
        <w:rPr>
          <w:vertAlign w:val="superscript"/>
        </w:rPr>
      </w:pPr>
      <w:r>
        <w:lastRenderedPageBreak/>
        <w:t>Uređena plaža UPL</w:t>
      </w:r>
      <w:r w:rsidRPr="002B0EB4">
        <w:rPr>
          <w:vertAlign w:val="subscript"/>
        </w:rPr>
        <w:t>9</w:t>
      </w:r>
      <w:r>
        <w:t xml:space="preserve"> – Kraljevica se planira na 2 lokaliteta; uređena plaža UPL</w:t>
      </w:r>
      <w:r w:rsidRPr="002B0EB4">
        <w:rPr>
          <w:vertAlign w:val="subscript"/>
        </w:rPr>
        <w:t>9-1</w:t>
      </w:r>
      <w:r>
        <w:t xml:space="preserve"> i UPL</w:t>
      </w:r>
      <w:r w:rsidRPr="002B0EB4">
        <w:rPr>
          <w:vertAlign w:val="subscript"/>
        </w:rPr>
        <w:t>9-2</w:t>
      </w:r>
      <w:r>
        <w:t xml:space="preserve"> koje se uređuju prema sljedećim uvjetima: pojedina plaža može zauzeti najviše 100 m dužine obale, najmanji međusobni razmak površina uređene plaže iznosi 100 m, </w:t>
      </w:r>
      <w:r w:rsidRPr="002B0EB4">
        <w:t>minimalna površina sunčališta iznosi 500 m</w:t>
      </w:r>
      <w:r w:rsidRPr="002B0EB4">
        <w:rPr>
          <w:vertAlign w:val="superscript"/>
        </w:rPr>
        <w:t>2</w:t>
      </w:r>
      <w:r w:rsidRPr="002B0EB4">
        <w:t xml:space="preserve"> i minimalno 4m</w:t>
      </w:r>
      <w:r w:rsidRPr="002B0EB4">
        <w:rPr>
          <w:vertAlign w:val="superscript"/>
        </w:rPr>
        <w:t>2</w:t>
      </w:r>
      <w:r w:rsidRPr="002B0EB4">
        <w:t>/kupaču</w:t>
      </w:r>
      <w:r>
        <w:t>, dozvoljena je izgradnja pomoćnih građevina u funkciji plaže, koje mogu biti; sanitarne građevine, kabine, spremišta i sl., najveće tlocrtne površine do 50 m</w:t>
      </w:r>
      <w:r w:rsidRPr="002B0EB4">
        <w:rPr>
          <w:vertAlign w:val="superscript"/>
        </w:rPr>
        <w:t>2</w:t>
      </w:r>
      <w:r>
        <w:t xml:space="preserve"> i bruto razvijene ukupne površine do 100 m</w:t>
      </w:r>
      <w:r w:rsidRPr="002B0EB4">
        <w:rPr>
          <w:vertAlign w:val="superscript"/>
        </w:rPr>
        <w:t>2</w:t>
      </w:r>
      <w:r w:rsidR="00424D94" w:rsidRPr="00424D94">
        <w:t>.</w:t>
      </w:r>
    </w:p>
    <w:p w14:paraId="0DA34D5F" w14:textId="658AD1E6" w:rsidR="00424D94" w:rsidRDefault="00424D94" w:rsidP="00E23C7E">
      <w:pPr>
        <w:spacing w:before="120"/>
        <w:jc w:val="both"/>
      </w:pPr>
      <w:r>
        <w:t>Prilikom uređenja</w:t>
      </w:r>
      <w:r w:rsidRPr="00424D94">
        <w:t xml:space="preserve"> plaž</w:t>
      </w:r>
      <w:r>
        <w:t>e</w:t>
      </w:r>
      <w:r w:rsidRPr="00424D94">
        <w:t xml:space="preserve"> UPL</w:t>
      </w:r>
      <w:r w:rsidRPr="00424D94">
        <w:rPr>
          <w:vertAlign w:val="subscript"/>
        </w:rPr>
        <w:t>8</w:t>
      </w:r>
      <w:r w:rsidR="00246E75">
        <w:t xml:space="preserve"> Bakarac – </w:t>
      </w:r>
      <w:proofErr w:type="spellStart"/>
      <w:r w:rsidRPr="00424D94">
        <w:t>Sansovo</w:t>
      </w:r>
      <w:proofErr w:type="spellEnd"/>
      <w:r>
        <w:t xml:space="preserve"> uređivat će se poštujući funkcionalne i</w:t>
      </w:r>
      <w:r w:rsidR="0066017C">
        <w:t xml:space="preserve"> </w:t>
      </w:r>
      <w:r>
        <w:t>oblikovne karakteristike krajobraza i namjene građevina, uz upotrebu autohtonih biljnih vrsta. Pod uređenjem plaže smatra se opremanje komunalnom infrastrukturom, gradnja pomoćnih građevina u funkciji plaže (</w:t>
      </w:r>
      <w:r w:rsidRPr="00424D94">
        <w:t>sanitarne građevine, kabine, tuševi i s</w:t>
      </w:r>
      <w:r>
        <w:t>l.,</w:t>
      </w:r>
      <w:r w:rsidRPr="00424D94">
        <w:t xml:space="preserve"> postavljanje tuševa, prenosivih kabina za presvlačenje</w:t>
      </w:r>
      <w:r>
        <w:t>, postavljanje montažne komunalne opreme (koševi za otpatke, suncobrani, ležaljke, informativne ploče i sl.). Projektiranjem i građenjem građevina mora se omogućiti dostupnost osobama s invaliditetom i smanjene pokretljivosti. Pristup plaži osigurava se postojećom pješačkom stazom od građevinskog područja naselja Bakarac, a može se zadržati i postojeći pješački pristup s područja sportsko-rekreacijskih sadržaja planiranih s druge strane postojeće prometnice.</w:t>
      </w:r>
    </w:p>
    <w:p w14:paraId="39274111" w14:textId="2274DA22" w:rsidR="00424D94" w:rsidRDefault="00471B74" w:rsidP="00E23C7E">
      <w:pPr>
        <w:spacing w:before="120"/>
        <w:jc w:val="both"/>
      </w:pPr>
      <w:r>
        <w:t xml:space="preserve">Uvjeti za arhitektonsko oblikovanje građevina moraju biti u skladu s funkcijom i namjenom, uz upotrebu postojanih materijala i boja, uz maksimalnu prilagodbu okolnom prostoru prilikom uređenja uređene plaže </w:t>
      </w:r>
      <w:r w:rsidR="00424D94">
        <w:t>UPL</w:t>
      </w:r>
      <w:r w:rsidR="00424D94" w:rsidRPr="00424D94">
        <w:rPr>
          <w:vertAlign w:val="subscript"/>
        </w:rPr>
        <w:t>2</w:t>
      </w:r>
      <w:r w:rsidR="00424D94">
        <w:t xml:space="preserve"> Bakarac – uvala Bakarac</w:t>
      </w:r>
      <w:r>
        <w:t>. Planira</w:t>
      </w:r>
      <w:r w:rsidR="0031667F">
        <w:t xml:space="preserve"> se</w:t>
      </w:r>
      <w:r>
        <w:t xml:space="preserve"> rekonstrukcija objekata za </w:t>
      </w:r>
      <w:proofErr w:type="spellStart"/>
      <w:r>
        <w:t>tunolov</w:t>
      </w:r>
      <w:proofErr w:type="spellEnd"/>
      <w:r>
        <w:t xml:space="preserve"> prema uvjetima nadležne konzervatorske službe. Pod uređenjem plaže smatra se opremanje komunalnom infrastrukturom, gradnja pomoćnih građevina u funkciji plaže (</w:t>
      </w:r>
      <w:r w:rsidRPr="00471B74">
        <w:t>sanitarne građevine, kabine, tuševi i sl</w:t>
      </w:r>
      <w:r>
        <w:t>.</w:t>
      </w:r>
      <w:r w:rsidR="0031667F">
        <w:t>)</w:t>
      </w:r>
      <w:r>
        <w:t>, postavljanje tuševa, prenosivih kabina za presvlačenje, postavljanje montažne komunalne opreme (koševi za otpatke, suncobrani, ležaljke, informativne ploče i sl.). Projektiranjem i građenjem građevina mora se omogućiti dostupnost osobama s invaliditetom i smanjene pokretljivost.</w:t>
      </w:r>
    </w:p>
    <w:p w14:paraId="0B7FFCDF" w14:textId="67471EEC" w:rsidR="001C638F" w:rsidRDefault="00377943" w:rsidP="00E23C7E">
      <w:pPr>
        <w:pStyle w:val="Heading2"/>
        <w:spacing w:before="120" w:after="120"/>
      </w:pPr>
      <w:bookmarkStart w:id="176" w:name="_Toc225240042"/>
      <w:r>
        <w:rPr>
          <w:caps w:val="0"/>
        </w:rPr>
        <w:t>Kulturni</w:t>
      </w:r>
      <w:r w:rsidR="007A5335">
        <w:t xml:space="preserve"> </w:t>
      </w:r>
      <w:r>
        <w:rPr>
          <w:caps w:val="0"/>
        </w:rPr>
        <w:t>turizam</w:t>
      </w:r>
      <w:bookmarkEnd w:id="176"/>
    </w:p>
    <w:p w14:paraId="5E69D1B9" w14:textId="373AE9A9" w:rsidR="001C638F" w:rsidRDefault="007A5335" w:rsidP="00E23C7E">
      <w:pPr>
        <w:spacing w:before="120"/>
        <w:jc w:val="both"/>
      </w:pPr>
      <w:r>
        <w:t>Kulturni turizam podrazumijeva putovanja koja omogućuju istraživanje kulturnih znamenitosti, poput spomenika, muzeja, galerija i drugih objekata koji nose povijesnu i umjetničku vrijednost. Posjetitelji se žele upoznati s kulturnom baštinom, povij</w:t>
      </w:r>
      <w:r w:rsidR="00D34ED2">
        <w:t>esnim događanjima i tradicijama</w:t>
      </w:r>
      <w:r>
        <w:t xml:space="preserve"> te uživati u specifičnim kulturnim iskustvima. </w:t>
      </w:r>
    </w:p>
    <w:p w14:paraId="33FA5AF7" w14:textId="48F0A9F7" w:rsidR="00D35162" w:rsidRDefault="00D35162" w:rsidP="00E23C7E">
      <w:pPr>
        <w:spacing w:before="120"/>
        <w:jc w:val="both"/>
      </w:pPr>
      <w:r>
        <w:t xml:space="preserve">Kulturni turizam obuhvaća kulturna dobra, povijesne spomenike, arheološka nalazišta i manifestacije. </w:t>
      </w:r>
    </w:p>
    <w:p w14:paraId="3F8ECDD3" w14:textId="53B53BC0" w:rsidR="00D35162" w:rsidRDefault="00D35162" w:rsidP="00E23C7E">
      <w:pPr>
        <w:spacing w:before="120"/>
        <w:jc w:val="both"/>
      </w:pPr>
      <w:proofErr w:type="spellStart"/>
      <w:r>
        <w:t>Sezonalnost</w:t>
      </w:r>
      <w:proofErr w:type="spellEnd"/>
      <w:r>
        <w:t xml:space="preserve"> nije presudna, jer se kulturne atrakcije mogu posjećivati tijekom cijele godine. Fizička dostupnost kulturnih atrakcija </w:t>
      </w:r>
      <w:r w:rsidR="00E8505F">
        <w:t>unaprjeđuje</w:t>
      </w:r>
      <w:r>
        <w:t xml:space="preserve"> se </w:t>
      </w:r>
      <w:r w:rsidR="00E8505F">
        <w:t>iz godine u godinu</w:t>
      </w:r>
      <w:r>
        <w:t xml:space="preserve">. Informacije o događajima i lokacijama su dostupne putem internetskih stranica i društvenih mreža. </w:t>
      </w:r>
    </w:p>
    <w:p w14:paraId="6AC2187A" w14:textId="0F1585A5" w:rsidR="00E8505F" w:rsidRDefault="00E8505F" w:rsidP="00377943">
      <w:pPr>
        <w:spacing w:before="120"/>
        <w:jc w:val="both"/>
      </w:pPr>
      <w:r w:rsidRPr="0037784B">
        <w:lastRenderedPageBreak/>
        <w:t xml:space="preserve">Kraljevica tijekom </w:t>
      </w:r>
      <w:r>
        <w:t xml:space="preserve">cijele </w:t>
      </w:r>
      <w:r w:rsidRPr="0037784B">
        <w:t>godine organizira niz tradicionalnih i tematskih manifestacija, što dodatno obogaćuje turističku ponudu i privlači posjetitelje svih profila.</w:t>
      </w:r>
      <w:r>
        <w:t xml:space="preserve"> Organiziranje manifestacije tijekom cijele godine temelj su za privlačenje posjetitelja tijekom cijele godine. </w:t>
      </w:r>
    </w:p>
    <w:p w14:paraId="360EC7FC" w14:textId="5C3629C2" w:rsidR="00FB52B5" w:rsidRDefault="00D35162" w:rsidP="00377943">
      <w:pPr>
        <w:spacing w:before="120" w:after="0"/>
        <w:jc w:val="both"/>
      </w:pPr>
      <w:r>
        <w:t>Kulturna dobra</w:t>
      </w:r>
      <w:r w:rsidR="00FB52B5">
        <w:t xml:space="preserve"> koj</w:t>
      </w:r>
      <w:r>
        <w:t>a</w:t>
      </w:r>
      <w:r w:rsidR="00FB52B5">
        <w:t xml:space="preserve"> su upisane u Registar nepokretnih kulturnih dobara Republike Hrvatske:</w:t>
      </w:r>
    </w:p>
    <w:p w14:paraId="6E1CE549" w14:textId="77E10FF5" w:rsidR="00EF2B0E" w:rsidRDefault="0031667F" w:rsidP="00D303B7">
      <w:pPr>
        <w:pStyle w:val="ListParagraph"/>
        <w:numPr>
          <w:ilvl w:val="0"/>
          <w:numId w:val="115"/>
        </w:numPr>
        <w:jc w:val="both"/>
      </w:pPr>
      <w:r>
        <w:t>Novi grad Zrinskih</w:t>
      </w:r>
      <w:r w:rsidR="00FB52B5">
        <w:t>,</w:t>
      </w:r>
    </w:p>
    <w:p w14:paraId="0FB74938" w14:textId="2359C862" w:rsidR="00FB52B5" w:rsidRDefault="00FB52B5" w:rsidP="00D303B7">
      <w:pPr>
        <w:pStyle w:val="ListParagraph"/>
        <w:numPr>
          <w:ilvl w:val="0"/>
          <w:numId w:val="115"/>
        </w:numPr>
        <w:spacing w:before="120"/>
        <w:jc w:val="both"/>
      </w:pPr>
      <w:r w:rsidRPr="00FB52B5">
        <w:t>Stari grad Zrinskih s crkvom sv. Nikole</w:t>
      </w:r>
      <w:r>
        <w:t>,</w:t>
      </w:r>
    </w:p>
    <w:p w14:paraId="703547B2" w14:textId="51A61C0A" w:rsidR="00FB52B5" w:rsidRPr="00FB52B5" w:rsidRDefault="00FB52B5" w:rsidP="00D303B7">
      <w:pPr>
        <w:pStyle w:val="ListParagraph"/>
        <w:numPr>
          <w:ilvl w:val="0"/>
          <w:numId w:val="115"/>
        </w:numPr>
        <w:spacing w:before="120"/>
        <w:jc w:val="both"/>
        <w:rPr>
          <w:rFonts w:ascii="Calibri" w:eastAsia="Times New Roman" w:hAnsi="Calibri" w:cs="Arial"/>
          <w:color w:val="000000"/>
          <w:szCs w:val="24"/>
          <w:lang w:eastAsia="hr-HR"/>
        </w:rPr>
      </w:pPr>
      <w:r w:rsidRPr="00FB52B5">
        <w:rPr>
          <w:rFonts w:ascii="Calibri" w:eastAsia="Times New Roman" w:hAnsi="Calibri" w:cs="Arial"/>
          <w:color w:val="000000"/>
          <w:szCs w:val="24"/>
          <w:lang w:eastAsia="hr-HR"/>
        </w:rPr>
        <w:t>Svjetionik Oštro,</w:t>
      </w:r>
    </w:p>
    <w:p w14:paraId="3463B075" w14:textId="75F8C774" w:rsidR="00FB52B5" w:rsidRPr="00FB52B5" w:rsidRDefault="00FB52B5" w:rsidP="00D303B7">
      <w:pPr>
        <w:pStyle w:val="ListParagraph"/>
        <w:numPr>
          <w:ilvl w:val="0"/>
          <w:numId w:val="115"/>
        </w:numPr>
        <w:spacing w:before="120"/>
        <w:jc w:val="both"/>
        <w:rPr>
          <w:szCs w:val="24"/>
        </w:rPr>
      </w:pPr>
      <w:r w:rsidRPr="00FB52B5">
        <w:rPr>
          <w:szCs w:val="24"/>
        </w:rPr>
        <w:t xml:space="preserve">Etnografska cjelina </w:t>
      </w:r>
      <w:proofErr w:type="spellStart"/>
      <w:r w:rsidRPr="00FB52B5">
        <w:rPr>
          <w:szCs w:val="24"/>
        </w:rPr>
        <w:t>Bakaračke</w:t>
      </w:r>
      <w:proofErr w:type="spellEnd"/>
      <w:r w:rsidRPr="00FB52B5">
        <w:rPr>
          <w:szCs w:val="24"/>
        </w:rPr>
        <w:t xml:space="preserve"> tunere</w:t>
      </w:r>
      <w:r w:rsidR="00A51824">
        <w:rPr>
          <w:szCs w:val="24"/>
        </w:rPr>
        <w:t xml:space="preserve"> i </w:t>
      </w:r>
    </w:p>
    <w:p w14:paraId="2769ED99" w14:textId="7E740E90" w:rsidR="00C763E0" w:rsidRDefault="00FB52B5" w:rsidP="00D303B7">
      <w:pPr>
        <w:pStyle w:val="ListParagraph"/>
        <w:numPr>
          <w:ilvl w:val="0"/>
          <w:numId w:val="115"/>
        </w:numPr>
        <w:spacing w:before="120"/>
        <w:jc w:val="both"/>
        <w:rPr>
          <w:rFonts w:ascii="Calibri" w:eastAsia="Times New Roman" w:hAnsi="Calibri" w:cs="Arial"/>
          <w:color w:val="000000"/>
          <w:szCs w:val="24"/>
          <w:lang w:eastAsia="hr-HR"/>
        </w:rPr>
      </w:pPr>
      <w:r w:rsidRPr="00FB52B5">
        <w:rPr>
          <w:rFonts w:ascii="Calibri" w:eastAsia="Times New Roman" w:hAnsi="Calibri" w:cs="Arial"/>
          <w:color w:val="000000"/>
          <w:szCs w:val="24"/>
          <w:lang w:eastAsia="hr-HR"/>
        </w:rPr>
        <w:t>Mjesto</w:t>
      </w:r>
      <w:r w:rsidR="00246E75">
        <w:rPr>
          <w:rFonts w:ascii="Calibri" w:eastAsia="Times New Roman" w:hAnsi="Calibri" w:cs="Arial"/>
          <w:color w:val="000000"/>
          <w:szCs w:val="24"/>
          <w:lang w:eastAsia="hr-HR"/>
        </w:rPr>
        <w:t xml:space="preserve"> sastanaka s drugom Titom 1925. – </w:t>
      </w:r>
      <w:r w:rsidRPr="00FB52B5">
        <w:rPr>
          <w:rFonts w:ascii="Calibri" w:eastAsia="Times New Roman" w:hAnsi="Calibri" w:cs="Arial"/>
          <w:color w:val="000000"/>
          <w:szCs w:val="24"/>
          <w:lang w:eastAsia="hr-HR"/>
        </w:rPr>
        <w:t>1926</w:t>
      </w:r>
      <w:r w:rsidR="00C763E0">
        <w:rPr>
          <w:rFonts w:ascii="Calibri" w:eastAsia="Times New Roman" w:hAnsi="Calibri" w:cs="Arial"/>
          <w:color w:val="000000"/>
          <w:szCs w:val="24"/>
          <w:lang w:eastAsia="hr-HR"/>
        </w:rPr>
        <w:t>.</w:t>
      </w:r>
    </w:p>
    <w:p w14:paraId="2C2F8F24" w14:textId="593FE281" w:rsidR="00C763E0" w:rsidRPr="006759AE" w:rsidRDefault="00C763E0" w:rsidP="00E23C7E">
      <w:pPr>
        <w:spacing w:before="120"/>
        <w:jc w:val="both"/>
        <w:rPr>
          <w:rFonts w:ascii="Calibri" w:eastAsia="Times New Roman" w:hAnsi="Calibri" w:cs="Arial"/>
          <w:szCs w:val="24"/>
          <w:lang w:eastAsia="hr-HR"/>
        </w:rPr>
      </w:pPr>
      <w:r w:rsidRPr="00C763E0">
        <w:rPr>
          <w:rFonts w:ascii="Calibri" w:eastAsia="Times New Roman" w:hAnsi="Calibri" w:cs="Arial"/>
          <w:color w:val="000000"/>
          <w:szCs w:val="24"/>
          <w:lang w:eastAsia="hr-HR"/>
        </w:rPr>
        <w:t xml:space="preserve">Na navedenim kulturnim dobrima za sve je intervencije propisana obaveza ishođenja posebnih uvjeta zaštite kulturnog dobra i prethodnog odobrenja od strane nadležnog Konzervatorskog odjela u </w:t>
      </w:r>
      <w:r w:rsidRPr="006759AE">
        <w:rPr>
          <w:rFonts w:ascii="Calibri" w:eastAsia="Times New Roman" w:hAnsi="Calibri" w:cs="Arial"/>
          <w:szCs w:val="24"/>
          <w:lang w:eastAsia="hr-HR"/>
        </w:rPr>
        <w:t xml:space="preserve">Rijeci. </w:t>
      </w:r>
    </w:p>
    <w:p w14:paraId="02E16375" w14:textId="6DDEDA6B" w:rsidR="00B61A52" w:rsidRPr="006759AE" w:rsidRDefault="00B61A52" w:rsidP="00D47B5F">
      <w:pPr>
        <w:spacing w:after="0"/>
        <w:jc w:val="both"/>
        <w:rPr>
          <w:rFonts w:ascii="Calibri" w:eastAsia="Times New Roman" w:hAnsi="Calibri" w:cs="Arial"/>
          <w:szCs w:val="24"/>
          <w:lang w:eastAsia="hr-HR"/>
        </w:rPr>
      </w:pPr>
      <w:r w:rsidRPr="006759AE">
        <w:rPr>
          <w:rFonts w:ascii="Calibri" w:eastAsia="Times New Roman" w:hAnsi="Calibri" w:cs="Arial"/>
          <w:szCs w:val="24"/>
          <w:lang w:eastAsia="hr-HR"/>
        </w:rPr>
        <w:t>Pokretna kulturna dobra</w:t>
      </w:r>
      <w:r w:rsidR="00D47B5F" w:rsidRPr="006759AE">
        <w:rPr>
          <w:rFonts w:ascii="Calibri" w:eastAsia="Times New Roman" w:hAnsi="Calibri" w:cs="Arial"/>
          <w:szCs w:val="24"/>
          <w:lang w:eastAsia="hr-HR"/>
        </w:rPr>
        <w:t>:</w:t>
      </w:r>
    </w:p>
    <w:p w14:paraId="2EFA868A" w14:textId="135D526A" w:rsidR="00D47B5F" w:rsidRPr="006759AE" w:rsidRDefault="00D47B5F" w:rsidP="00D47B5F">
      <w:pPr>
        <w:pStyle w:val="ListParagraph"/>
        <w:numPr>
          <w:ilvl w:val="0"/>
          <w:numId w:val="129"/>
        </w:numPr>
      </w:pPr>
      <w:r w:rsidRPr="006759AE">
        <w:t xml:space="preserve">Z-4511 Orgulje u crkvi sv. </w:t>
      </w:r>
      <w:r w:rsidR="00246E75" w:rsidRPr="006759AE">
        <w:t>Nikole pokretno kulturno dobro –</w:t>
      </w:r>
      <w:r w:rsidRPr="006759AE">
        <w:t xml:space="preserve"> pojedinačno Kraljevica 1863. god.</w:t>
      </w:r>
    </w:p>
    <w:p w14:paraId="5C08233D" w14:textId="3CA598E6" w:rsidR="00D47B5F" w:rsidRPr="006759AE" w:rsidRDefault="00D47B5F" w:rsidP="00D47B5F">
      <w:pPr>
        <w:pStyle w:val="ListParagraph"/>
        <w:numPr>
          <w:ilvl w:val="0"/>
          <w:numId w:val="129"/>
        </w:numPr>
        <w:spacing w:before="120"/>
      </w:pPr>
      <w:r w:rsidRPr="006759AE">
        <w:t>Z-2670 Oltar sv. Nikole Biskupa u crkvi sv. Nikole pokretno kulturno</w:t>
      </w:r>
      <w:r w:rsidR="00246E75" w:rsidRPr="006759AE">
        <w:t xml:space="preserve"> dobro –</w:t>
      </w:r>
      <w:r w:rsidRPr="006759AE">
        <w:t xml:space="preserve"> pojedinačno Kraljevica 18. st. do 19. st. </w:t>
      </w:r>
    </w:p>
    <w:p w14:paraId="3F3CC376" w14:textId="2F2EEF0E" w:rsidR="00D47B5F" w:rsidRPr="006759AE" w:rsidRDefault="00D47B5F" w:rsidP="00D47B5F">
      <w:pPr>
        <w:pStyle w:val="ListParagraph"/>
        <w:numPr>
          <w:ilvl w:val="0"/>
          <w:numId w:val="129"/>
        </w:numPr>
        <w:spacing w:before="120"/>
      </w:pPr>
      <w:r w:rsidRPr="006759AE">
        <w:t>Agrega</w:t>
      </w:r>
      <w:r w:rsidR="00246E75" w:rsidRPr="006759AE">
        <w:t xml:space="preserve">t </w:t>
      </w:r>
      <w:proofErr w:type="spellStart"/>
      <w:r w:rsidR="00246E75" w:rsidRPr="006759AE">
        <w:t>Aran</w:t>
      </w:r>
      <w:proofErr w:type="spellEnd"/>
      <w:r w:rsidR="00246E75" w:rsidRPr="006759AE">
        <w:t xml:space="preserve"> pokretno kulturno dobro –</w:t>
      </w:r>
      <w:r w:rsidRPr="006759AE">
        <w:t xml:space="preserve"> pojedinačno Kraljevica 1952. god.</w:t>
      </w:r>
    </w:p>
    <w:p w14:paraId="192359B7" w14:textId="77777777" w:rsidR="00D47B5F" w:rsidRPr="006759AE" w:rsidRDefault="00D47B5F" w:rsidP="00D47B5F">
      <w:pPr>
        <w:pStyle w:val="ListParagraph"/>
        <w:numPr>
          <w:ilvl w:val="0"/>
          <w:numId w:val="129"/>
        </w:numPr>
        <w:spacing w:before="120"/>
      </w:pPr>
      <w:r w:rsidRPr="006759AE">
        <w:t>Z-5982 Zbirka maketa brodova iz Brodogradilišta Kraljevica pokretno kulturno dobro - zbirka Kraljevica</w:t>
      </w:r>
    </w:p>
    <w:p w14:paraId="5A22EA93" w14:textId="7BFD7A80" w:rsidR="00C763E0" w:rsidRDefault="00D35162" w:rsidP="00377943">
      <w:pPr>
        <w:spacing w:before="120" w:after="0"/>
        <w:jc w:val="both"/>
      </w:pPr>
      <w:r>
        <w:rPr>
          <w:rFonts w:ascii="Calibri" w:eastAsia="Times New Roman" w:hAnsi="Calibri" w:cs="Arial"/>
          <w:color w:val="000000"/>
          <w:szCs w:val="24"/>
          <w:lang w:eastAsia="hr-HR"/>
        </w:rPr>
        <w:t>Ostala kulturna dobra</w:t>
      </w:r>
      <w:r w:rsidR="00C763E0">
        <w:rPr>
          <w:rFonts w:ascii="Calibri" w:eastAsia="Times New Roman" w:hAnsi="Calibri" w:cs="Arial"/>
          <w:color w:val="000000"/>
          <w:szCs w:val="24"/>
          <w:lang w:eastAsia="hr-HR"/>
        </w:rPr>
        <w:t xml:space="preserve"> ko</w:t>
      </w:r>
      <w:r>
        <w:rPr>
          <w:rFonts w:ascii="Calibri" w:eastAsia="Times New Roman" w:hAnsi="Calibri" w:cs="Arial"/>
          <w:color w:val="000000"/>
          <w:szCs w:val="24"/>
          <w:lang w:eastAsia="hr-HR"/>
        </w:rPr>
        <w:t>ja</w:t>
      </w:r>
      <w:r w:rsidR="00C763E0">
        <w:rPr>
          <w:rFonts w:ascii="Calibri" w:eastAsia="Times New Roman" w:hAnsi="Calibri" w:cs="Arial"/>
          <w:color w:val="000000"/>
          <w:szCs w:val="24"/>
          <w:lang w:eastAsia="hr-HR"/>
        </w:rPr>
        <w:t xml:space="preserve"> nisu upisan</w:t>
      </w:r>
      <w:r>
        <w:rPr>
          <w:rFonts w:ascii="Calibri" w:eastAsia="Times New Roman" w:hAnsi="Calibri" w:cs="Arial"/>
          <w:color w:val="000000"/>
          <w:szCs w:val="24"/>
          <w:lang w:eastAsia="hr-HR"/>
        </w:rPr>
        <w:t xml:space="preserve">a </w:t>
      </w:r>
      <w:r w:rsidR="00C763E0">
        <w:rPr>
          <w:rFonts w:ascii="Calibri" w:eastAsia="Times New Roman" w:hAnsi="Calibri" w:cs="Arial"/>
          <w:color w:val="000000"/>
          <w:szCs w:val="24"/>
          <w:lang w:eastAsia="hr-HR"/>
        </w:rPr>
        <w:t xml:space="preserve">u Registar </w:t>
      </w:r>
      <w:r w:rsidR="00C763E0">
        <w:t>nepokretnih kulturnih dobara Republike Hrvatske:</w:t>
      </w:r>
    </w:p>
    <w:p w14:paraId="718ABD5A" w14:textId="0830B578" w:rsidR="00C763E0" w:rsidRDefault="0031667F" w:rsidP="00D303B7">
      <w:pPr>
        <w:pStyle w:val="ListParagraph"/>
        <w:numPr>
          <w:ilvl w:val="0"/>
          <w:numId w:val="117"/>
        </w:numPr>
        <w:jc w:val="both"/>
        <w:rPr>
          <w:rFonts w:ascii="Calibri" w:eastAsia="Times New Roman" w:hAnsi="Calibri" w:cs="Arial"/>
          <w:color w:val="000000"/>
          <w:szCs w:val="24"/>
          <w:lang w:eastAsia="hr-HR"/>
        </w:rPr>
      </w:pPr>
      <w:r>
        <w:rPr>
          <w:rFonts w:ascii="Calibri" w:eastAsia="Times New Roman" w:hAnsi="Calibri" w:cs="Arial"/>
          <w:color w:val="000000"/>
          <w:szCs w:val="24"/>
          <w:lang w:eastAsia="hr-HR"/>
        </w:rPr>
        <w:t>Industrijska baština Brodogradilišta Kraljevica</w:t>
      </w:r>
    </w:p>
    <w:p w14:paraId="59D2DC79" w14:textId="4FAE6DE5" w:rsidR="00C763E0" w:rsidRPr="00C763E0" w:rsidRDefault="00C763E0" w:rsidP="00D303B7">
      <w:pPr>
        <w:pStyle w:val="ListParagraph"/>
        <w:numPr>
          <w:ilvl w:val="0"/>
          <w:numId w:val="117"/>
        </w:numPr>
        <w:spacing w:before="120"/>
        <w:jc w:val="both"/>
      </w:pPr>
      <w:r w:rsidRPr="00C763E0">
        <w:t>Poluotok Oštro</w:t>
      </w:r>
    </w:p>
    <w:p w14:paraId="6E84CCA0" w14:textId="71BAD7F5" w:rsidR="0031667F" w:rsidRPr="00C763E0" w:rsidRDefault="00C763E0" w:rsidP="0031667F">
      <w:pPr>
        <w:pStyle w:val="ListParagraph"/>
        <w:numPr>
          <w:ilvl w:val="0"/>
          <w:numId w:val="117"/>
        </w:numPr>
        <w:spacing w:before="120"/>
        <w:jc w:val="both"/>
      </w:pPr>
      <w:r w:rsidRPr="00C763E0">
        <w:t>Arheološki lokalitet Gradac</w:t>
      </w:r>
    </w:p>
    <w:p w14:paraId="3D32736D" w14:textId="27FBD62E" w:rsidR="00C763E0" w:rsidRDefault="00C763E0" w:rsidP="00D303B7">
      <w:pPr>
        <w:pStyle w:val="ListParagraph"/>
        <w:numPr>
          <w:ilvl w:val="0"/>
          <w:numId w:val="117"/>
        </w:numPr>
        <w:spacing w:before="120"/>
        <w:jc w:val="both"/>
      </w:pPr>
      <w:r w:rsidRPr="00C763E0">
        <w:t>Spomenik Palim borcima Domovinskog rata</w:t>
      </w:r>
    </w:p>
    <w:p w14:paraId="368D8563" w14:textId="57DCA5B1" w:rsidR="0031667F" w:rsidRPr="00E97117" w:rsidRDefault="0031667F" w:rsidP="00D303B7">
      <w:pPr>
        <w:pStyle w:val="ListParagraph"/>
        <w:numPr>
          <w:ilvl w:val="0"/>
          <w:numId w:val="117"/>
        </w:numPr>
        <w:spacing w:before="120"/>
        <w:jc w:val="both"/>
      </w:pPr>
      <w:proofErr w:type="spellStart"/>
      <w:r w:rsidRPr="00E97117">
        <w:t>Šterne</w:t>
      </w:r>
      <w:proofErr w:type="spellEnd"/>
    </w:p>
    <w:p w14:paraId="2ABE4C7D" w14:textId="46CD5962" w:rsidR="0031667F" w:rsidRPr="00E97117" w:rsidRDefault="0031667F" w:rsidP="00D303B7">
      <w:pPr>
        <w:pStyle w:val="ListParagraph"/>
        <w:numPr>
          <w:ilvl w:val="0"/>
          <w:numId w:val="117"/>
        </w:numPr>
        <w:spacing w:before="120"/>
        <w:jc w:val="both"/>
      </w:pPr>
      <w:r w:rsidRPr="00E97117">
        <w:t>Suhozidi</w:t>
      </w:r>
    </w:p>
    <w:p w14:paraId="79B330A3" w14:textId="53149FB6" w:rsidR="00C763E0" w:rsidRDefault="00C763E0" w:rsidP="00E23C7E">
      <w:pPr>
        <w:spacing w:before="120"/>
        <w:jc w:val="both"/>
        <w:rPr>
          <w:rFonts w:ascii="Calibri" w:eastAsia="Times New Roman" w:hAnsi="Calibri" w:cs="Arial"/>
          <w:color w:val="000000"/>
          <w:szCs w:val="24"/>
          <w:lang w:eastAsia="hr-HR"/>
        </w:rPr>
      </w:pPr>
      <w:r w:rsidRPr="00C763E0">
        <w:rPr>
          <w:rFonts w:ascii="Calibri" w:eastAsia="Times New Roman" w:hAnsi="Calibri" w:cs="Arial"/>
          <w:color w:val="000000"/>
          <w:szCs w:val="24"/>
          <w:lang w:eastAsia="hr-HR"/>
        </w:rPr>
        <w:t>U evidentiranom graditeljskom nasljeđu Kraljevice naglašena je obaveza očuvanja</w:t>
      </w:r>
      <w:r>
        <w:rPr>
          <w:rFonts w:ascii="Calibri" w:eastAsia="Times New Roman" w:hAnsi="Calibri" w:cs="Arial"/>
          <w:color w:val="000000"/>
          <w:szCs w:val="24"/>
          <w:lang w:eastAsia="hr-HR"/>
        </w:rPr>
        <w:t xml:space="preserve"> </w:t>
      </w:r>
      <w:r w:rsidRPr="00C763E0">
        <w:rPr>
          <w:rFonts w:ascii="Calibri" w:eastAsia="Times New Roman" w:hAnsi="Calibri" w:cs="Arial"/>
          <w:color w:val="000000"/>
          <w:szCs w:val="24"/>
          <w:lang w:eastAsia="hr-HR"/>
        </w:rPr>
        <w:t>povijesnih matrica jezgre naselja i upute za oblikovanje građevina prilikom rekonstrukcija, interpolacija</w:t>
      </w:r>
      <w:r>
        <w:rPr>
          <w:rFonts w:ascii="Calibri" w:eastAsia="Times New Roman" w:hAnsi="Calibri" w:cs="Arial"/>
          <w:color w:val="000000"/>
          <w:szCs w:val="24"/>
          <w:lang w:eastAsia="hr-HR"/>
        </w:rPr>
        <w:t xml:space="preserve"> </w:t>
      </w:r>
      <w:r w:rsidRPr="00C763E0">
        <w:rPr>
          <w:rFonts w:ascii="Calibri" w:eastAsia="Times New Roman" w:hAnsi="Calibri" w:cs="Arial"/>
          <w:color w:val="000000"/>
          <w:szCs w:val="24"/>
          <w:lang w:eastAsia="hr-HR"/>
        </w:rPr>
        <w:t>i drugih oblika građevinskih intervencija, kao i očuvanja evidentiranog vrijednog graditeljskog sklopa</w:t>
      </w:r>
      <w:r>
        <w:rPr>
          <w:rFonts w:ascii="Calibri" w:eastAsia="Times New Roman" w:hAnsi="Calibri" w:cs="Arial"/>
          <w:color w:val="000000"/>
          <w:szCs w:val="24"/>
          <w:lang w:eastAsia="hr-HR"/>
        </w:rPr>
        <w:t xml:space="preserve"> </w:t>
      </w:r>
      <w:r w:rsidRPr="00C763E0">
        <w:rPr>
          <w:rFonts w:ascii="Calibri" w:eastAsia="Times New Roman" w:hAnsi="Calibri" w:cs="Arial"/>
          <w:color w:val="000000"/>
          <w:szCs w:val="24"/>
          <w:lang w:eastAsia="hr-HR"/>
        </w:rPr>
        <w:t>suvremene turističke arhitekture, Hotelskog kompleksa Uvala Scott arhitekta Igora Emilija</w:t>
      </w:r>
      <w:r w:rsidR="00B61A52">
        <w:rPr>
          <w:rFonts w:ascii="Calibri" w:eastAsia="Times New Roman" w:hAnsi="Calibri" w:cs="Arial"/>
          <w:color w:val="000000"/>
          <w:szCs w:val="24"/>
          <w:lang w:eastAsia="hr-HR"/>
        </w:rPr>
        <w:t>.</w:t>
      </w:r>
    </w:p>
    <w:p w14:paraId="22F20CF0" w14:textId="6C8F20AC" w:rsidR="00C763E0" w:rsidRDefault="00C763E0" w:rsidP="00E23C7E">
      <w:pPr>
        <w:spacing w:before="120"/>
        <w:jc w:val="both"/>
        <w:rPr>
          <w:rFonts w:ascii="Calibri" w:eastAsia="Times New Roman" w:hAnsi="Calibri" w:cs="Arial"/>
          <w:color w:val="000000"/>
          <w:szCs w:val="24"/>
          <w:lang w:eastAsia="hr-HR"/>
        </w:rPr>
      </w:pPr>
      <w:r w:rsidRPr="00C763E0">
        <w:rPr>
          <w:rFonts w:ascii="Calibri" w:eastAsia="Times New Roman" w:hAnsi="Calibri" w:cs="Arial"/>
          <w:color w:val="000000"/>
          <w:szCs w:val="24"/>
          <w:lang w:eastAsia="hr-HR"/>
        </w:rPr>
        <w:t>Temeljem Prostornog plana Primorsko-goranske županije predlaže se zaštita područja</w:t>
      </w:r>
      <w:r>
        <w:rPr>
          <w:rFonts w:ascii="Calibri" w:eastAsia="Times New Roman" w:hAnsi="Calibri" w:cs="Arial"/>
          <w:color w:val="000000"/>
          <w:szCs w:val="24"/>
          <w:lang w:eastAsia="hr-HR"/>
        </w:rPr>
        <w:t xml:space="preserve"> </w:t>
      </w:r>
      <w:r w:rsidRPr="00C763E0">
        <w:rPr>
          <w:rFonts w:ascii="Calibri" w:eastAsia="Times New Roman" w:hAnsi="Calibri" w:cs="Arial"/>
          <w:color w:val="000000"/>
          <w:szCs w:val="24"/>
          <w:lang w:eastAsia="hr-HR"/>
        </w:rPr>
        <w:t>„</w:t>
      </w:r>
      <w:r w:rsidR="00B61A52">
        <w:rPr>
          <w:rFonts w:ascii="Calibri" w:eastAsia="Times New Roman" w:hAnsi="Calibri" w:cs="Arial"/>
          <w:color w:val="000000"/>
          <w:szCs w:val="24"/>
          <w:lang w:eastAsia="hr-HR"/>
        </w:rPr>
        <w:t>B</w:t>
      </w:r>
      <w:r w:rsidRPr="00C763E0">
        <w:rPr>
          <w:rFonts w:ascii="Calibri" w:eastAsia="Times New Roman" w:hAnsi="Calibri" w:cs="Arial"/>
          <w:color w:val="000000"/>
          <w:szCs w:val="24"/>
          <w:lang w:eastAsia="hr-HR"/>
        </w:rPr>
        <w:t>rodogradilište Kraljevica“ prepoznate kao industrijska baštin</w:t>
      </w:r>
      <w:r w:rsidR="00DA7303">
        <w:rPr>
          <w:rFonts w:ascii="Calibri" w:eastAsia="Times New Roman" w:hAnsi="Calibri" w:cs="Arial"/>
          <w:color w:val="000000"/>
          <w:szCs w:val="24"/>
          <w:lang w:eastAsia="hr-HR"/>
        </w:rPr>
        <w:t>e</w:t>
      </w:r>
      <w:r w:rsidRPr="00C763E0">
        <w:rPr>
          <w:rFonts w:ascii="Calibri" w:eastAsia="Times New Roman" w:hAnsi="Calibri" w:cs="Arial"/>
          <w:color w:val="000000"/>
          <w:szCs w:val="24"/>
          <w:lang w:eastAsia="hr-HR"/>
        </w:rPr>
        <w:t xml:space="preserve"> te inženjerske i tehničke građevine s</w:t>
      </w:r>
      <w:r w:rsidR="00DA7303">
        <w:rPr>
          <w:rFonts w:ascii="Calibri" w:eastAsia="Times New Roman" w:hAnsi="Calibri" w:cs="Arial"/>
          <w:color w:val="000000"/>
          <w:szCs w:val="24"/>
          <w:lang w:eastAsia="hr-HR"/>
        </w:rPr>
        <w:t xml:space="preserve"> </w:t>
      </w:r>
      <w:r w:rsidRPr="00C763E0">
        <w:rPr>
          <w:rFonts w:ascii="Calibri" w:eastAsia="Times New Roman" w:hAnsi="Calibri" w:cs="Arial"/>
          <w:color w:val="000000"/>
          <w:szCs w:val="24"/>
          <w:lang w:eastAsia="hr-HR"/>
        </w:rPr>
        <w:t>uređajima.</w:t>
      </w:r>
      <w:r w:rsidR="00DA7303">
        <w:rPr>
          <w:rFonts w:ascii="Calibri" w:eastAsia="Times New Roman" w:hAnsi="Calibri" w:cs="Arial"/>
          <w:color w:val="000000"/>
          <w:szCs w:val="24"/>
          <w:lang w:eastAsia="hr-HR"/>
        </w:rPr>
        <w:t xml:space="preserve"> P</w:t>
      </w:r>
      <w:r w:rsidR="00DA7303" w:rsidRPr="00DA7303">
        <w:rPr>
          <w:rFonts w:ascii="Calibri" w:eastAsia="Times New Roman" w:hAnsi="Calibri" w:cs="Arial"/>
          <w:color w:val="000000"/>
          <w:szCs w:val="24"/>
          <w:lang w:eastAsia="hr-HR"/>
        </w:rPr>
        <w:t>rije provođenja zahvata uklanjanja, rekonstrukcije, dogradnje i gradnje novih</w:t>
      </w:r>
      <w:r w:rsidR="00DA7303">
        <w:rPr>
          <w:rFonts w:ascii="Calibri" w:eastAsia="Times New Roman" w:hAnsi="Calibri" w:cs="Arial"/>
          <w:color w:val="000000"/>
          <w:szCs w:val="24"/>
          <w:lang w:eastAsia="hr-HR"/>
        </w:rPr>
        <w:t xml:space="preserve"> </w:t>
      </w:r>
      <w:r w:rsidR="00DA7303" w:rsidRPr="00DA7303">
        <w:rPr>
          <w:rFonts w:ascii="Calibri" w:eastAsia="Times New Roman" w:hAnsi="Calibri" w:cs="Arial"/>
          <w:color w:val="000000"/>
          <w:szCs w:val="24"/>
          <w:lang w:eastAsia="hr-HR"/>
        </w:rPr>
        <w:t xml:space="preserve">građevina </w:t>
      </w:r>
      <w:r w:rsidR="00DA7303">
        <w:rPr>
          <w:rFonts w:ascii="Calibri" w:eastAsia="Times New Roman" w:hAnsi="Calibri" w:cs="Arial"/>
          <w:color w:val="000000"/>
          <w:szCs w:val="24"/>
          <w:lang w:eastAsia="hr-HR"/>
        </w:rPr>
        <w:t xml:space="preserve">potrebno je </w:t>
      </w:r>
      <w:r w:rsidR="00DA7303" w:rsidRPr="00DA7303">
        <w:rPr>
          <w:rFonts w:ascii="Calibri" w:eastAsia="Times New Roman" w:hAnsi="Calibri" w:cs="Arial"/>
          <w:color w:val="000000"/>
          <w:szCs w:val="24"/>
          <w:lang w:eastAsia="hr-HR"/>
        </w:rPr>
        <w:t>izrad</w:t>
      </w:r>
      <w:r w:rsidR="00DA7303">
        <w:rPr>
          <w:rFonts w:ascii="Calibri" w:eastAsia="Times New Roman" w:hAnsi="Calibri" w:cs="Arial"/>
          <w:color w:val="000000"/>
          <w:szCs w:val="24"/>
          <w:lang w:eastAsia="hr-HR"/>
        </w:rPr>
        <w:t>it</w:t>
      </w:r>
      <w:r w:rsidR="00DA7303" w:rsidRPr="00DA7303">
        <w:rPr>
          <w:rFonts w:ascii="Calibri" w:eastAsia="Times New Roman" w:hAnsi="Calibri" w:cs="Arial"/>
          <w:color w:val="000000"/>
          <w:szCs w:val="24"/>
          <w:lang w:eastAsia="hr-HR"/>
        </w:rPr>
        <w:t xml:space="preserve"> snimk</w:t>
      </w:r>
      <w:r w:rsidR="00DA7303">
        <w:rPr>
          <w:rFonts w:ascii="Calibri" w:eastAsia="Times New Roman" w:hAnsi="Calibri" w:cs="Arial"/>
          <w:color w:val="000000"/>
          <w:szCs w:val="24"/>
          <w:lang w:eastAsia="hr-HR"/>
        </w:rPr>
        <w:t>e</w:t>
      </w:r>
      <w:r w:rsidR="00DA7303" w:rsidRPr="00DA7303">
        <w:rPr>
          <w:rFonts w:ascii="Calibri" w:eastAsia="Times New Roman" w:hAnsi="Calibri" w:cs="Arial"/>
          <w:color w:val="000000"/>
          <w:szCs w:val="24"/>
          <w:lang w:eastAsia="hr-HR"/>
        </w:rPr>
        <w:t xml:space="preserve"> stanja i </w:t>
      </w:r>
      <w:proofErr w:type="spellStart"/>
      <w:r w:rsidR="00DA7303" w:rsidRPr="00DA7303">
        <w:rPr>
          <w:rFonts w:ascii="Calibri" w:eastAsia="Times New Roman" w:hAnsi="Calibri" w:cs="Arial"/>
          <w:color w:val="000000"/>
          <w:szCs w:val="24"/>
          <w:lang w:eastAsia="hr-HR"/>
        </w:rPr>
        <w:t>fotodokumentiranje</w:t>
      </w:r>
      <w:proofErr w:type="spellEnd"/>
      <w:r w:rsidR="00DA7303" w:rsidRPr="00DA7303">
        <w:rPr>
          <w:rFonts w:ascii="Calibri" w:eastAsia="Times New Roman" w:hAnsi="Calibri" w:cs="Arial"/>
          <w:color w:val="000000"/>
          <w:szCs w:val="24"/>
          <w:lang w:eastAsia="hr-HR"/>
        </w:rPr>
        <w:t xml:space="preserve"> postojećih građevina.</w:t>
      </w:r>
    </w:p>
    <w:p w14:paraId="06080884" w14:textId="49EEF6CD" w:rsidR="00FB52B5" w:rsidRDefault="00FB52B5" w:rsidP="00377943">
      <w:pPr>
        <w:spacing w:before="120" w:after="0"/>
        <w:jc w:val="both"/>
      </w:pPr>
      <w:r>
        <w:lastRenderedPageBreak/>
        <w:t>Manifestacije koje se održavaju u Kraljevici:</w:t>
      </w:r>
    </w:p>
    <w:p w14:paraId="2D9AA037" w14:textId="54203DB8" w:rsidR="00FB52B5" w:rsidRPr="00377943" w:rsidRDefault="00FB52B5" w:rsidP="00D303B7">
      <w:pPr>
        <w:pStyle w:val="ListParagraph"/>
        <w:numPr>
          <w:ilvl w:val="0"/>
          <w:numId w:val="116"/>
        </w:numPr>
        <w:jc w:val="both"/>
      </w:pPr>
      <w:r w:rsidRPr="00377943">
        <w:t xml:space="preserve">Leto </w:t>
      </w:r>
      <w:proofErr w:type="spellStart"/>
      <w:r w:rsidRPr="00377943">
        <w:t>va</w:t>
      </w:r>
      <w:proofErr w:type="spellEnd"/>
      <w:r w:rsidRPr="00377943">
        <w:t xml:space="preserve"> Kraljevici i </w:t>
      </w:r>
      <w:proofErr w:type="spellStart"/>
      <w:r w:rsidRPr="00377943">
        <w:t>Kraljevačko</w:t>
      </w:r>
      <w:proofErr w:type="spellEnd"/>
      <w:r w:rsidRPr="00377943">
        <w:t xml:space="preserve"> kulturno </w:t>
      </w:r>
      <w:proofErr w:type="spellStart"/>
      <w:r w:rsidRPr="00377943">
        <w:t>leto</w:t>
      </w:r>
      <w:proofErr w:type="spellEnd"/>
      <w:r w:rsidRPr="00377943">
        <w:t>,</w:t>
      </w:r>
    </w:p>
    <w:p w14:paraId="22A62AA6" w14:textId="45E707F4" w:rsidR="00FB52B5" w:rsidRDefault="00FB52B5" w:rsidP="00D303B7">
      <w:pPr>
        <w:pStyle w:val="ListParagraph"/>
        <w:numPr>
          <w:ilvl w:val="0"/>
          <w:numId w:val="116"/>
        </w:numPr>
        <w:spacing w:before="120"/>
        <w:jc w:val="both"/>
      </w:pPr>
      <w:r w:rsidRPr="00377943">
        <w:t>Tira, Tira</w:t>
      </w:r>
      <w:r w:rsidR="00386CB7">
        <w:t xml:space="preserve"> - fešta od tune, </w:t>
      </w:r>
    </w:p>
    <w:p w14:paraId="3E080276" w14:textId="775FB002" w:rsidR="0031667F" w:rsidRPr="00377943" w:rsidRDefault="0031667F" w:rsidP="00D303B7">
      <w:pPr>
        <w:pStyle w:val="ListParagraph"/>
        <w:numPr>
          <w:ilvl w:val="0"/>
          <w:numId w:val="116"/>
        </w:numPr>
        <w:spacing w:before="120"/>
        <w:jc w:val="both"/>
      </w:pPr>
      <w:r>
        <w:t xml:space="preserve">Fešta od </w:t>
      </w:r>
      <w:proofErr w:type="spellStart"/>
      <w:r>
        <w:t>klapunic</w:t>
      </w:r>
      <w:proofErr w:type="spellEnd"/>
      <w:r>
        <w:t>,</w:t>
      </w:r>
    </w:p>
    <w:p w14:paraId="6579CBE9" w14:textId="58A9E70E" w:rsidR="00FB52B5" w:rsidRPr="00377943" w:rsidRDefault="00FB52B5" w:rsidP="00D303B7">
      <w:pPr>
        <w:pStyle w:val="ListParagraph"/>
        <w:numPr>
          <w:ilvl w:val="0"/>
          <w:numId w:val="116"/>
        </w:numPr>
        <w:spacing w:before="120"/>
        <w:jc w:val="both"/>
      </w:pPr>
      <w:r w:rsidRPr="00377943">
        <w:t xml:space="preserve">Ex </w:t>
      </w:r>
      <w:proofErr w:type="spellStart"/>
      <w:r w:rsidRPr="00377943">
        <w:t>tempore</w:t>
      </w:r>
      <w:proofErr w:type="spellEnd"/>
      <w:r w:rsidRPr="00377943">
        <w:t xml:space="preserve"> – Lanterna se budi…,</w:t>
      </w:r>
    </w:p>
    <w:p w14:paraId="145E8BB5" w14:textId="0F6A0887" w:rsidR="00FB52B5" w:rsidRPr="00377943" w:rsidRDefault="00FB52B5" w:rsidP="00D303B7">
      <w:pPr>
        <w:pStyle w:val="ListParagraph"/>
        <w:numPr>
          <w:ilvl w:val="0"/>
          <w:numId w:val="116"/>
        </w:numPr>
        <w:spacing w:before="120"/>
        <w:jc w:val="both"/>
      </w:pPr>
      <w:r w:rsidRPr="00377943">
        <w:t>Dječji dan u Frankopanu,</w:t>
      </w:r>
    </w:p>
    <w:p w14:paraId="474D751C" w14:textId="75343DA5" w:rsidR="00FB52B5" w:rsidRPr="00377943" w:rsidRDefault="00FB52B5" w:rsidP="00D303B7">
      <w:pPr>
        <w:pStyle w:val="ListParagraph"/>
        <w:numPr>
          <w:ilvl w:val="0"/>
          <w:numId w:val="116"/>
        </w:numPr>
        <w:spacing w:before="120"/>
        <w:jc w:val="both"/>
      </w:pPr>
      <w:proofErr w:type="spellStart"/>
      <w:r w:rsidRPr="00377943">
        <w:t>Mikuljna</w:t>
      </w:r>
      <w:proofErr w:type="spellEnd"/>
      <w:r w:rsidR="00386CB7">
        <w:t xml:space="preserve"> </w:t>
      </w:r>
      <w:proofErr w:type="spellStart"/>
      <w:r w:rsidR="00386CB7">
        <w:t>va</w:t>
      </w:r>
      <w:proofErr w:type="spellEnd"/>
      <w:r w:rsidR="00386CB7">
        <w:t xml:space="preserve"> Kraljevici, </w:t>
      </w:r>
    </w:p>
    <w:p w14:paraId="726B97F4" w14:textId="71D5EA26" w:rsidR="00FB52B5" w:rsidRPr="00377943" w:rsidRDefault="00FB52B5" w:rsidP="00D303B7">
      <w:pPr>
        <w:pStyle w:val="ListParagraph"/>
        <w:numPr>
          <w:ilvl w:val="0"/>
          <w:numId w:val="116"/>
        </w:numPr>
        <w:spacing w:before="120"/>
        <w:jc w:val="both"/>
      </w:pPr>
      <w:r w:rsidRPr="00377943">
        <w:t xml:space="preserve">Bela </w:t>
      </w:r>
      <w:proofErr w:type="spellStart"/>
      <w:r w:rsidRPr="00377943">
        <w:t>nedilja</w:t>
      </w:r>
      <w:proofErr w:type="spellEnd"/>
      <w:r w:rsidRPr="00377943">
        <w:t>,</w:t>
      </w:r>
    </w:p>
    <w:p w14:paraId="4F063FD1" w14:textId="36849C1B" w:rsidR="00FB52B5" w:rsidRPr="00377943" w:rsidRDefault="00FB52B5" w:rsidP="00D303B7">
      <w:pPr>
        <w:pStyle w:val="ListParagraph"/>
        <w:numPr>
          <w:ilvl w:val="0"/>
          <w:numId w:val="116"/>
        </w:numPr>
        <w:spacing w:before="120"/>
        <w:jc w:val="both"/>
      </w:pPr>
      <w:proofErr w:type="spellStart"/>
      <w:r w:rsidRPr="00377943">
        <w:t>Wine</w:t>
      </w:r>
      <w:proofErr w:type="spellEnd"/>
      <w:r w:rsidRPr="00377943">
        <w:t xml:space="preserve"> &amp; Art Frankopan,</w:t>
      </w:r>
    </w:p>
    <w:p w14:paraId="2A8AC1FF" w14:textId="18658BA8" w:rsidR="00FB52B5" w:rsidRPr="00377943" w:rsidRDefault="00FB52B5" w:rsidP="00D303B7">
      <w:pPr>
        <w:pStyle w:val="ListParagraph"/>
        <w:numPr>
          <w:ilvl w:val="0"/>
          <w:numId w:val="116"/>
        </w:numPr>
        <w:spacing w:before="120"/>
        <w:jc w:val="both"/>
      </w:pPr>
      <w:r w:rsidRPr="00377943">
        <w:t>Maškare i maškarani običaji,</w:t>
      </w:r>
    </w:p>
    <w:p w14:paraId="51F1E2A7" w14:textId="49E5500F" w:rsidR="00377943" w:rsidRDefault="00FB52B5" w:rsidP="00D303B7">
      <w:pPr>
        <w:pStyle w:val="ListParagraph"/>
        <w:numPr>
          <w:ilvl w:val="0"/>
          <w:numId w:val="116"/>
        </w:numPr>
        <w:spacing w:before="120"/>
        <w:jc w:val="both"/>
      </w:pPr>
      <w:r w:rsidRPr="00377943">
        <w:t xml:space="preserve">Noć </w:t>
      </w:r>
      <w:r w:rsidRPr="00C7261B">
        <w:t>tvrđava u Frankopanu</w:t>
      </w:r>
      <w:r w:rsidR="00C7261B" w:rsidRPr="00C7261B">
        <w:t xml:space="preserve"> i ostali</w:t>
      </w:r>
      <w:r w:rsidR="00CE3E16" w:rsidRPr="00C7261B">
        <w:t xml:space="preserve"> programi </w:t>
      </w:r>
      <w:r w:rsidR="00C7261B" w:rsidRPr="00C7261B">
        <w:t>i manifestacije</w:t>
      </w:r>
      <w:r w:rsidR="00C7261B">
        <w:t>.</w:t>
      </w:r>
    </w:p>
    <w:p w14:paraId="0EBA2223" w14:textId="358ADBC7" w:rsidR="0022131B" w:rsidRDefault="00C7261B" w:rsidP="00E23C7E">
      <w:pPr>
        <w:pStyle w:val="Heading2"/>
        <w:spacing w:before="120" w:after="120"/>
      </w:pPr>
      <w:bookmarkStart w:id="177" w:name="_Toc225240043"/>
      <w:proofErr w:type="spellStart"/>
      <w:r>
        <w:rPr>
          <w:caps w:val="0"/>
        </w:rPr>
        <w:t>Outdoor</w:t>
      </w:r>
      <w:proofErr w:type="spellEnd"/>
      <w:r>
        <w:rPr>
          <w:caps w:val="0"/>
        </w:rPr>
        <w:t xml:space="preserve"> aktivnosti</w:t>
      </w:r>
      <w:bookmarkEnd w:id="177"/>
    </w:p>
    <w:p w14:paraId="7AF55A45" w14:textId="68B5C29C" w:rsidR="00A91461" w:rsidRDefault="000B1C47" w:rsidP="00E23C7E">
      <w:pPr>
        <w:spacing w:before="120"/>
        <w:jc w:val="both"/>
      </w:pPr>
      <w:r w:rsidRPr="000B1C47">
        <w:t>Prema UNWTO-u (</w:t>
      </w:r>
      <w:r w:rsidR="00710B3B">
        <w:t xml:space="preserve">engl. </w:t>
      </w:r>
      <w:r w:rsidRPr="000B1C47">
        <w:t xml:space="preserve">United Nations World </w:t>
      </w:r>
      <w:proofErr w:type="spellStart"/>
      <w:r w:rsidRPr="000B1C47">
        <w:t>Tourism</w:t>
      </w:r>
      <w:proofErr w:type="spellEnd"/>
      <w:r w:rsidRPr="000B1C47">
        <w:t xml:space="preserve"> </w:t>
      </w:r>
      <w:proofErr w:type="spellStart"/>
      <w:r w:rsidRPr="000B1C47">
        <w:t>Organization</w:t>
      </w:r>
      <w:proofErr w:type="spellEnd"/>
      <w:r w:rsidRPr="000B1C47">
        <w:t xml:space="preserve">) sportski turizam je vrsta turističke aktivnosti koja se odnosi na iskustvo putovanja turista koji ili promatra kao gledatelj ili aktivno sudjeluje u sportskom događaju koji općenito uključuje komercijalne i nekomercijalne aktivnosti natjecateljske prirode. </w:t>
      </w:r>
      <w:r>
        <w:t>S</w:t>
      </w:r>
      <w:r w:rsidRPr="000B1C47">
        <w:t>portski turizam jedan od najbrže rastućih sektora u turizmu</w:t>
      </w:r>
      <w:r>
        <w:t xml:space="preserve">. Sve više posjetitelja je zainteresirano za </w:t>
      </w:r>
      <w:r w:rsidRPr="000B1C47">
        <w:t>putovanja tijekom kojih će sport biti njihova primarna aktivnost</w:t>
      </w:r>
      <w:r w:rsidR="00AD74F6">
        <w:t xml:space="preserve">. </w:t>
      </w:r>
    </w:p>
    <w:p w14:paraId="2CFDEC11" w14:textId="7B8A2C62" w:rsidR="00BA4D60" w:rsidRDefault="00710B3B" w:rsidP="00E23C7E">
      <w:pPr>
        <w:spacing w:before="120"/>
        <w:jc w:val="both"/>
      </w:pPr>
      <w:r>
        <w:t xml:space="preserve">U Kraljevici s obzirom na atrakcije, rekreacija u prirodi i aktivni odmor uključuje cijeli niz brojnih mogućnosti kao što su različiti oblici rekreacije poput planinarenja i hodanja, </w:t>
      </w:r>
      <w:r w:rsidR="00512008">
        <w:t>biciklizma</w:t>
      </w:r>
      <w:r>
        <w:t xml:space="preserve">, ribolova </w:t>
      </w:r>
      <w:r w:rsidR="008A05F2">
        <w:t xml:space="preserve">te </w:t>
      </w:r>
      <w:r w:rsidR="00512008">
        <w:t>adrenalinskih aktivnosti</w:t>
      </w:r>
      <w:r w:rsidR="008A05F2">
        <w:t>.</w:t>
      </w:r>
    </w:p>
    <w:p w14:paraId="3CD5D561" w14:textId="6339D368" w:rsidR="0022131B" w:rsidRDefault="008A05F2" w:rsidP="00377943">
      <w:pPr>
        <w:spacing w:before="120" w:after="0"/>
      </w:pPr>
      <w:proofErr w:type="spellStart"/>
      <w:r>
        <w:t>Outdoor</w:t>
      </w:r>
      <w:proofErr w:type="spellEnd"/>
      <w:r>
        <w:t xml:space="preserve"> aktivnosti u Kraljevici:</w:t>
      </w:r>
    </w:p>
    <w:p w14:paraId="3C703B30" w14:textId="57DE3F27" w:rsidR="008A05F2" w:rsidRPr="00E03F8E" w:rsidRDefault="008A05F2" w:rsidP="00D303B7">
      <w:pPr>
        <w:pStyle w:val="ListParagraph"/>
        <w:numPr>
          <w:ilvl w:val="0"/>
          <w:numId w:val="118"/>
        </w:numPr>
      </w:pPr>
      <w:r w:rsidRPr="00E03F8E">
        <w:t>Karting,</w:t>
      </w:r>
    </w:p>
    <w:p w14:paraId="4A23C0F3" w14:textId="153A8E49" w:rsidR="008A05F2" w:rsidRPr="00E03F8E" w:rsidRDefault="008A05F2" w:rsidP="00D303B7">
      <w:pPr>
        <w:pStyle w:val="ListParagraph"/>
        <w:numPr>
          <w:ilvl w:val="0"/>
          <w:numId w:val="118"/>
        </w:numPr>
        <w:spacing w:before="120"/>
      </w:pPr>
      <w:r w:rsidRPr="00E03F8E">
        <w:t>Farma Magaraca</w:t>
      </w:r>
      <w:r w:rsidR="00512008">
        <w:t>,</w:t>
      </w:r>
    </w:p>
    <w:p w14:paraId="59CDFB57" w14:textId="1E7E1010" w:rsidR="008A05F2" w:rsidRPr="00E03F8E" w:rsidRDefault="008A05F2" w:rsidP="00D303B7">
      <w:pPr>
        <w:pStyle w:val="ListParagraph"/>
        <w:numPr>
          <w:ilvl w:val="0"/>
          <w:numId w:val="118"/>
        </w:numPr>
        <w:spacing w:before="120"/>
      </w:pPr>
      <w:r w:rsidRPr="00E03F8E">
        <w:t>Pješačk</w:t>
      </w:r>
      <w:r w:rsidR="005F1827">
        <w:t>e</w:t>
      </w:r>
      <w:r w:rsidRPr="00E03F8E">
        <w:t xml:space="preserve"> staz</w:t>
      </w:r>
      <w:r w:rsidR="005F1827">
        <w:t>e</w:t>
      </w:r>
      <w:r w:rsidRPr="00E03F8E">
        <w:t xml:space="preserve"> Stazama naših nona</w:t>
      </w:r>
      <w:r w:rsidR="001C2959">
        <w:t xml:space="preserve">, </w:t>
      </w:r>
      <w:r w:rsidRPr="00E03F8E">
        <w:t>Krajolikom našim</w:t>
      </w:r>
      <w:r w:rsidR="001C2959">
        <w:t xml:space="preserve"> i </w:t>
      </w:r>
      <w:r w:rsidR="001C2959" w:rsidRPr="001C2959">
        <w:t xml:space="preserve">Putovima Frankopana do </w:t>
      </w:r>
      <w:proofErr w:type="spellStart"/>
      <w:r w:rsidR="001C2959" w:rsidRPr="001C2959">
        <w:t>Hreljinske</w:t>
      </w:r>
      <w:proofErr w:type="spellEnd"/>
      <w:r w:rsidR="001C2959" w:rsidRPr="001C2959">
        <w:t xml:space="preserve"> gradine</w:t>
      </w:r>
    </w:p>
    <w:p w14:paraId="2751F937" w14:textId="7D2E3C3F" w:rsidR="00E03F8E" w:rsidRPr="00E03F8E" w:rsidRDefault="00E03F8E" w:rsidP="00D303B7">
      <w:pPr>
        <w:pStyle w:val="ListParagraph"/>
        <w:numPr>
          <w:ilvl w:val="0"/>
          <w:numId w:val="118"/>
        </w:numPr>
        <w:spacing w:before="120"/>
      </w:pPr>
      <w:r w:rsidRPr="00E03F8E">
        <w:t>Planinarskim putovima Frankopana,</w:t>
      </w:r>
    </w:p>
    <w:p w14:paraId="3399A5BD" w14:textId="22731245" w:rsidR="008A05F2" w:rsidRPr="00E03F8E" w:rsidRDefault="008A05F2" w:rsidP="00D303B7">
      <w:pPr>
        <w:pStyle w:val="ListParagraph"/>
        <w:numPr>
          <w:ilvl w:val="0"/>
          <w:numId w:val="118"/>
        </w:numPr>
        <w:spacing w:before="120"/>
      </w:pPr>
      <w:r w:rsidRPr="00E03F8E">
        <w:t>Biciklistička tura Tragovima Frankopan,</w:t>
      </w:r>
    </w:p>
    <w:p w14:paraId="698B11D0" w14:textId="73439361" w:rsidR="008A05F2" w:rsidRPr="00E03F8E" w:rsidRDefault="008A05F2" w:rsidP="00D303B7">
      <w:pPr>
        <w:pStyle w:val="ListParagraph"/>
        <w:numPr>
          <w:ilvl w:val="0"/>
          <w:numId w:val="118"/>
        </w:numPr>
        <w:spacing w:before="120"/>
      </w:pPr>
      <w:r w:rsidRPr="00E03F8E">
        <w:t>Avanturistička tura Putevima lovaca</w:t>
      </w:r>
      <w:r w:rsidR="00E03F8E" w:rsidRPr="00E03F8E">
        <w:t>.</w:t>
      </w:r>
    </w:p>
    <w:p w14:paraId="00FA0550" w14:textId="5FE30572" w:rsidR="00512008" w:rsidRDefault="00512008" w:rsidP="00E23C7E">
      <w:pPr>
        <w:spacing w:before="120"/>
        <w:jc w:val="both"/>
      </w:pPr>
      <w:proofErr w:type="spellStart"/>
      <w:r>
        <w:t>Outdoor</w:t>
      </w:r>
      <w:proofErr w:type="spellEnd"/>
      <w:r>
        <w:t xml:space="preserve"> aktivnosti u Kraljevici imaju snažan razvojni potencijal zbog sezonske fleksibilnosti, od planinarenja, pješačenja i biciklizma do adrenalinskih aktivnosti. Dostupnost </w:t>
      </w:r>
      <w:proofErr w:type="spellStart"/>
      <w:r>
        <w:t>outdoor</w:t>
      </w:r>
      <w:proofErr w:type="spellEnd"/>
      <w:r>
        <w:t xml:space="preserve"> atrakcija osigurana je oznakama na terenu. Informacije su lako dostupne putem internetskih stranica.</w:t>
      </w:r>
    </w:p>
    <w:p w14:paraId="5F21786A" w14:textId="03BBCEB0" w:rsidR="00512008" w:rsidRDefault="00512008" w:rsidP="00E23C7E">
      <w:pPr>
        <w:spacing w:before="120"/>
        <w:jc w:val="both"/>
      </w:pPr>
      <w:r>
        <w:t xml:space="preserve">Pješačke </w:t>
      </w:r>
      <w:r w:rsidR="001C2959">
        <w:t xml:space="preserve">staze </w:t>
      </w:r>
      <w:r w:rsidR="001C2959" w:rsidRPr="00E03F8E">
        <w:t>Stazama naših nona</w:t>
      </w:r>
      <w:r w:rsidR="001C2959">
        <w:t xml:space="preserve"> i </w:t>
      </w:r>
      <w:bookmarkStart w:id="178" w:name="_Hlk212036162"/>
      <w:r w:rsidR="001C2959" w:rsidRPr="001C2959">
        <w:t>Krajolikom našim</w:t>
      </w:r>
      <w:bookmarkEnd w:id="178"/>
      <w:r w:rsidRPr="001C2959">
        <w:t xml:space="preserve"> </w:t>
      </w:r>
      <w:r w:rsidR="0090401D">
        <w:t xml:space="preserve">te </w:t>
      </w:r>
      <w:r w:rsidR="0090401D" w:rsidRPr="00E03F8E">
        <w:t>Planinarskim putovima Frankopana</w:t>
      </w:r>
      <w:r w:rsidR="0090401D" w:rsidRPr="001C2959">
        <w:t xml:space="preserve"> </w:t>
      </w:r>
      <w:r w:rsidRPr="001C2959">
        <w:t>realizirane</w:t>
      </w:r>
      <w:r>
        <w:t xml:space="preserve"> su uz suradnju s Planinarskim društvom Tuhobić. Staze su jasno označene markacijama koje upućuju na smjer kretanja. </w:t>
      </w:r>
    </w:p>
    <w:p w14:paraId="50E9639D" w14:textId="4287A60F" w:rsidR="00F61849" w:rsidRDefault="0090401D" w:rsidP="00E23C7E">
      <w:pPr>
        <w:spacing w:before="120"/>
        <w:jc w:val="both"/>
      </w:pPr>
      <w:r>
        <w:lastRenderedPageBreak/>
        <w:t xml:space="preserve">Pješačke staze i biciklističke ture dio su projekta Rijeka </w:t>
      </w:r>
      <w:proofErr w:type="spellStart"/>
      <w:r>
        <w:t>Outdoor</w:t>
      </w:r>
      <w:proofErr w:type="spellEnd"/>
      <w:r>
        <w:t xml:space="preserve"> koja na jednom mjestu predstavlja biciklističke i planinarske staze na području Rijeke i njene okolice. </w:t>
      </w:r>
      <w:r w:rsidR="002B2212">
        <w:t>Cilj je razviti i promovirati turizam aktivnog odmora („</w:t>
      </w:r>
      <w:proofErr w:type="spellStart"/>
      <w:r w:rsidR="002B2212">
        <w:t>outdoor</w:t>
      </w:r>
      <w:proofErr w:type="spellEnd"/>
      <w:r w:rsidR="002B2212">
        <w:t xml:space="preserve">“) u tom području – posebno aktivnosti kao što su biciklizam, </w:t>
      </w:r>
      <w:proofErr w:type="spellStart"/>
      <w:r w:rsidR="002B2212">
        <w:t>trail</w:t>
      </w:r>
      <w:proofErr w:type="spellEnd"/>
      <w:r w:rsidR="002B2212">
        <w:t xml:space="preserve"> trčanje/pješačenje, nordijsko hodanje i slične aktivnosti u prirodi. Rijeka </w:t>
      </w:r>
      <w:proofErr w:type="spellStart"/>
      <w:r w:rsidR="002B2212">
        <w:t>Outdoor</w:t>
      </w:r>
      <w:proofErr w:type="spellEnd"/>
      <w:r w:rsidR="002B2212">
        <w:t xml:space="preserve"> pješačke i biciklističke ture, svaka ruta je detaljno opisana (duljina, ukupni uspon, najniža i najviša točka, trajanje i ukupna težina), dostupa ne aplikacija za mobilne uređaje i GPX datoteke za navigaciju.</w:t>
      </w:r>
    </w:p>
    <w:p w14:paraId="68FA6291" w14:textId="77777777" w:rsidR="00F61849" w:rsidRDefault="00F61849">
      <w:pPr>
        <w:spacing w:before="100" w:after="200"/>
      </w:pPr>
      <w:r>
        <w:br w:type="page"/>
      </w:r>
    </w:p>
    <w:p w14:paraId="72F3EF04" w14:textId="2743D36E" w:rsidR="00EC7F65" w:rsidRDefault="007A6DB8" w:rsidP="00E23C7E">
      <w:pPr>
        <w:pStyle w:val="Heading1"/>
        <w:spacing w:before="120" w:after="120"/>
      </w:pPr>
      <w:bookmarkStart w:id="179" w:name="_Toc225240044"/>
      <w:r>
        <w:rPr>
          <w:caps w:val="0"/>
        </w:rPr>
        <w:lastRenderedPageBreak/>
        <w:t>Pokazatelji održivosti destinacije</w:t>
      </w:r>
      <w:bookmarkEnd w:id="179"/>
    </w:p>
    <w:p w14:paraId="3564BBF1" w14:textId="617DA2C8" w:rsidR="005F7EC8" w:rsidRDefault="005F7EC8" w:rsidP="00E23C7E">
      <w:pPr>
        <w:spacing w:before="120"/>
        <w:jc w:val="both"/>
      </w:pPr>
      <w:r>
        <w:t>Pokazatelji održivosti na razini destinacije odnose se na mjerenje i praćenje različitih aspekata održivog razvoja u turističkoj destinaciji. Pokazatelji pomažu razumjeti kako turizam utječe na lokalnu ekono</w:t>
      </w:r>
      <w:r w:rsidR="00D34ED2">
        <w:t>miju, okoliš, društvo i kulturu</w:t>
      </w:r>
      <w:r>
        <w:t xml:space="preserve"> te kako destinacija upravlja utjecajima kako bi osigurala dugoročnu održivost. Pružaju strukturu i smjernice kako bi turističke destinacije mogle sustavno pratiti, ocjenjivati i poboljšavati svoje održivosti, što je ključno za dugoročni uspjeh turizma. </w:t>
      </w:r>
    </w:p>
    <w:p w14:paraId="544DAA7D" w14:textId="77777777" w:rsidR="003D3FC8" w:rsidRPr="003D3FC8" w:rsidRDefault="003D3FC8" w:rsidP="003D3FC8">
      <w:pPr>
        <w:spacing w:before="120"/>
        <w:jc w:val="both"/>
      </w:pPr>
      <w:r w:rsidRPr="003D3FC8">
        <w:t xml:space="preserve">Proces računanja i praćenja pokazatelja održivosti se u destinacijskom menadžmentu računa kroz kontinuirane cikluse. Promatranje započinje od postavljanje nulte točke (stanje 2025. godine), skupljanjem podataka iz različitih izvora ovisno o pokazatelju. Analiza trendova koja se radi kroz praćenje odstupanja od ciljanih vrijednosti i izvještavanje čime se osigurava transparentnost i povjerenje. </w:t>
      </w:r>
    </w:p>
    <w:p w14:paraId="35D0A090" w14:textId="31917C92" w:rsidR="00EC7F65" w:rsidRPr="00182F27" w:rsidRDefault="005F7EC8" w:rsidP="00E23C7E">
      <w:pPr>
        <w:spacing w:before="120"/>
        <w:jc w:val="both"/>
      </w:pPr>
      <w:r>
        <w:t>Popis obveznih i specifičnih pokazatelja za praćenje održivosti, izvor i evidentiranje podataka koji su potrebni za izračun navedenih pokazatelja uređen je Pravilnikom o pokazateljima za praćenje razvoja i održivosti turizma (NN 112/24).</w:t>
      </w:r>
    </w:p>
    <w:p w14:paraId="4C8D07CD" w14:textId="0ECAD4FC" w:rsidR="00EC7F65" w:rsidRDefault="00377943" w:rsidP="00377943">
      <w:pPr>
        <w:pStyle w:val="Caption"/>
      </w:pPr>
      <w:bookmarkStart w:id="180" w:name="_Toc225239904"/>
      <w:r>
        <w:t xml:space="preserve">Tablica </w:t>
      </w:r>
      <w:fldSimple w:instr=" SEQ Tablica \* ARABIC ">
        <w:r w:rsidR="006E12CE">
          <w:rPr>
            <w:noProof/>
          </w:rPr>
          <w:t>41</w:t>
        </w:r>
      </w:fldSimple>
      <w:r w:rsidR="00DD00CA">
        <w:rPr>
          <w:noProof/>
        </w:rPr>
        <w:t>.</w:t>
      </w:r>
      <w:r w:rsidR="005F7EC8">
        <w:t xml:space="preserve"> Popis i metodološka tablica obaveznih pokazatelja održivosti</w:t>
      </w:r>
      <w:bookmarkEnd w:id="180"/>
    </w:p>
    <w:tbl>
      <w:tblPr>
        <w:tblStyle w:val="TableGrid"/>
        <w:tblW w:w="0" w:type="auto"/>
        <w:tblLook w:val="04A0" w:firstRow="1" w:lastRow="0" w:firstColumn="1" w:lastColumn="0" w:noHBand="0" w:noVBand="1"/>
      </w:tblPr>
      <w:tblGrid>
        <w:gridCol w:w="461"/>
        <w:gridCol w:w="3690"/>
        <w:gridCol w:w="2301"/>
        <w:gridCol w:w="2942"/>
      </w:tblGrid>
      <w:tr w:rsidR="005F7EC8" w:rsidRPr="00C7261B" w14:paraId="1BB2BEFC" w14:textId="77777777" w:rsidTr="006759AE">
        <w:trPr>
          <w:tblHeader/>
        </w:trPr>
        <w:tc>
          <w:tcPr>
            <w:tcW w:w="461" w:type="dxa"/>
            <w:vAlign w:val="center"/>
          </w:tcPr>
          <w:p w14:paraId="552C8484" w14:textId="77777777" w:rsidR="005F7EC8" w:rsidRPr="00C7261B" w:rsidRDefault="005F7EC8" w:rsidP="00E23C7E">
            <w:pPr>
              <w:spacing w:before="120"/>
              <w:rPr>
                <w:rFonts w:cstheme="minorHAnsi"/>
                <w:sz w:val="22"/>
                <w:szCs w:val="22"/>
              </w:rPr>
            </w:pPr>
          </w:p>
        </w:tc>
        <w:tc>
          <w:tcPr>
            <w:tcW w:w="3690" w:type="dxa"/>
            <w:vAlign w:val="center"/>
          </w:tcPr>
          <w:p w14:paraId="27E4A108" w14:textId="4DBD6F32" w:rsidR="005F7EC8" w:rsidRPr="00C7261B" w:rsidRDefault="005F7EC8" w:rsidP="00E23C7E">
            <w:pPr>
              <w:spacing w:before="120"/>
              <w:jc w:val="center"/>
              <w:rPr>
                <w:rFonts w:cstheme="minorHAnsi"/>
                <w:sz w:val="22"/>
                <w:szCs w:val="22"/>
              </w:rPr>
            </w:pPr>
            <w:r w:rsidRPr="00C7261B">
              <w:rPr>
                <w:rFonts w:cstheme="minorHAnsi"/>
                <w:sz w:val="22"/>
                <w:szCs w:val="22"/>
              </w:rPr>
              <w:t>Pokazatelj</w:t>
            </w:r>
          </w:p>
        </w:tc>
        <w:tc>
          <w:tcPr>
            <w:tcW w:w="2301" w:type="dxa"/>
            <w:vAlign w:val="center"/>
          </w:tcPr>
          <w:p w14:paraId="09028B06" w14:textId="4156E760" w:rsidR="005F7EC8" w:rsidRPr="00C7261B" w:rsidRDefault="005F7EC8" w:rsidP="00E23C7E">
            <w:pPr>
              <w:spacing w:before="120"/>
              <w:jc w:val="center"/>
              <w:rPr>
                <w:rFonts w:cstheme="minorHAnsi"/>
                <w:sz w:val="22"/>
                <w:szCs w:val="22"/>
              </w:rPr>
            </w:pPr>
            <w:r w:rsidRPr="00C7261B">
              <w:rPr>
                <w:rFonts w:cstheme="minorHAnsi"/>
                <w:sz w:val="22"/>
                <w:szCs w:val="22"/>
              </w:rPr>
              <w:t>Područje održivosti</w:t>
            </w:r>
          </w:p>
        </w:tc>
        <w:tc>
          <w:tcPr>
            <w:tcW w:w="2942" w:type="dxa"/>
            <w:vAlign w:val="center"/>
          </w:tcPr>
          <w:p w14:paraId="419C13DC" w14:textId="37B569EE" w:rsidR="005F7EC8" w:rsidRPr="00C7261B" w:rsidRDefault="005F7EC8" w:rsidP="00E23C7E">
            <w:pPr>
              <w:spacing w:before="120"/>
              <w:jc w:val="center"/>
              <w:rPr>
                <w:rFonts w:cstheme="minorHAnsi"/>
                <w:sz w:val="22"/>
                <w:szCs w:val="22"/>
              </w:rPr>
            </w:pPr>
            <w:r w:rsidRPr="00C7261B">
              <w:rPr>
                <w:rFonts w:cstheme="minorHAnsi"/>
                <w:sz w:val="22"/>
                <w:szCs w:val="22"/>
              </w:rPr>
              <w:t>Kod pokazatelja / tematsko područje</w:t>
            </w:r>
          </w:p>
        </w:tc>
      </w:tr>
      <w:tr w:rsidR="005F7EC8" w:rsidRPr="00C7261B" w14:paraId="5234C6B6" w14:textId="77777777" w:rsidTr="00F85FBF">
        <w:tc>
          <w:tcPr>
            <w:tcW w:w="461" w:type="dxa"/>
            <w:vAlign w:val="center"/>
          </w:tcPr>
          <w:p w14:paraId="335577C7" w14:textId="51E780B0" w:rsidR="005F7EC8" w:rsidRPr="00C7261B" w:rsidRDefault="005F7EC8" w:rsidP="00E23C7E">
            <w:pPr>
              <w:spacing w:before="120"/>
              <w:rPr>
                <w:rFonts w:cstheme="minorHAnsi"/>
                <w:sz w:val="22"/>
                <w:szCs w:val="22"/>
              </w:rPr>
            </w:pPr>
            <w:r w:rsidRPr="00C7261B">
              <w:rPr>
                <w:rFonts w:cstheme="minorHAnsi"/>
                <w:sz w:val="22"/>
                <w:szCs w:val="22"/>
              </w:rPr>
              <w:t>1</w:t>
            </w:r>
          </w:p>
        </w:tc>
        <w:tc>
          <w:tcPr>
            <w:tcW w:w="3690" w:type="dxa"/>
            <w:vAlign w:val="center"/>
          </w:tcPr>
          <w:p w14:paraId="70E0E9E7" w14:textId="0B29F501"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Broj turističkih noćenja na stotinu stalnih stanovnika u vrhu turističke sezone</w:t>
            </w:r>
          </w:p>
        </w:tc>
        <w:tc>
          <w:tcPr>
            <w:tcW w:w="2301" w:type="dxa"/>
            <w:vAlign w:val="center"/>
          </w:tcPr>
          <w:p w14:paraId="7F7A303C" w14:textId="43BC73D3"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društveni</w:t>
            </w:r>
          </w:p>
        </w:tc>
        <w:tc>
          <w:tcPr>
            <w:tcW w:w="2942" w:type="dxa"/>
            <w:vAlign w:val="center"/>
          </w:tcPr>
          <w:p w14:paraId="0D996E9A" w14:textId="112224BE"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ZL-1 – zadovoljstvo lokalnog stanovništva turizmom</w:t>
            </w:r>
          </w:p>
        </w:tc>
      </w:tr>
      <w:tr w:rsidR="005F7EC8" w:rsidRPr="00C7261B" w14:paraId="703B0A76" w14:textId="77777777" w:rsidTr="00F85FBF">
        <w:tc>
          <w:tcPr>
            <w:tcW w:w="461" w:type="dxa"/>
            <w:vAlign w:val="center"/>
          </w:tcPr>
          <w:p w14:paraId="4DB819DF" w14:textId="3940B50F" w:rsidR="005F7EC8" w:rsidRPr="00C7261B" w:rsidRDefault="005F7EC8" w:rsidP="00E23C7E">
            <w:pPr>
              <w:spacing w:before="120"/>
              <w:rPr>
                <w:rFonts w:cstheme="minorHAnsi"/>
                <w:sz w:val="22"/>
                <w:szCs w:val="22"/>
              </w:rPr>
            </w:pPr>
            <w:r w:rsidRPr="00C7261B">
              <w:rPr>
                <w:rFonts w:cstheme="minorHAnsi"/>
                <w:sz w:val="22"/>
                <w:szCs w:val="22"/>
              </w:rPr>
              <w:t>2</w:t>
            </w:r>
          </w:p>
        </w:tc>
        <w:tc>
          <w:tcPr>
            <w:tcW w:w="3690" w:type="dxa"/>
            <w:vAlign w:val="center"/>
          </w:tcPr>
          <w:p w14:paraId="2AC54D1D" w14:textId="41874AF4"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Zadovoljstvo lokalnog stanovništva turizmom</w:t>
            </w:r>
          </w:p>
        </w:tc>
        <w:tc>
          <w:tcPr>
            <w:tcW w:w="2301" w:type="dxa"/>
            <w:vAlign w:val="center"/>
          </w:tcPr>
          <w:p w14:paraId="6E2C27DA" w14:textId="2FB43B99"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društveni</w:t>
            </w:r>
          </w:p>
        </w:tc>
        <w:tc>
          <w:tcPr>
            <w:tcW w:w="2942" w:type="dxa"/>
            <w:vAlign w:val="center"/>
          </w:tcPr>
          <w:p w14:paraId="2F01B9A0" w14:textId="1E2398F7"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ZL-2 – zadovoljstvo lokalnog stanovništva turizmom</w:t>
            </w:r>
          </w:p>
        </w:tc>
      </w:tr>
      <w:tr w:rsidR="005F7EC8" w:rsidRPr="00C7261B" w14:paraId="46F58417" w14:textId="77777777" w:rsidTr="00F85FBF">
        <w:tc>
          <w:tcPr>
            <w:tcW w:w="461" w:type="dxa"/>
            <w:vAlign w:val="center"/>
          </w:tcPr>
          <w:p w14:paraId="705D811D" w14:textId="026EC11E" w:rsidR="005F7EC8" w:rsidRPr="00C7261B" w:rsidRDefault="005F7EC8" w:rsidP="00E23C7E">
            <w:pPr>
              <w:spacing w:before="120"/>
              <w:rPr>
                <w:rFonts w:cstheme="minorHAnsi"/>
                <w:sz w:val="22"/>
                <w:szCs w:val="22"/>
              </w:rPr>
            </w:pPr>
            <w:r w:rsidRPr="00C7261B">
              <w:rPr>
                <w:rFonts w:cstheme="minorHAnsi"/>
                <w:sz w:val="22"/>
                <w:szCs w:val="22"/>
              </w:rPr>
              <w:t>3</w:t>
            </w:r>
          </w:p>
        </w:tc>
        <w:tc>
          <w:tcPr>
            <w:tcW w:w="3690" w:type="dxa"/>
            <w:vAlign w:val="center"/>
          </w:tcPr>
          <w:p w14:paraId="4E2F3BA8" w14:textId="3E1C1761" w:rsidR="005F7EC8" w:rsidRPr="00C7261B" w:rsidRDefault="005F7EC8"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Zadovoljstvo cjelokupnim boravkom u destinaciji</w:t>
            </w:r>
          </w:p>
        </w:tc>
        <w:tc>
          <w:tcPr>
            <w:tcW w:w="2301" w:type="dxa"/>
            <w:vAlign w:val="center"/>
          </w:tcPr>
          <w:p w14:paraId="05107B45" w14:textId="305F1D2C"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društveni</w:t>
            </w:r>
          </w:p>
        </w:tc>
        <w:tc>
          <w:tcPr>
            <w:tcW w:w="2942" w:type="dxa"/>
            <w:vAlign w:val="center"/>
          </w:tcPr>
          <w:p w14:paraId="6455B45F" w14:textId="1DDBBE7A"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ZT-1 – Zadovoljstvo turista i jednodnevnih posjetitelja destinacijom</w:t>
            </w:r>
          </w:p>
        </w:tc>
      </w:tr>
      <w:tr w:rsidR="005F7EC8" w:rsidRPr="00C7261B" w14:paraId="599C586C" w14:textId="77777777" w:rsidTr="00F85FBF">
        <w:tc>
          <w:tcPr>
            <w:tcW w:w="461" w:type="dxa"/>
            <w:vAlign w:val="center"/>
          </w:tcPr>
          <w:p w14:paraId="1B924C2A" w14:textId="6DF34601" w:rsidR="005F7EC8" w:rsidRPr="00C7261B" w:rsidRDefault="005F7EC8" w:rsidP="00E23C7E">
            <w:pPr>
              <w:spacing w:before="120"/>
              <w:rPr>
                <w:rFonts w:cstheme="minorHAnsi"/>
                <w:sz w:val="22"/>
                <w:szCs w:val="22"/>
              </w:rPr>
            </w:pPr>
            <w:r w:rsidRPr="00C7261B">
              <w:rPr>
                <w:rFonts w:cstheme="minorHAnsi"/>
                <w:sz w:val="22"/>
                <w:szCs w:val="22"/>
              </w:rPr>
              <w:t>4</w:t>
            </w:r>
          </w:p>
        </w:tc>
        <w:tc>
          <w:tcPr>
            <w:tcW w:w="3690" w:type="dxa"/>
            <w:vAlign w:val="center"/>
          </w:tcPr>
          <w:p w14:paraId="5680AF1D" w14:textId="3748A6F4" w:rsidR="005F7EC8" w:rsidRPr="00C7261B" w:rsidRDefault="005F7EC8"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Udio atrakcija (lokaliteta) pristupačnih osobama s invaliditetom</w:t>
            </w:r>
          </w:p>
        </w:tc>
        <w:tc>
          <w:tcPr>
            <w:tcW w:w="2301" w:type="dxa"/>
            <w:vAlign w:val="center"/>
          </w:tcPr>
          <w:p w14:paraId="21CACCCB" w14:textId="68346168" w:rsidR="005F7EC8" w:rsidRPr="00C7261B" w:rsidRDefault="00F85FBF" w:rsidP="00E23C7E">
            <w:pPr>
              <w:spacing w:before="120"/>
              <w:rPr>
                <w:rFonts w:cstheme="minorHAnsi"/>
                <w:sz w:val="22"/>
                <w:szCs w:val="22"/>
              </w:rPr>
            </w:pPr>
            <w:r w:rsidRPr="00C7261B">
              <w:rPr>
                <w:rFonts w:eastAsia="Times New Roman" w:cstheme="minorHAnsi"/>
                <w:sz w:val="22"/>
                <w:szCs w:val="22"/>
                <w:lang w:eastAsia="hr-HR"/>
              </w:rPr>
              <w:t>d</w:t>
            </w:r>
            <w:r w:rsidR="005F7EC8" w:rsidRPr="00C7261B">
              <w:rPr>
                <w:rFonts w:eastAsia="Times New Roman" w:cstheme="minorHAnsi"/>
                <w:sz w:val="22"/>
                <w:szCs w:val="22"/>
                <w:lang w:eastAsia="hr-HR"/>
              </w:rPr>
              <w:t>ruštveni / upravljanje</w:t>
            </w:r>
          </w:p>
        </w:tc>
        <w:tc>
          <w:tcPr>
            <w:tcW w:w="2942" w:type="dxa"/>
            <w:vAlign w:val="center"/>
          </w:tcPr>
          <w:p w14:paraId="7C1F58BE" w14:textId="3402D3E7"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PD-1 – Pristupačnost destinacije</w:t>
            </w:r>
          </w:p>
        </w:tc>
      </w:tr>
      <w:tr w:rsidR="005F7EC8" w:rsidRPr="00C7261B" w14:paraId="288B8C82" w14:textId="77777777" w:rsidTr="00F85FBF">
        <w:tc>
          <w:tcPr>
            <w:tcW w:w="461" w:type="dxa"/>
            <w:vAlign w:val="center"/>
          </w:tcPr>
          <w:p w14:paraId="498ADDAB" w14:textId="28D197B7" w:rsidR="005F7EC8" w:rsidRPr="00C7261B" w:rsidRDefault="005F7EC8" w:rsidP="00E23C7E">
            <w:pPr>
              <w:spacing w:before="120"/>
              <w:rPr>
                <w:rFonts w:cstheme="minorHAnsi"/>
                <w:sz w:val="22"/>
                <w:szCs w:val="22"/>
              </w:rPr>
            </w:pPr>
            <w:r w:rsidRPr="00C7261B">
              <w:rPr>
                <w:rFonts w:cstheme="minorHAnsi"/>
                <w:sz w:val="22"/>
                <w:szCs w:val="22"/>
              </w:rPr>
              <w:t>5</w:t>
            </w:r>
          </w:p>
        </w:tc>
        <w:tc>
          <w:tcPr>
            <w:tcW w:w="3690" w:type="dxa"/>
            <w:vAlign w:val="center"/>
          </w:tcPr>
          <w:p w14:paraId="6F66C3C8" w14:textId="66EDE0A2" w:rsidR="005F7EC8" w:rsidRPr="00C7261B" w:rsidRDefault="005F7EC8"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Broj organiziranih turističkih ambulanti</w:t>
            </w:r>
          </w:p>
        </w:tc>
        <w:tc>
          <w:tcPr>
            <w:tcW w:w="2301" w:type="dxa"/>
            <w:vAlign w:val="center"/>
          </w:tcPr>
          <w:p w14:paraId="5471C79E" w14:textId="4ECF9D9D"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društveni</w:t>
            </w:r>
          </w:p>
        </w:tc>
        <w:tc>
          <w:tcPr>
            <w:tcW w:w="2942" w:type="dxa"/>
            <w:vAlign w:val="center"/>
          </w:tcPr>
          <w:p w14:paraId="2C03CAE5" w14:textId="0DDE660E"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SD-1 Sigurnost destinacije</w:t>
            </w:r>
          </w:p>
        </w:tc>
      </w:tr>
      <w:tr w:rsidR="005F7EC8" w:rsidRPr="00C7261B" w14:paraId="78545A40" w14:textId="77777777" w:rsidTr="00F85FBF">
        <w:tc>
          <w:tcPr>
            <w:tcW w:w="461" w:type="dxa"/>
            <w:vAlign w:val="center"/>
          </w:tcPr>
          <w:p w14:paraId="4AC39111" w14:textId="0BB621EC" w:rsidR="005F7EC8" w:rsidRPr="00C7261B" w:rsidRDefault="005F7EC8" w:rsidP="00E23C7E">
            <w:pPr>
              <w:spacing w:before="120"/>
              <w:rPr>
                <w:rFonts w:cstheme="minorHAnsi"/>
                <w:sz w:val="22"/>
                <w:szCs w:val="22"/>
              </w:rPr>
            </w:pPr>
            <w:r w:rsidRPr="00C7261B">
              <w:rPr>
                <w:rFonts w:cstheme="minorHAnsi"/>
                <w:sz w:val="22"/>
                <w:szCs w:val="22"/>
              </w:rPr>
              <w:t>6</w:t>
            </w:r>
          </w:p>
        </w:tc>
        <w:tc>
          <w:tcPr>
            <w:tcW w:w="3690" w:type="dxa"/>
            <w:vAlign w:val="center"/>
          </w:tcPr>
          <w:p w14:paraId="4BA10CF2" w14:textId="27FDEEA5" w:rsidR="005F7EC8" w:rsidRPr="00C7261B" w:rsidRDefault="005F7EC8"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Omjer potrošnje vode po turističkom noćenju u odnosu na prosječnu potrošnju vode po stalnom stanovniku destinacije (izraženo po osobi i po noćenju</w:t>
            </w:r>
          </w:p>
        </w:tc>
        <w:tc>
          <w:tcPr>
            <w:tcW w:w="2301" w:type="dxa"/>
            <w:vAlign w:val="center"/>
          </w:tcPr>
          <w:p w14:paraId="7C7A7C99" w14:textId="53B8F553"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okolišni</w:t>
            </w:r>
          </w:p>
        </w:tc>
        <w:tc>
          <w:tcPr>
            <w:tcW w:w="2942" w:type="dxa"/>
            <w:vAlign w:val="center"/>
          </w:tcPr>
          <w:p w14:paraId="020AEDE0" w14:textId="79A852A1" w:rsidR="005F7EC8" w:rsidRPr="00C7261B" w:rsidRDefault="005F7EC8" w:rsidP="00E23C7E">
            <w:pPr>
              <w:spacing w:before="120"/>
              <w:rPr>
                <w:rFonts w:cstheme="minorHAnsi"/>
                <w:sz w:val="22"/>
                <w:szCs w:val="22"/>
              </w:rPr>
            </w:pPr>
            <w:r w:rsidRPr="00C7261B">
              <w:rPr>
                <w:rFonts w:eastAsia="Times New Roman" w:cstheme="minorHAnsi"/>
                <w:sz w:val="22"/>
                <w:szCs w:val="22"/>
                <w:lang w:eastAsia="hr-HR"/>
              </w:rPr>
              <w:t>UVR-1 – Upravljanje vodnim resursima</w:t>
            </w:r>
          </w:p>
        </w:tc>
      </w:tr>
      <w:tr w:rsidR="00F85FBF" w:rsidRPr="00C7261B" w14:paraId="128D4D9F" w14:textId="77777777" w:rsidTr="00F85FBF">
        <w:tc>
          <w:tcPr>
            <w:tcW w:w="461" w:type="dxa"/>
            <w:vAlign w:val="center"/>
          </w:tcPr>
          <w:p w14:paraId="4132E2C5" w14:textId="6540176D" w:rsidR="00F85FBF" w:rsidRPr="00C7261B" w:rsidRDefault="00F85FBF" w:rsidP="00E23C7E">
            <w:pPr>
              <w:spacing w:before="120"/>
              <w:rPr>
                <w:rFonts w:cstheme="minorHAnsi"/>
                <w:sz w:val="22"/>
                <w:szCs w:val="22"/>
              </w:rPr>
            </w:pPr>
            <w:r w:rsidRPr="00C7261B">
              <w:rPr>
                <w:rFonts w:cstheme="minorHAnsi"/>
                <w:sz w:val="22"/>
                <w:szCs w:val="22"/>
              </w:rPr>
              <w:lastRenderedPageBreak/>
              <w:t>7</w:t>
            </w:r>
          </w:p>
        </w:tc>
        <w:tc>
          <w:tcPr>
            <w:tcW w:w="3690" w:type="dxa"/>
            <w:vAlign w:val="center"/>
          </w:tcPr>
          <w:p w14:paraId="583268C5" w14:textId="5001AC29"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Omjer količine komunalnog otpada nastale po noćenju turista i količine otpada koje generira stanovništvo u destinaciji (tone)</w:t>
            </w:r>
          </w:p>
        </w:tc>
        <w:tc>
          <w:tcPr>
            <w:tcW w:w="2301" w:type="dxa"/>
            <w:vAlign w:val="center"/>
          </w:tcPr>
          <w:p w14:paraId="20EA392A" w14:textId="6B367F74" w:rsidR="00F85FBF" w:rsidRPr="00C7261B" w:rsidRDefault="00F85FBF" w:rsidP="00E23C7E">
            <w:pPr>
              <w:spacing w:before="120"/>
              <w:rPr>
                <w:rFonts w:cstheme="minorHAnsi"/>
                <w:sz w:val="22"/>
                <w:szCs w:val="22"/>
              </w:rPr>
            </w:pPr>
            <w:r w:rsidRPr="00C7261B">
              <w:rPr>
                <w:rFonts w:eastAsia="Times New Roman" w:cstheme="minorHAnsi"/>
                <w:sz w:val="22"/>
                <w:szCs w:val="22"/>
                <w:lang w:eastAsia="hr-HR"/>
              </w:rPr>
              <w:t>okolišni</w:t>
            </w:r>
          </w:p>
        </w:tc>
        <w:tc>
          <w:tcPr>
            <w:tcW w:w="2942" w:type="dxa"/>
            <w:vAlign w:val="center"/>
          </w:tcPr>
          <w:p w14:paraId="549FD3CD" w14:textId="24C467D3" w:rsidR="00F85FBF" w:rsidRPr="00C7261B" w:rsidRDefault="00F85FBF" w:rsidP="00E23C7E">
            <w:pPr>
              <w:spacing w:before="120"/>
              <w:rPr>
                <w:rFonts w:cstheme="minorHAnsi"/>
                <w:sz w:val="22"/>
                <w:szCs w:val="22"/>
              </w:rPr>
            </w:pPr>
            <w:r w:rsidRPr="00C7261B">
              <w:rPr>
                <w:rFonts w:eastAsia="Times New Roman" w:cstheme="minorHAnsi"/>
                <w:sz w:val="22"/>
                <w:szCs w:val="22"/>
                <w:lang w:eastAsia="hr-HR"/>
              </w:rPr>
              <w:t>GO-1 – Gospodarenje otpadom</w:t>
            </w:r>
          </w:p>
        </w:tc>
      </w:tr>
      <w:tr w:rsidR="00F85FBF" w:rsidRPr="00C7261B" w14:paraId="1B5D91DF" w14:textId="77777777" w:rsidTr="00F85FBF">
        <w:tc>
          <w:tcPr>
            <w:tcW w:w="461" w:type="dxa"/>
            <w:vAlign w:val="center"/>
          </w:tcPr>
          <w:p w14:paraId="4C45E5DB" w14:textId="0B26284B" w:rsidR="00F85FBF" w:rsidRPr="00C7261B" w:rsidRDefault="00F85FBF" w:rsidP="00E23C7E">
            <w:pPr>
              <w:spacing w:before="120"/>
              <w:rPr>
                <w:rFonts w:cstheme="minorHAnsi"/>
                <w:sz w:val="22"/>
                <w:szCs w:val="22"/>
              </w:rPr>
            </w:pPr>
            <w:r w:rsidRPr="00C7261B">
              <w:rPr>
                <w:rFonts w:cstheme="minorHAnsi"/>
                <w:sz w:val="22"/>
                <w:szCs w:val="22"/>
              </w:rPr>
              <w:t>8</w:t>
            </w:r>
          </w:p>
        </w:tc>
        <w:tc>
          <w:tcPr>
            <w:tcW w:w="3690" w:type="dxa"/>
            <w:vAlign w:val="center"/>
          </w:tcPr>
          <w:p w14:paraId="308FD3A2" w14:textId="1E72D503"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Udio zaštićenih područja u destinaciji u ukupnoj površini destinacije (ukupno i pojedinačno po kategoriji zaštite)</w:t>
            </w:r>
          </w:p>
        </w:tc>
        <w:tc>
          <w:tcPr>
            <w:tcW w:w="2301" w:type="dxa"/>
            <w:vAlign w:val="center"/>
          </w:tcPr>
          <w:p w14:paraId="18B6B5DC" w14:textId="3662949B"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okolišni – priroda</w:t>
            </w:r>
          </w:p>
        </w:tc>
        <w:tc>
          <w:tcPr>
            <w:tcW w:w="2942" w:type="dxa"/>
            <w:vAlign w:val="center"/>
          </w:tcPr>
          <w:p w14:paraId="346B81C1" w14:textId="7EEBC0D7"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BR-1 – Zaštita bioraznolikosti</w:t>
            </w:r>
          </w:p>
        </w:tc>
      </w:tr>
      <w:tr w:rsidR="00F85FBF" w:rsidRPr="00C7261B" w14:paraId="3DB2B9C8" w14:textId="77777777" w:rsidTr="00F85FBF">
        <w:tc>
          <w:tcPr>
            <w:tcW w:w="461" w:type="dxa"/>
            <w:vAlign w:val="center"/>
          </w:tcPr>
          <w:p w14:paraId="1FC1D41F" w14:textId="51E46C22" w:rsidR="00F85FBF" w:rsidRPr="00C7261B" w:rsidRDefault="00F85FBF" w:rsidP="00E23C7E">
            <w:pPr>
              <w:spacing w:before="120"/>
              <w:rPr>
                <w:rFonts w:cstheme="minorHAnsi"/>
                <w:sz w:val="22"/>
                <w:szCs w:val="22"/>
              </w:rPr>
            </w:pPr>
            <w:r w:rsidRPr="00C7261B">
              <w:rPr>
                <w:rFonts w:cstheme="minorHAnsi"/>
                <w:sz w:val="22"/>
                <w:szCs w:val="22"/>
              </w:rPr>
              <w:t>9</w:t>
            </w:r>
          </w:p>
        </w:tc>
        <w:tc>
          <w:tcPr>
            <w:tcW w:w="3690" w:type="dxa"/>
            <w:vAlign w:val="center"/>
          </w:tcPr>
          <w:p w14:paraId="69F35F22" w14:textId="355203B3"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Omjer potrošnje električne energije po turističkom noćenju u odnosu na potrošnju električne energije stalnog stanovništva destinacije</w:t>
            </w:r>
          </w:p>
        </w:tc>
        <w:tc>
          <w:tcPr>
            <w:tcW w:w="2301" w:type="dxa"/>
            <w:vAlign w:val="center"/>
          </w:tcPr>
          <w:p w14:paraId="38958C32" w14:textId="2664ACCA"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okolišni – klima</w:t>
            </w:r>
          </w:p>
        </w:tc>
        <w:tc>
          <w:tcPr>
            <w:tcW w:w="2942" w:type="dxa"/>
            <w:vAlign w:val="center"/>
          </w:tcPr>
          <w:p w14:paraId="5C3022C5" w14:textId="7F459526"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UEN-1 – Održivo upravljanje energijom</w:t>
            </w:r>
          </w:p>
        </w:tc>
      </w:tr>
      <w:tr w:rsidR="00F85FBF" w:rsidRPr="00C7261B" w14:paraId="4D3B9AD5" w14:textId="77777777" w:rsidTr="00F85FBF">
        <w:tc>
          <w:tcPr>
            <w:tcW w:w="461" w:type="dxa"/>
            <w:vAlign w:val="center"/>
          </w:tcPr>
          <w:p w14:paraId="12A948D2" w14:textId="20296D80" w:rsidR="00F85FBF" w:rsidRPr="00C7261B" w:rsidRDefault="00F85FBF" w:rsidP="00E23C7E">
            <w:pPr>
              <w:spacing w:before="120"/>
              <w:rPr>
                <w:rFonts w:cstheme="minorHAnsi"/>
                <w:sz w:val="22"/>
                <w:szCs w:val="22"/>
              </w:rPr>
            </w:pPr>
            <w:r w:rsidRPr="00C7261B">
              <w:rPr>
                <w:rFonts w:cstheme="minorHAnsi"/>
                <w:sz w:val="22"/>
                <w:szCs w:val="22"/>
              </w:rPr>
              <w:t>10</w:t>
            </w:r>
          </w:p>
        </w:tc>
        <w:tc>
          <w:tcPr>
            <w:tcW w:w="3690" w:type="dxa"/>
            <w:vAlign w:val="center"/>
          </w:tcPr>
          <w:p w14:paraId="035B642E" w14:textId="2B77D5DB"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Uspostavljen sustav za prilagodbu klimatskim promjenama i procjenu rizika</w:t>
            </w:r>
          </w:p>
        </w:tc>
        <w:tc>
          <w:tcPr>
            <w:tcW w:w="2301" w:type="dxa"/>
            <w:vAlign w:val="center"/>
          </w:tcPr>
          <w:p w14:paraId="641EDB8D" w14:textId="2F54008F"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okolišni – klima</w:t>
            </w:r>
          </w:p>
        </w:tc>
        <w:tc>
          <w:tcPr>
            <w:tcW w:w="2942" w:type="dxa"/>
            <w:vAlign w:val="center"/>
          </w:tcPr>
          <w:p w14:paraId="0ED99BD3" w14:textId="44A64B29"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UPK-1 – Ublažavanje i prilagodba klimatskim promjena</w:t>
            </w:r>
          </w:p>
        </w:tc>
      </w:tr>
      <w:tr w:rsidR="00F85FBF" w:rsidRPr="00C7261B" w14:paraId="7895BE21" w14:textId="77777777" w:rsidTr="00F85FBF">
        <w:tc>
          <w:tcPr>
            <w:tcW w:w="461" w:type="dxa"/>
            <w:vAlign w:val="center"/>
          </w:tcPr>
          <w:p w14:paraId="4F36E0B6" w14:textId="1A2E54FC" w:rsidR="00F85FBF" w:rsidRPr="00C7261B" w:rsidRDefault="00F85FBF" w:rsidP="00E23C7E">
            <w:pPr>
              <w:spacing w:before="120"/>
              <w:rPr>
                <w:rFonts w:cstheme="minorHAnsi"/>
                <w:sz w:val="22"/>
                <w:szCs w:val="22"/>
              </w:rPr>
            </w:pPr>
            <w:r w:rsidRPr="00C7261B">
              <w:rPr>
                <w:rFonts w:cstheme="minorHAnsi"/>
                <w:sz w:val="22"/>
                <w:szCs w:val="22"/>
              </w:rPr>
              <w:t>11</w:t>
            </w:r>
          </w:p>
        </w:tc>
        <w:tc>
          <w:tcPr>
            <w:tcW w:w="3690" w:type="dxa"/>
            <w:vAlign w:val="center"/>
          </w:tcPr>
          <w:p w14:paraId="075783EE" w14:textId="7D81BB96"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Ukupan broj dolazaka turista u mjesecu s najvećim opterećenjem</w:t>
            </w:r>
          </w:p>
        </w:tc>
        <w:tc>
          <w:tcPr>
            <w:tcW w:w="2301" w:type="dxa"/>
            <w:vAlign w:val="center"/>
          </w:tcPr>
          <w:p w14:paraId="436D04D2" w14:textId="75066678"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ekonomski</w:t>
            </w:r>
          </w:p>
        </w:tc>
        <w:tc>
          <w:tcPr>
            <w:tcW w:w="2942" w:type="dxa"/>
            <w:vAlign w:val="center"/>
          </w:tcPr>
          <w:p w14:paraId="485ED171" w14:textId="119608E6"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TP-1 – Turistički promet</w:t>
            </w:r>
          </w:p>
        </w:tc>
      </w:tr>
      <w:tr w:rsidR="00F85FBF" w:rsidRPr="00C7261B" w14:paraId="5B75614C" w14:textId="77777777" w:rsidTr="00F85FBF">
        <w:tc>
          <w:tcPr>
            <w:tcW w:w="461" w:type="dxa"/>
            <w:vAlign w:val="center"/>
          </w:tcPr>
          <w:p w14:paraId="127188CB" w14:textId="6CE61382" w:rsidR="00F85FBF" w:rsidRPr="00C7261B" w:rsidRDefault="00F85FBF" w:rsidP="00E23C7E">
            <w:pPr>
              <w:spacing w:before="120"/>
              <w:rPr>
                <w:rFonts w:cstheme="minorHAnsi"/>
                <w:sz w:val="22"/>
                <w:szCs w:val="22"/>
              </w:rPr>
            </w:pPr>
            <w:r w:rsidRPr="00C7261B">
              <w:rPr>
                <w:rFonts w:cstheme="minorHAnsi"/>
                <w:sz w:val="22"/>
                <w:szCs w:val="22"/>
              </w:rPr>
              <w:t>12</w:t>
            </w:r>
          </w:p>
        </w:tc>
        <w:tc>
          <w:tcPr>
            <w:tcW w:w="3690" w:type="dxa"/>
            <w:vAlign w:val="center"/>
          </w:tcPr>
          <w:p w14:paraId="28999C81" w14:textId="43E02A68"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Prosječna duljina boravka turista u destinaciji</w:t>
            </w:r>
          </w:p>
        </w:tc>
        <w:tc>
          <w:tcPr>
            <w:tcW w:w="2301" w:type="dxa"/>
            <w:vAlign w:val="center"/>
          </w:tcPr>
          <w:p w14:paraId="2815C2A7" w14:textId="09C7C33B"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ekonomski</w:t>
            </w:r>
          </w:p>
        </w:tc>
        <w:tc>
          <w:tcPr>
            <w:tcW w:w="2942" w:type="dxa"/>
            <w:vAlign w:val="center"/>
          </w:tcPr>
          <w:p w14:paraId="65D94693" w14:textId="4F99740B"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TP-2 – Turistički promet</w:t>
            </w:r>
          </w:p>
        </w:tc>
      </w:tr>
      <w:tr w:rsidR="00F85FBF" w:rsidRPr="00C7261B" w14:paraId="4015284E" w14:textId="77777777" w:rsidTr="00F85FBF">
        <w:tc>
          <w:tcPr>
            <w:tcW w:w="461" w:type="dxa"/>
            <w:vAlign w:val="center"/>
          </w:tcPr>
          <w:p w14:paraId="7190D5DA" w14:textId="4E121329" w:rsidR="00F85FBF" w:rsidRPr="00C7261B" w:rsidRDefault="00F85FBF" w:rsidP="00E23C7E">
            <w:pPr>
              <w:spacing w:before="120"/>
              <w:rPr>
                <w:rFonts w:cstheme="minorHAnsi"/>
                <w:sz w:val="22"/>
                <w:szCs w:val="22"/>
              </w:rPr>
            </w:pPr>
            <w:r w:rsidRPr="00C7261B">
              <w:rPr>
                <w:rFonts w:cstheme="minorHAnsi"/>
                <w:sz w:val="22"/>
                <w:szCs w:val="22"/>
              </w:rPr>
              <w:t>13</w:t>
            </w:r>
          </w:p>
        </w:tc>
        <w:tc>
          <w:tcPr>
            <w:tcW w:w="3690" w:type="dxa"/>
            <w:vAlign w:val="center"/>
          </w:tcPr>
          <w:p w14:paraId="5C690A86" w14:textId="4D059A05"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Ukupan broj zaposlenih u djelatnostima pružanja smještaja te pripreme i usluživanja hrane</w:t>
            </w:r>
          </w:p>
        </w:tc>
        <w:tc>
          <w:tcPr>
            <w:tcW w:w="2301" w:type="dxa"/>
            <w:vAlign w:val="center"/>
          </w:tcPr>
          <w:p w14:paraId="44C59A1C" w14:textId="6AF28B5A"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ekonomski</w:t>
            </w:r>
          </w:p>
        </w:tc>
        <w:tc>
          <w:tcPr>
            <w:tcW w:w="2942" w:type="dxa"/>
            <w:vAlign w:val="center"/>
          </w:tcPr>
          <w:p w14:paraId="6BB5FF6F" w14:textId="75D8FE38"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PGS-1 – Poslovanje gospodarskih subjekata u turizmu</w:t>
            </w:r>
          </w:p>
        </w:tc>
      </w:tr>
      <w:tr w:rsidR="00F85FBF" w:rsidRPr="00C7261B" w14:paraId="4259D3FB" w14:textId="77777777" w:rsidTr="00F85FBF">
        <w:tc>
          <w:tcPr>
            <w:tcW w:w="461" w:type="dxa"/>
            <w:vAlign w:val="center"/>
          </w:tcPr>
          <w:p w14:paraId="13B560D8" w14:textId="1927E3A6" w:rsidR="00F85FBF" w:rsidRPr="00C7261B" w:rsidRDefault="00F85FBF" w:rsidP="00E23C7E">
            <w:pPr>
              <w:spacing w:before="120"/>
              <w:rPr>
                <w:rFonts w:cstheme="minorHAnsi"/>
                <w:sz w:val="22"/>
                <w:szCs w:val="22"/>
              </w:rPr>
            </w:pPr>
            <w:r w:rsidRPr="00C7261B">
              <w:rPr>
                <w:rFonts w:cstheme="minorHAnsi"/>
                <w:sz w:val="22"/>
                <w:szCs w:val="22"/>
              </w:rPr>
              <w:t>14</w:t>
            </w:r>
          </w:p>
        </w:tc>
        <w:tc>
          <w:tcPr>
            <w:tcW w:w="3690" w:type="dxa"/>
            <w:vAlign w:val="center"/>
          </w:tcPr>
          <w:p w14:paraId="30510919" w14:textId="209D945F"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Poslovni prihod gospodarskih subjekata (obveznika poreza na dobit) u djelatnostima pružanja smještaja te pripreme i usluživanja hrane</w:t>
            </w:r>
          </w:p>
        </w:tc>
        <w:tc>
          <w:tcPr>
            <w:tcW w:w="2301" w:type="dxa"/>
            <w:vAlign w:val="center"/>
          </w:tcPr>
          <w:p w14:paraId="2FD6DAA0" w14:textId="5851B4E3"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ekonomski</w:t>
            </w:r>
          </w:p>
        </w:tc>
        <w:tc>
          <w:tcPr>
            <w:tcW w:w="2942" w:type="dxa"/>
            <w:vAlign w:val="center"/>
          </w:tcPr>
          <w:p w14:paraId="608DFE18" w14:textId="51954108"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PGS-2 – Poslovanje gospodarskih subjekata u turizmu/ Turistički promet</w:t>
            </w:r>
          </w:p>
        </w:tc>
      </w:tr>
      <w:tr w:rsidR="00F85FBF" w:rsidRPr="00C7261B" w14:paraId="6003DC96" w14:textId="77777777" w:rsidTr="00F85FBF">
        <w:tc>
          <w:tcPr>
            <w:tcW w:w="461" w:type="dxa"/>
            <w:vAlign w:val="center"/>
          </w:tcPr>
          <w:p w14:paraId="67C5213A" w14:textId="1CECFC6C" w:rsidR="00F85FBF" w:rsidRPr="00C7261B" w:rsidRDefault="00F85FBF" w:rsidP="00E23C7E">
            <w:pPr>
              <w:spacing w:before="120"/>
              <w:rPr>
                <w:rFonts w:cstheme="minorHAnsi"/>
                <w:sz w:val="22"/>
                <w:szCs w:val="22"/>
              </w:rPr>
            </w:pPr>
            <w:r w:rsidRPr="00C7261B">
              <w:rPr>
                <w:rFonts w:cstheme="minorHAnsi"/>
                <w:sz w:val="22"/>
                <w:szCs w:val="22"/>
              </w:rPr>
              <w:t>15</w:t>
            </w:r>
          </w:p>
        </w:tc>
        <w:tc>
          <w:tcPr>
            <w:tcW w:w="3690" w:type="dxa"/>
            <w:vAlign w:val="center"/>
          </w:tcPr>
          <w:p w14:paraId="10988E5B" w14:textId="65EC9E34"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Identifikacija i klasifikacija turističkih atrakcija</w:t>
            </w:r>
          </w:p>
        </w:tc>
        <w:tc>
          <w:tcPr>
            <w:tcW w:w="2301" w:type="dxa"/>
            <w:vAlign w:val="center"/>
          </w:tcPr>
          <w:p w14:paraId="4799FC32" w14:textId="114D5C35" w:rsidR="00F85FBF" w:rsidRPr="00C7261B" w:rsidRDefault="00305337"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w:t>
            </w:r>
            <w:r w:rsidR="00F85FBF" w:rsidRPr="00C7261B">
              <w:rPr>
                <w:rFonts w:eastAsia="Times New Roman" w:cstheme="minorHAnsi"/>
                <w:sz w:val="22"/>
                <w:szCs w:val="22"/>
                <w:lang w:eastAsia="hr-HR"/>
              </w:rPr>
              <w:t>rostorni</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upravljanje</w:t>
            </w:r>
          </w:p>
        </w:tc>
        <w:tc>
          <w:tcPr>
            <w:tcW w:w="2942" w:type="dxa"/>
            <w:vAlign w:val="center"/>
          </w:tcPr>
          <w:p w14:paraId="796CDA69" w14:textId="201D23AE"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TI-1 – turistička infrastruktura</w:t>
            </w:r>
          </w:p>
        </w:tc>
      </w:tr>
      <w:tr w:rsidR="00F85FBF" w:rsidRPr="00C7261B" w14:paraId="355F0D0F" w14:textId="77777777" w:rsidTr="00F85FBF">
        <w:tc>
          <w:tcPr>
            <w:tcW w:w="461" w:type="dxa"/>
            <w:vAlign w:val="center"/>
          </w:tcPr>
          <w:p w14:paraId="441CB750" w14:textId="72C53A72" w:rsidR="00F85FBF" w:rsidRPr="00C7261B" w:rsidRDefault="00F85FBF" w:rsidP="00E23C7E">
            <w:pPr>
              <w:spacing w:before="120"/>
              <w:rPr>
                <w:rFonts w:cstheme="minorHAnsi"/>
                <w:sz w:val="22"/>
                <w:szCs w:val="22"/>
              </w:rPr>
            </w:pPr>
            <w:r w:rsidRPr="00C7261B">
              <w:rPr>
                <w:rFonts w:cstheme="minorHAnsi"/>
                <w:sz w:val="22"/>
                <w:szCs w:val="22"/>
              </w:rPr>
              <w:t>16</w:t>
            </w:r>
          </w:p>
        </w:tc>
        <w:tc>
          <w:tcPr>
            <w:tcW w:w="3690" w:type="dxa"/>
            <w:vAlign w:val="center"/>
          </w:tcPr>
          <w:p w14:paraId="1CB14025" w14:textId="60AB95C7"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Status implementacije aktivnosti iz plan upravljanja destinacijom</w:t>
            </w:r>
          </w:p>
        </w:tc>
        <w:tc>
          <w:tcPr>
            <w:tcW w:w="2301" w:type="dxa"/>
            <w:vAlign w:val="center"/>
          </w:tcPr>
          <w:p w14:paraId="56F69B3D" w14:textId="447BE67B" w:rsidR="00F85FBF" w:rsidRPr="00C7261B" w:rsidRDefault="00305337"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w:t>
            </w:r>
            <w:r w:rsidR="00F85FBF" w:rsidRPr="00C7261B">
              <w:rPr>
                <w:rFonts w:eastAsia="Times New Roman" w:cstheme="minorHAnsi"/>
                <w:sz w:val="22"/>
                <w:szCs w:val="22"/>
                <w:lang w:eastAsia="hr-HR"/>
              </w:rPr>
              <w:t>rostorni</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upravljanje</w:t>
            </w:r>
          </w:p>
        </w:tc>
        <w:tc>
          <w:tcPr>
            <w:tcW w:w="2942" w:type="dxa"/>
            <w:vAlign w:val="center"/>
          </w:tcPr>
          <w:p w14:paraId="4DAE5E28" w14:textId="127F2D3A"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OUD-1 – Održivo upravljanje destinacijom</w:t>
            </w:r>
          </w:p>
        </w:tc>
      </w:tr>
      <w:tr w:rsidR="00F85FBF" w:rsidRPr="00C7261B" w14:paraId="636CE822" w14:textId="77777777" w:rsidTr="00F85FBF">
        <w:tc>
          <w:tcPr>
            <w:tcW w:w="461" w:type="dxa"/>
            <w:vAlign w:val="center"/>
          </w:tcPr>
          <w:p w14:paraId="7AF8709D" w14:textId="6713F5CD" w:rsidR="00F85FBF" w:rsidRPr="00C7261B" w:rsidRDefault="00F85FBF" w:rsidP="00E23C7E">
            <w:pPr>
              <w:spacing w:before="120"/>
              <w:rPr>
                <w:rFonts w:cstheme="minorHAnsi"/>
                <w:sz w:val="22"/>
                <w:szCs w:val="22"/>
              </w:rPr>
            </w:pPr>
            <w:r w:rsidRPr="00C7261B">
              <w:rPr>
                <w:rFonts w:cstheme="minorHAnsi"/>
                <w:sz w:val="22"/>
                <w:szCs w:val="22"/>
              </w:rPr>
              <w:t>17</w:t>
            </w:r>
          </w:p>
        </w:tc>
        <w:tc>
          <w:tcPr>
            <w:tcW w:w="3690" w:type="dxa"/>
            <w:vAlign w:val="center"/>
          </w:tcPr>
          <w:p w14:paraId="28052DCC" w14:textId="33F6C916"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Broj ostvarenih noćenja u smještaju u destinaciji po hektaru izrađenog građevinskog područja JLS</w:t>
            </w:r>
          </w:p>
        </w:tc>
        <w:tc>
          <w:tcPr>
            <w:tcW w:w="2301" w:type="dxa"/>
            <w:vAlign w:val="center"/>
          </w:tcPr>
          <w:p w14:paraId="69BAC133" w14:textId="0CAC47FB" w:rsidR="00F85FBF" w:rsidRPr="00C7261B" w:rsidRDefault="00305337"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P</w:t>
            </w:r>
            <w:r w:rsidR="00F85FBF" w:rsidRPr="00C7261B">
              <w:rPr>
                <w:rFonts w:eastAsia="Times New Roman" w:cstheme="minorHAnsi"/>
                <w:sz w:val="22"/>
                <w:szCs w:val="22"/>
                <w:lang w:eastAsia="hr-HR"/>
              </w:rPr>
              <w:t>rostorni</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w:t>
            </w:r>
            <w:r w:rsidRPr="00C7261B">
              <w:rPr>
                <w:rFonts w:eastAsia="Times New Roman" w:cstheme="minorHAnsi"/>
                <w:sz w:val="22"/>
                <w:szCs w:val="22"/>
                <w:lang w:eastAsia="hr-HR"/>
              </w:rPr>
              <w:t xml:space="preserve"> </w:t>
            </w:r>
            <w:r w:rsidR="00F85FBF" w:rsidRPr="00C7261B">
              <w:rPr>
                <w:rFonts w:eastAsia="Times New Roman" w:cstheme="minorHAnsi"/>
                <w:sz w:val="22"/>
                <w:szCs w:val="22"/>
                <w:lang w:eastAsia="hr-HR"/>
              </w:rPr>
              <w:t>upravljanje</w:t>
            </w:r>
          </w:p>
        </w:tc>
        <w:tc>
          <w:tcPr>
            <w:tcW w:w="2942" w:type="dxa"/>
            <w:vAlign w:val="center"/>
          </w:tcPr>
          <w:p w14:paraId="3C92B66A" w14:textId="4A4F6EF5" w:rsidR="00F85FBF" w:rsidRPr="00C7261B" w:rsidRDefault="00F85FBF" w:rsidP="00E23C7E">
            <w:pPr>
              <w:spacing w:before="120"/>
              <w:rPr>
                <w:rFonts w:eastAsia="Times New Roman" w:cstheme="minorHAnsi"/>
                <w:sz w:val="22"/>
                <w:szCs w:val="22"/>
                <w:lang w:eastAsia="hr-HR"/>
              </w:rPr>
            </w:pPr>
            <w:r w:rsidRPr="00C7261B">
              <w:rPr>
                <w:rFonts w:eastAsia="Times New Roman" w:cstheme="minorHAnsi"/>
                <w:sz w:val="22"/>
                <w:szCs w:val="22"/>
                <w:lang w:eastAsia="hr-HR"/>
              </w:rPr>
              <w:t>OUP-2 – Održivo upravljanje prostorom</w:t>
            </w:r>
          </w:p>
        </w:tc>
      </w:tr>
    </w:tbl>
    <w:p w14:paraId="7F41D238" w14:textId="39AD20C9" w:rsidR="004D38D2" w:rsidRDefault="00F85FBF" w:rsidP="00E23C7E">
      <w:pPr>
        <w:spacing w:before="120"/>
        <w:jc w:val="center"/>
      </w:pPr>
      <w:r>
        <w:t>Izvor: Pr</w:t>
      </w:r>
      <w:r w:rsidRPr="00F85FBF">
        <w:t>avilnik o pokazateljima za praćenje razvoja i održivosti turizma</w:t>
      </w:r>
      <w:r>
        <w:t xml:space="preserve"> (NN 112/24)</w:t>
      </w:r>
    </w:p>
    <w:p w14:paraId="5D13F4A4" w14:textId="3B52F690" w:rsidR="00762DDC" w:rsidRDefault="00555C17" w:rsidP="00E23C7E">
      <w:pPr>
        <w:pStyle w:val="Heading2"/>
        <w:spacing w:before="120" w:after="120"/>
      </w:pPr>
      <w:bookmarkStart w:id="181" w:name="_Toc225240045"/>
      <w:r w:rsidRPr="00762DDC">
        <w:rPr>
          <w:caps w:val="0"/>
        </w:rPr>
        <w:lastRenderedPageBreak/>
        <w:t>Broj turističkih noćenja na stotinu stalnih stanovnika u vrhu turističke sezone</w:t>
      </w:r>
      <w:bookmarkEnd w:id="181"/>
    </w:p>
    <w:p w14:paraId="648F4F68" w14:textId="77777777" w:rsidR="00305337" w:rsidRDefault="00305337" w:rsidP="00E23C7E">
      <w:pPr>
        <w:spacing w:before="120"/>
        <w:jc w:val="both"/>
      </w:pPr>
      <w:r>
        <w:t>Pokazateljem se definira ukupan broj ostvarenih turističkih noćenja u destinaciji u odnosu na stotinu stalnih stanovnika u vršnom mjesecu koji se smatra glavnom turističkom sezonom što ujedno podrazumijeva i najveće opterećenje kako u kontekstu infrastrukture tako i u društvenom.</w:t>
      </w:r>
    </w:p>
    <w:p w14:paraId="01DC2B82" w14:textId="767DC5FB" w:rsidR="00305337" w:rsidRDefault="00305337" w:rsidP="00E23C7E">
      <w:pPr>
        <w:spacing w:before="120"/>
        <w:jc w:val="both"/>
      </w:pPr>
      <w:r>
        <w:t>Ovim pokazateljem se nastoji procijeniti tzv. intenzitet turizma, odnosno razina objektivnog opterećenja koju turizam u periodu glavne turističke sezone stvara po lokalno stanovništvo, ali i prostor te infrastrukturu. Valja uočiti postojanje razlike između ovog pokazatelja, koji se može smatrati objektivnim, u odnosu na različite pokazatelje dojma koji lokalno stanovništvo ima o turizma, koji se s druge strane mogu smatrati subjektivnim pokazateljima.</w:t>
      </w:r>
    </w:p>
    <w:p w14:paraId="538C3310" w14:textId="66554291" w:rsidR="00762DDC" w:rsidRDefault="00377943" w:rsidP="00377943">
      <w:pPr>
        <w:pStyle w:val="Caption"/>
      </w:pPr>
      <w:bookmarkStart w:id="182" w:name="_Toc225239905"/>
      <w:r>
        <w:t xml:space="preserve">Tablica </w:t>
      </w:r>
      <w:fldSimple w:instr=" SEQ Tablica \* ARABIC ">
        <w:r w:rsidR="006E12CE">
          <w:rPr>
            <w:noProof/>
          </w:rPr>
          <w:t>42</w:t>
        </w:r>
      </w:fldSimple>
      <w:r w:rsidR="00DD00CA">
        <w:rPr>
          <w:noProof/>
        </w:rPr>
        <w:t>.</w:t>
      </w:r>
      <w:r w:rsidR="00762DDC">
        <w:t xml:space="preserve"> </w:t>
      </w:r>
      <w:r w:rsidR="002B1757">
        <w:t>Podaci i izračun p</w:t>
      </w:r>
      <w:r w:rsidR="00762DDC">
        <w:t>okazate</w:t>
      </w:r>
      <w:r w:rsidR="002B1757">
        <w:t>lja</w:t>
      </w:r>
      <w:r w:rsidR="00762DDC">
        <w:t xml:space="preserve"> „</w:t>
      </w:r>
      <w:r w:rsidR="00762DDC">
        <w:rPr>
          <w:rStyle w:val="bold"/>
        </w:rPr>
        <w:t>Broj turističkih noćenja na stotinu stalnih stanovnika u vrhu turističke sezone“</w:t>
      </w:r>
      <w:bookmarkEnd w:id="182"/>
    </w:p>
    <w:tbl>
      <w:tblPr>
        <w:tblStyle w:val="TableGrid"/>
        <w:tblW w:w="0" w:type="auto"/>
        <w:tblLook w:val="04A0" w:firstRow="1" w:lastRow="0" w:firstColumn="1" w:lastColumn="0" w:noHBand="0" w:noVBand="1"/>
      </w:tblPr>
      <w:tblGrid>
        <w:gridCol w:w="1696"/>
        <w:gridCol w:w="670"/>
        <w:gridCol w:w="1254"/>
        <w:gridCol w:w="1925"/>
        <w:gridCol w:w="1924"/>
        <w:gridCol w:w="1925"/>
      </w:tblGrid>
      <w:tr w:rsidR="00762DDC" w14:paraId="0A434A06" w14:textId="77777777" w:rsidTr="00B51183">
        <w:tc>
          <w:tcPr>
            <w:tcW w:w="2366" w:type="dxa"/>
            <w:gridSpan w:val="2"/>
            <w:vAlign w:val="center"/>
          </w:tcPr>
          <w:p w14:paraId="27856D10" w14:textId="77777777" w:rsidR="00762DDC" w:rsidRDefault="00762DDC" w:rsidP="00E23C7E">
            <w:pPr>
              <w:spacing w:before="120"/>
            </w:pPr>
            <w:r>
              <w:t>Pokazatelj (kod pokazatelja)</w:t>
            </w:r>
          </w:p>
        </w:tc>
        <w:tc>
          <w:tcPr>
            <w:tcW w:w="7028" w:type="dxa"/>
            <w:gridSpan w:val="4"/>
            <w:vAlign w:val="center"/>
          </w:tcPr>
          <w:p w14:paraId="44B5B73C" w14:textId="77777777" w:rsidR="00762DDC" w:rsidRDefault="00762DDC" w:rsidP="00E23C7E">
            <w:pPr>
              <w:spacing w:before="120"/>
            </w:pPr>
            <w:r w:rsidRPr="00762DDC">
              <w:t>Broj turističkih noćenja na stotinu stalnih stanovnika u vrhu turističke sezone (ZL-1)</w:t>
            </w:r>
          </w:p>
        </w:tc>
      </w:tr>
      <w:tr w:rsidR="00305337" w14:paraId="0B299B57" w14:textId="77777777" w:rsidTr="00B51183">
        <w:tc>
          <w:tcPr>
            <w:tcW w:w="2366" w:type="dxa"/>
            <w:gridSpan w:val="2"/>
            <w:vAlign w:val="center"/>
          </w:tcPr>
          <w:p w14:paraId="65AE346D" w14:textId="31D2EEDD" w:rsidR="00305337" w:rsidRDefault="00305337" w:rsidP="00E23C7E">
            <w:pPr>
              <w:spacing w:before="120"/>
            </w:pPr>
            <w:r>
              <w:t>Naziv podatka</w:t>
            </w:r>
          </w:p>
        </w:tc>
        <w:tc>
          <w:tcPr>
            <w:tcW w:w="7028" w:type="dxa"/>
            <w:gridSpan w:val="4"/>
          </w:tcPr>
          <w:p w14:paraId="671E2977" w14:textId="5103F864" w:rsidR="00305337" w:rsidRDefault="00305337" w:rsidP="00E23C7E">
            <w:pPr>
              <w:spacing w:before="120"/>
            </w:pPr>
            <w:r>
              <w:t>Noćenje turista predstavlja svaku registriranu noć posjetitelja u objektu koji pruža uslugu smještaja. Stalnim stanovnikom se smatra osoba koja ima prebivalište ili boravište na lokaciji turističke destinacije</w:t>
            </w:r>
          </w:p>
        </w:tc>
      </w:tr>
      <w:tr w:rsidR="00305337" w14:paraId="360B0A30" w14:textId="77777777" w:rsidTr="00B51183">
        <w:tc>
          <w:tcPr>
            <w:tcW w:w="2366" w:type="dxa"/>
            <w:gridSpan w:val="2"/>
          </w:tcPr>
          <w:p w14:paraId="67E73866" w14:textId="77740B19" w:rsidR="00305337" w:rsidRDefault="00305337" w:rsidP="00E23C7E">
            <w:pPr>
              <w:spacing w:before="120"/>
            </w:pPr>
            <w:r>
              <w:t>Mjerna jedinica</w:t>
            </w:r>
          </w:p>
        </w:tc>
        <w:tc>
          <w:tcPr>
            <w:tcW w:w="7028" w:type="dxa"/>
            <w:gridSpan w:val="4"/>
          </w:tcPr>
          <w:p w14:paraId="2C6B939F" w14:textId="205CF36A" w:rsidR="00305337" w:rsidRDefault="00305337" w:rsidP="00E23C7E">
            <w:pPr>
              <w:spacing w:before="120"/>
            </w:pPr>
            <w:r>
              <w:t>Registrirano noćenje u smještajnom objektu. Stalni stanovnik destinacije</w:t>
            </w:r>
          </w:p>
        </w:tc>
      </w:tr>
      <w:tr w:rsidR="00305337" w14:paraId="6B952635" w14:textId="77777777" w:rsidTr="00B51183">
        <w:tc>
          <w:tcPr>
            <w:tcW w:w="2366" w:type="dxa"/>
            <w:gridSpan w:val="2"/>
          </w:tcPr>
          <w:p w14:paraId="7367ECFC" w14:textId="0DEFA96F" w:rsidR="00305337" w:rsidRDefault="00AE0150" w:rsidP="00E23C7E">
            <w:pPr>
              <w:spacing w:before="120"/>
            </w:pPr>
            <w:r>
              <w:t>Izvor podataka/potencijalni izvor</w:t>
            </w:r>
          </w:p>
        </w:tc>
        <w:tc>
          <w:tcPr>
            <w:tcW w:w="7028" w:type="dxa"/>
            <w:gridSpan w:val="4"/>
          </w:tcPr>
          <w:p w14:paraId="765D9717" w14:textId="77777777" w:rsidR="00305337" w:rsidRDefault="00043F77" w:rsidP="00D303B7">
            <w:pPr>
              <w:pStyle w:val="ListParagraph"/>
              <w:numPr>
                <w:ilvl w:val="0"/>
                <w:numId w:val="77"/>
              </w:numPr>
              <w:spacing w:before="120"/>
            </w:pPr>
            <w:r>
              <w:t>eVisitor</w:t>
            </w:r>
          </w:p>
          <w:p w14:paraId="74FB666C" w14:textId="0D8BC367" w:rsidR="00043F77" w:rsidRDefault="00043F77" w:rsidP="00D303B7">
            <w:pPr>
              <w:pStyle w:val="ListParagraph"/>
              <w:numPr>
                <w:ilvl w:val="0"/>
                <w:numId w:val="77"/>
              </w:numPr>
              <w:spacing w:before="120"/>
            </w:pPr>
            <w:r>
              <w:t>DZS, Statistika u nizu »Gradovi u statistici« (https://podaci.dzs.hr/media/bz5hplcj/gradovi-u-statistici.xlsx) PC-Axis baza podatka Turizam, Intenzitet turizma, PX-Web – informacije (dzs.hr)</w:t>
            </w:r>
          </w:p>
        </w:tc>
      </w:tr>
      <w:tr w:rsidR="00762DDC" w14:paraId="7A6631BD" w14:textId="77777777" w:rsidTr="00D22DF1">
        <w:trPr>
          <w:trHeight w:val="567"/>
        </w:trPr>
        <w:tc>
          <w:tcPr>
            <w:tcW w:w="1696" w:type="dxa"/>
            <w:vAlign w:val="center"/>
          </w:tcPr>
          <w:p w14:paraId="5E677293" w14:textId="77777777" w:rsidR="00762DDC" w:rsidRDefault="00762DDC" w:rsidP="00E23C7E">
            <w:pPr>
              <w:spacing w:before="120"/>
              <w:jc w:val="center"/>
            </w:pPr>
            <w:r>
              <w:t>2025.</w:t>
            </w:r>
          </w:p>
        </w:tc>
        <w:tc>
          <w:tcPr>
            <w:tcW w:w="1924" w:type="dxa"/>
            <w:gridSpan w:val="2"/>
            <w:vAlign w:val="center"/>
          </w:tcPr>
          <w:p w14:paraId="41A3647E" w14:textId="77777777" w:rsidR="00762DDC" w:rsidRDefault="00762DDC" w:rsidP="00E23C7E">
            <w:pPr>
              <w:spacing w:before="120"/>
              <w:jc w:val="center"/>
            </w:pPr>
            <w:r>
              <w:t>2026.</w:t>
            </w:r>
          </w:p>
        </w:tc>
        <w:tc>
          <w:tcPr>
            <w:tcW w:w="1925" w:type="dxa"/>
            <w:vAlign w:val="center"/>
          </w:tcPr>
          <w:p w14:paraId="34530F9D" w14:textId="77777777" w:rsidR="00762DDC" w:rsidRDefault="00762DDC" w:rsidP="00E23C7E">
            <w:pPr>
              <w:spacing w:before="120"/>
              <w:jc w:val="center"/>
            </w:pPr>
            <w:r>
              <w:t>2027.</w:t>
            </w:r>
          </w:p>
        </w:tc>
        <w:tc>
          <w:tcPr>
            <w:tcW w:w="1924" w:type="dxa"/>
            <w:vAlign w:val="center"/>
          </w:tcPr>
          <w:p w14:paraId="718ACBB4" w14:textId="77777777" w:rsidR="00762DDC" w:rsidRDefault="00762DDC" w:rsidP="00E23C7E">
            <w:pPr>
              <w:spacing w:before="120"/>
              <w:jc w:val="center"/>
            </w:pPr>
            <w:r>
              <w:t>2028.</w:t>
            </w:r>
          </w:p>
        </w:tc>
        <w:tc>
          <w:tcPr>
            <w:tcW w:w="1925" w:type="dxa"/>
            <w:vAlign w:val="center"/>
          </w:tcPr>
          <w:p w14:paraId="74B5B824" w14:textId="77777777" w:rsidR="00762DDC" w:rsidRDefault="00762DDC" w:rsidP="00E23C7E">
            <w:pPr>
              <w:spacing w:before="120"/>
              <w:jc w:val="center"/>
            </w:pPr>
            <w:r>
              <w:t>2029.</w:t>
            </w:r>
          </w:p>
        </w:tc>
      </w:tr>
      <w:tr w:rsidR="00762DDC" w14:paraId="2C8FE6A3" w14:textId="77777777" w:rsidTr="00D22DF1">
        <w:trPr>
          <w:trHeight w:val="567"/>
        </w:trPr>
        <w:tc>
          <w:tcPr>
            <w:tcW w:w="1696" w:type="dxa"/>
            <w:vAlign w:val="center"/>
          </w:tcPr>
          <w:p w14:paraId="3D8F18D2" w14:textId="270CC067" w:rsidR="00762DDC" w:rsidRDefault="004A744E" w:rsidP="00E23C7E">
            <w:pPr>
              <w:spacing w:before="120"/>
            </w:pPr>
            <w:r>
              <w:t>51,71</w:t>
            </w:r>
          </w:p>
        </w:tc>
        <w:tc>
          <w:tcPr>
            <w:tcW w:w="1924" w:type="dxa"/>
            <w:gridSpan w:val="2"/>
            <w:vAlign w:val="center"/>
          </w:tcPr>
          <w:p w14:paraId="35B7FF31" w14:textId="298E8F36" w:rsidR="00762DDC" w:rsidRDefault="008E52F7" w:rsidP="00E23C7E">
            <w:pPr>
              <w:spacing w:before="120"/>
            </w:pPr>
            <w:r>
              <w:t>/</w:t>
            </w:r>
          </w:p>
        </w:tc>
        <w:tc>
          <w:tcPr>
            <w:tcW w:w="1925" w:type="dxa"/>
            <w:vAlign w:val="center"/>
          </w:tcPr>
          <w:p w14:paraId="6EC5B88A" w14:textId="5D18D013" w:rsidR="00762DDC" w:rsidRDefault="008E52F7" w:rsidP="00E23C7E">
            <w:pPr>
              <w:spacing w:before="120"/>
            </w:pPr>
            <w:r>
              <w:t>/</w:t>
            </w:r>
          </w:p>
        </w:tc>
        <w:tc>
          <w:tcPr>
            <w:tcW w:w="1924" w:type="dxa"/>
            <w:vAlign w:val="center"/>
          </w:tcPr>
          <w:p w14:paraId="324579C0" w14:textId="1BF3515B" w:rsidR="00762DDC" w:rsidRDefault="008E52F7" w:rsidP="00E23C7E">
            <w:pPr>
              <w:spacing w:before="120"/>
            </w:pPr>
            <w:r>
              <w:t>/</w:t>
            </w:r>
          </w:p>
        </w:tc>
        <w:tc>
          <w:tcPr>
            <w:tcW w:w="1925" w:type="dxa"/>
            <w:vAlign w:val="center"/>
          </w:tcPr>
          <w:p w14:paraId="2E5C78B8" w14:textId="6084CB7A" w:rsidR="00762DDC" w:rsidRDefault="008E52F7" w:rsidP="00E23C7E">
            <w:pPr>
              <w:spacing w:before="120"/>
            </w:pPr>
            <w:r>
              <w:t>/</w:t>
            </w:r>
          </w:p>
        </w:tc>
      </w:tr>
    </w:tbl>
    <w:p w14:paraId="1C5FEFF6" w14:textId="3C082A61" w:rsidR="00762DDC" w:rsidRDefault="00043F77" w:rsidP="00E23C7E">
      <w:pPr>
        <w:pStyle w:val="Heading2"/>
        <w:spacing w:before="120" w:after="120"/>
      </w:pPr>
      <w:bookmarkStart w:id="183" w:name="_Toc225240046"/>
      <w:r w:rsidRPr="00043F77">
        <w:rPr>
          <w:caps w:val="0"/>
        </w:rPr>
        <w:t>Zadovoljstvo lokalnog stanovništva turizmom</w:t>
      </w:r>
      <w:bookmarkEnd w:id="183"/>
    </w:p>
    <w:p w14:paraId="1695751C" w14:textId="77777777" w:rsidR="00043F77" w:rsidRDefault="00043F77" w:rsidP="00E23C7E">
      <w:pPr>
        <w:spacing w:before="120"/>
        <w:jc w:val="both"/>
        <w:rPr>
          <w:rStyle w:val="bold"/>
        </w:rPr>
      </w:pPr>
      <w:r w:rsidRPr="00043F77">
        <w:rPr>
          <w:rStyle w:val="bold"/>
        </w:rPr>
        <w:t>Pokazatelj predstavlja procjenu udjela (%) stalnih stanovnika koji su zadovoljni turizmom u destinaciji u ukupnom broju stalnih stanovnika u destinaciji</w:t>
      </w:r>
      <w:r>
        <w:rPr>
          <w:rStyle w:val="bold"/>
        </w:rPr>
        <w:t>.</w:t>
      </w:r>
    </w:p>
    <w:p w14:paraId="538FF6FB" w14:textId="06EB4C57" w:rsidR="00C7261B" w:rsidRDefault="00043F77" w:rsidP="00E23C7E">
      <w:pPr>
        <w:spacing w:before="120"/>
        <w:jc w:val="both"/>
        <w:rPr>
          <w:rStyle w:val="bold"/>
        </w:rPr>
      </w:pPr>
      <w:r w:rsidRPr="00043F77">
        <w:rPr>
          <w:rStyle w:val="bold"/>
        </w:rPr>
        <w:t xml:space="preserve">Zadovoljstvo stanovnika razvojem turizma bitan je cilj održivog upravljanja destinacijom, pri čemu je pozitivan stav stanovnika prema razvoju turizma jedan od ključnih elemenata njegove uspješnosti. Tamo gdje turizam nije podržan može se očekivati otpor stanovnika prema </w:t>
      </w:r>
      <w:r w:rsidRPr="00043F77">
        <w:rPr>
          <w:rStyle w:val="bold"/>
        </w:rPr>
        <w:lastRenderedPageBreak/>
        <w:t>infrastrukturnim ulaganjima. Dodatno, gostoljubivi domaćini jedan su od ključnih faktora u formiranju cjelokupnog zadovoljstva turista posjetom.</w:t>
      </w:r>
    </w:p>
    <w:p w14:paraId="58F81C46" w14:textId="3625650E" w:rsidR="00043F77" w:rsidRDefault="002B1757" w:rsidP="002B1757">
      <w:pPr>
        <w:pStyle w:val="Caption"/>
      </w:pPr>
      <w:bookmarkStart w:id="184" w:name="_Toc225239906"/>
      <w:r>
        <w:t xml:space="preserve">Tablica </w:t>
      </w:r>
      <w:fldSimple w:instr=" SEQ Tablica \* ARABIC ">
        <w:r w:rsidR="006E12CE">
          <w:rPr>
            <w:noProof/>
          </w:rPr>
          <w:t>43</w:t>
        </w:r>
      </w:fldSimple>
      <w:r w:rsidR="00DD00CA">
        <w:rPr>
          <w:noProof/>
        </w:rPr>
        <w:t>.</w:t>
      </w:r>
      <w:r w:rsidR="00043F77">
        <w:t xml:space="preserve"> </w:t>
      </w:r>
      <w:r>
        <w:t>Podaci i izračun pokazatelja</w:t>
      </w:r>
      <w:r w:rsidR="00043F77">
        <w:t xml:space="preserve"> „</w:t>
      </w:r>
      <w:r w:rsidR="00043F77" w:rsidRPr="00043F77">
        <w:rPr>
          <w:rStyle w:val="bold"/>
        </w:rPr>
        <w:t>Zadovoljstvo lokalnog stanovništva turizmom</w:t>
      </w:r>
      <w:r w:rsidR="00043F77">
        <w:rPr>
          <w:rStyle w:val="bold"/>
        </w:rPr>
        <w:t>“</w:t>
      </w:r>
      <w:bookmarkEnd w:id="184"/>
    </w:p>
    <w:tbl>
      <w:tblPr>
        <w:tblStyle w:val="TableGrid"/>
        <w:tblW w:w="0" w:type="auto"/>
        <w:tblLook w:val="04A0" w:firstRow="1" w:lastRow="0" w:firstColumn="1" w:lastColumn="0" w:noHBand="0" w:noVBand="1"/>
      </w:tblPr>
      <w:tblGrid>
        <w:gridCol w:w="1696"/>
        <w:gridCol w:w="670"/>
        <w:gridCol w:w="1254"/>
        <w:gridCol w:w="1925"/>
        <w:gridCol w:w="1924"/>
        <w:gridCol w:w="1925"/>
      </w:tblGrid>
      <w:tr w:rsidR="00043F77" w14:paraId="25B215FF" w14:textId="77777777" w:rsidTr="00B51183">
        <w:tc>
          <w:tcPr>
            <w:tcW w:w="2366" w:type="dxa"/>
            <w:gridSpan w:val="2"/>
            <w:vAlign w:val="center"/>
          </w:tcPr>
          <w:p w14:paraId="41618EF5" w14:textId="77777777" w:rsidR="00043F77" w:rsidRDefault="00043F77" w:rsidP="00E23C7E">
            <w:pPr>
              <w:spacing w:before="120"/>
            </w:pPr>
            <w:r>
              <w:t>Pokazatelj (kod pokazatelja)</w:t>
            </w:r>
          </w:p>
        </w:tc>
        <w:tc>
          <w:tcPr>
            <w:tcW w:w="7028" w:type="dxa"/>
            <w:gridSpan w:val="4"/>
            <w:vAlign w:val="center"/>
          </w:tcPr>
          <w:p w14:paraId="56B62B90" w14:textId="65244248" w:rsidR="00043F77" w:rsidRDefault="00043F77" w:rsidP="00E23C7E">
            <w:pPr>
              <w:spacing w:before="120"/>
            </w:pPr>
            <w:r>
              <w:rPr>
                <w:rStyle w:val="bold"/>
              </w:rPr>
              <w:t>Zadovoljstvo lokalnog stanovništva turizmom (ZL-2)</w:t>
            </w:r>
          </w:p>
        </w:tc>
      </w:tr>
      <w:tr w:rsidR="00043F77" w14:paraId="5D3FED49" w14:textId="77777777" w:rsidTr="00B51183">
        <w:tc>
          <w:tcPr>
            <w:tcW w:w="2366" w:type="dxa"/>
            <w:gridSpan w:val="2"/>
            <w:vAlign w:val="center"/>
          </w:tcPr>
          <w:p w14:paraId="3C029394" w14:textId="77777777" w:rsidR="00043F77" w:rsidRDefault="00043F77" w:rsidP="00E23C7E">
            <w:pPr>
              <w:spacing w:before="120"/>
            </w:pPr>
            <w:r>
              <w:t>Naziv podatka</w:t>
            </w:r>
          </w:p>
        </w:tc>
        <w:tc>
          <w:tcPr>
            <w:tcW w:w="7028" w:type="dxa"/>
            <w:gridSpan w:val="4"/>
          </w:tcPr>
          <w:p w14:paraId="49E47A98" w14:textId="28F2F03E" w:rsidR="00043F77" w:rsidRDefault="00043F77" w:rsidP="00E23C7E">
            <w:pPr>
              <w:spacing w:before="120"/>
            </w:pPr>
            <w:r>
              <w:t>Zadovoljstvo turizmom u destinaciji</w:t>
            </w:r>
          </w:p>
        </w:tc>
      </w:tr>
      <w:tr w:rsidR="00043F77" w14:paraId="29B99348" w14:textId="77777777" w:rsidTr="00B51183">
        <w:tc>
          <w:tcPr>
            <w:tcW w:w="2366" w:type="dxa"/>
            <w:gridSpan w:val="2"/>
          </w:tcPr>
          <w:p w14:paraId="787F0213" w14:textId="77777777" w:rsidR="00043F77" w:rsidRDefault="00043F77" w:rsidP="00E23C7E">
            <w:pPr>
              <w:spacing w:before="120"/>
            </w:pPr>
            <w:r>
              <w:t>Mjerna jedinica</w:t>
            </w:r>
          </w:p>
        </w:tc>
        <w:tc>
          <w:tcPr>
            <w:tcW w:w="7028" w:type="dxa"/>
            <w:gridSpan w:val="4"/>
          </w:tcPr>
          <w:p w14:paraId="3B7F9D12" w14:textId="0AF73FFC" w:rsidR="00043F77" w:rsidRDefault="00043F77" w:rsidP="00E23C7E">
            <w:pPr>
              <w:spacing w:before="120"/>
            </w:pPr>
            <w:r w:rsidRPr="00043F77">
              <w:t>Udio (%) ispitanika koji su zadovoljni turizmom u destinaciji</w:t>
            </w:r>
          </w:p>
        </w:tc>
      </w:tr>
      <w:tr w:rsidR="00043F77" w14:paraId="16F9BB8F" w14:textId="77777777" w:rsidTr="00B51183">
        <w:tc>
          <w:tcPr>
            <w:tcW w:w="2366" w:type="dxa"/>
            <w:gridSpan w:val="2"/>
          </w:tcPr>
          <w:p w14:paraId="4F53FF88" w14:textId="6CC1ADC4" w:rsidR="00043F77" w:rsidRDefault="00AE0150" w:rsidP="00E23C7E">
            <w:pPr>
              <w:spacing w:before="120"/>
            </w:pPr>
            <w:r>
              <w:t>Izvor podataka/potencijalni izvor</w:t>
            </w:r>
          </w:p>
        </w:tc>
        <w:tc>
          <w:tcPr>
            <w:tcW w:w="7028" w:type="dxa"/>
            <w:gridSpan w:val="4"/>
          </w:tcPr>
          <w:p w14:paraId="721B28D1" w14:textId="13F2F5B0" w:rsidR="00043F77" w:rsidRDefault="00043F77" w:rsidP="007A6DB8">
            <w:pPr>
              <w:pStyle w:val="ListParagraph"/>
              <w:spacing w:before="120"/>
              <w:ind w:left="0"/>
            </w:pPr>
            <w:r>
              <w:t>Anketa lokalnog stanovništva</w:t>
            </w:r>
          </w:p>
        </w:tc>
      </w:tr>
      <w:tr w:rsidR="00043F77" w14:paraId="7B49CA24" w14:textId="77777777" w:rsidTr="00D22DF1">
        <w:trPr>
          <w:trHeight w:val="567"/>
        </w:trPr>
        <w:tc>
          <w:tcPr>
            <w:tcW w:w="1696" w:type="dxa"/>
            <w:vAlign w:val="center"/>
          </w:tcPr>
          <w:p w14:paraId="65F2370A" w14:textId="77777777" w:rsidR="00043F77" w:rsidRDefault="00043F77" w:rsidP="00E23C7E">
            <w:pPr>
              <w:spacing w:before="120"/>
              <w:jc w:val="center"/>
            </w:pPr>
            <w:r>
              <w:t>2025.</w:t>
            </w:r>
          </w:p>
        </w:tc>
        <w:tc>
          <w:tcPr>
            <w:tcW w:w="1924" w:type="dxa"/>
            <w:gridSpan w:val="2"/>
            <w:vAlign w:val="center"/>
          </w:tcPr>
          <w:p w14:paraId="1836731F" w14:textId="2B064371" w:rsidR="00043F77" w:rsidRDefault="00043F77" w:rsidP="00E23C7E">
            <w:pPr>
              <w:spacing w:before="120"/>
              <w:jc w:val="center"/>
            </w:pPr>
            <w:r>
              <w:t>2027.</w:t>
            </w:r>
          </w:p>
        </w:tc>
        <w:tc>
          <w:tcPr>
            <w:tcW w:w="1925" w:type="dxa"/>
            <w:vAlign w:val="center"/>
          </w:tcPr>
          <w:p w14:paraId="7BEB22BB" w14:textId="4517FF3E" w:rsidR="00043F77" w:rsidRDefault="00043F77" w:rsidP="00E23C7E">
            <w:pPr>
              <w:spacing w:before="120"/>
              <w:jc w:val="center"/>
            </w:pPr>
            <w:r>
              <w:t>2029.</w:t>
            </w:r>
          </w:p>
        </w:tc>
        <w:tc>
          <w:tcPr>
            <w:tcW w:w="1924" w:type="dxa"/>
            <w:vAlign w:val="center"/>
          </w:tcPr>
          <w:p w14:paraId="06A0622A" w14:textId="704770F8" w:rsidR="00043F77" w:rsidRDefault="00043F77" w:rsidP="00E23C7E">
            <w:pPr>
              <w:spacing w:before="120"/>
              <w:jc w:val="center"/>
            </w:pPr>
            <w:r>
              <w:t>2031.</w:t>
            </w:r>
          </w:p>
        </w:tc>
        <w:tc>
          <w:tcPr>
            <w:tcW w:w="1925" w:type="dxa"/>
            <w:vAlign w:val="center"/>
          </w:tcPr>
          <w:p w14:paraId="51E28D0B" w14:textId="59429731" w:rsidR="00043F77" w:rsidRDefault="00043F77" w:rsidP="00E23C7E">
            <w:pPr>
              <w:spacing w:before="120"/>
              <w:jc w:val="center"/>
            </w:pPr>
            <w:r>
              <w:t>2033.</w:t>
            </w:r>
          </w:p>
        </w:tc>
      </w:tr>
      <w:tr w:rsidR="008E52F7" w14:paraId="41BC3058" w14:textId="77777777" w:rsidTr="00D22DF1">
        <w:trPr>
          <w:trHeight w:val="567"/>
        </w:trPr>
        <w:tc>
          <w:tcPr>
            <w:tcW w:w="1696" w:type="dxa"/>
            <w:vAlign w:val="center"/>
          </w:tcPr>
          <w:p w14:paraId="58DCBD8A" w14:textId="1944FDF9" w:rsidR="008E52F7" w:rsidRDefault="00860CCA" w:rsidP="008E52F7">
            <w:pPr>
              <w:spacing w:before="120"/>
            </w:pPr>
            <w:r>
              <w:t>21,71</w:t>
            </w:r>
          </w:p>
        </w:tc>
        <w:tc>
          <w:tcPr>
            <w:tcW w:w="1924" w:type="dxa"/>
            <w:gridSpan w:val="2"/>
            <w:vAlign w:val="center"/>
          </w:tcPr>
          <w:p w14:paraId="276037B8" w14:textId="7FF5DCC7" w:rsidR="008E52F7" w:rsidRDefault="008E52F7" w:rsidP="008E52F7">
            <w:pPr>
              <w:spacing w:before="120"/>
            </w:pPr>
            <w:r>
              <w:t>/</w:t>
            </w:r>
          </w:p>
        </w:tc>
        <w:tc>
          <w:tcPr>
            <w:tcW w:w="1925" w:type="dxa"/>
            <w:vAlign w:val="center"/>
          </w:tcPr>
          <w:p w14:paraId="3146467E" w14:textId="1623C4F1" w:rsidR="008E52F7" w:rsidRDefault="008E52F7" w:rsidP="008E52F7">
            <w:pPr>
              <w:spacing w:before="120"/>
            </w:pPr>
            <w:r>
              <w:t>/</w:t>
            </w:r>
          </w:p>
        </w:tc>
        <w:tc>
          <w:tcPr>
            <w:tcW w:w="1924" w:type="dxa"/>
            <w:vAlign w:val="center"/>
          </w:tcPr>
          <w:p w14:paraId="700B0F89" w14:textId="754714C2" w:rsidR="008E52F7" w:rsidRDefault="008E52F7" w:rsidP="008E52F7">
            <w:pPr>
              <w:spacing w:before="120"/>
            </w:pPr>
            <w:r>
              <w:t>/</w:t>
            </w:r>
          </w:p>
        </w:tc>
        <w:tc>
          <w:tcPr>
            <w:tcW w:w="1925" w:type="dxa"/>
            <w:vAlign w:val="center"/>
          </w:tcPr>
          <w:p w14:paraId="735FEAB6" w14:textId="42F4540E" w:rsidR="008E52F7" w:rsidRDefault="008E52F7" w:rsidP="008E52F7">
            <w:pPr>
              <w:spacing w:before="120"/>
            </w:pPr>
            <w:r>
              <w:t>/</w:t>
            </w:r>
          </w:p>
        </w:tc>
      </w:tr>
    </w:tbl>
    <w:p w14:paraId="7E4FDDAC" w14:textId="325FEA33" w:rsidR="00043F77" w:rsidRDefault="00555C17" w:rsidP="00E23C7E">
      <w:pPr>
        <w:pStyle w:val="Heading2"/>
        <w:spacing w:before="120" w:after="120"/>
        <w:rPr>
          <w:rStyle w:val="bold"/>
        </w:rPr>
      </w:pPr>
      <w:bookmarkStart w:id="185" w:name="_Toc225240047"/>
      <w:r w:rsidRPr="00555C17">
        <w:rPr>
          <w:rStyle w:val="bold"/>
          <w:caps w:val="0"/>
        </w:rPr>
        <w:t>Zadovoljstvo cjelokupnim boravkom u destinaciji</w:t>
      </w:r>
      <w:bookmarkEnd w:id="185"/>
    </w:p>
    <w:p w14:paraId="6E0F764D" w14:textId="052CACA7" w:rsidR="00555C17" w:rsidRDefault="00555C17" w:rsidP="00E23C7E">
      <w:pPr>
        <w:spacing w:before="120"/>
        <w:jc w:val="both"/>
      </w:pPr>
      <w:r>
        <w:t>Procjena zadovoljstva turista koji borave u komercijalnim smještajnim objektima i jednodnevnih posjetitelja cjelokupnim boravkom u destinaciji na skali od 0 do 100. Procjena neto spremnosti na preporuku na skali od 0 do 100, posebno za turiste koji borave u komercijalnim smještajnim objektima i jednodnevne posjetitelje.</w:t>
      </w:r>
    </w:p>
    <w:p w14:paraId="60C07326" w14:textId="77777777" w:rsidR="00555C17" w:rsidRDefault="00555C17" w:rsidP="00E23C7E">
      <w:pPr>
        <w:spacing w:before="120"/>
        <w:jc w:val="both"/>
      </w:pPr>
      <w:r>
        <w:t>Zadovoljni posjetitelji učinkovit su alat privlačenja novih gostiju te time i stvaranja novih radnih mjesta u destinaciji, a uz to često i dulje borave te generiraju veći prihod u odnosu na posjetitelje koji nisu zadovoljni svojim boravkom u destinaciji. Nadalje, praćenjem zadovoljstva posjetitelja mjere se i prate učinci aktivnosti na unapređenju turističkog proizvoda destinacije.</w:t>
      </w:r>
    </w:p>
    <w:p w14:paraId="0B17EF05" w14:textId="77777777" w:rsidR="00555C17" w:rsidRDefault="00555C17" w:rsidP="00E23C7E">
      <w:pPr>
        <w:spacing w:before="120"/>
        <w:jc w:val="both"/>
      </w:pPr>
      <w:r>
        <w:t xml:space="preserve">Ne postoji jedinstveni standard za procjenu zadovoljstva kupaca. Zadovoljstvo je složeni pokazatelj koji se može mjeriti na različite načine, poput percepcije kvalitete, percepcije vrijednosti, i raskoraka između očekivanog i stvarnog iskustva. Primjenom različitih standarda mjerenja zadovoljstva (koji ujedno predstavljaju različite standarde na koje se kupci referiraju prilikom kupnje) i njihovim integriranjem u jedinstveni pokazatelj u skladu s </w:t>
      </w:r>
      <w:proofErr w:type="spellStart"/>
      <w:r>
        <w:t>validiranom</w:t>
      </w:r>
      <w:proofErr w:type="spellEnd"/>
      <w:r>
        <w:t xml:space="preserve"> metodologijom Američkog indeksa zadovoljstva klijenta (eng. American </w:t>
      </w:r>
      <w:proofErr w:type="spellStart"/>
      <w:r>
        <w:t>Customer</w:t>
      </w:r>
      <w:proofErr w:type="spellEnd"/>
      <w:r>
        <w:t xml:space="preserve"> </w:t>
      </w:r>
      <w:proofErr w:type="spellStart"/>
      <w:r>
        <w:t>Satisfaction</w:t>
      </w:r>
      <w:proofErr w:type="spellEnd"/>
      <w:r>
        <w:t xml:space="preserve"> Index – ACSI) postignut je sveobuhvatniji pristup mjerenju kvalitete cjelokupnog iskustva posjetitelja.</w:t>
      </w:r>
    </w:p>
    <w:p w14:paraId="35F58BDC" w14:textId="053CBF94" w:rsidR="00555C17" w:rsidRDefault="00555C17" w:rsidP="00E23C7E">
      <w:pPr>
        <w:spacing w:before="120"/>
        <w:jc w:val="both"/>
      </w:pPr>
      <w:r>
        <w:t xml:space="preserve">Neto spremnost na preporuku smatra se jednim od glavnih standarda za vrednovanje iskustva korisnika proizvoda/usluga u različitim industrijama, a koristi se i za predviđanje lojalnosti kupaca. Zasniva se na pitanju o vjerojatnosti preporuke proizvoda/usluge rodbini, prijateljima i/ili </w:t>
      </w:r>
      <w:r>
        <w:lastRenderedPageBreak/>
        <w:t xml:space="preserve">kolegama. Preporuke rodbine i prijatelja (eng. word </w:t>
      </w:r>
      <w:proofErr w:type="spellStart"/>
      <w:r>
        <w:t>of</w:t>
      </w:r>
      <w:proofErr w:type="spellEnd"/>
      <w:r>
        <w:t xml:space="preserve"> </w:t>
      </w:r>
      <w:proofErr w:type="spellStart"/>
      <w:r>
        <w:t>mouth</w:t>
      </w:r>
      <w:proofErr w:type="spellEnd"/>
      <w:r>
        <w:t>) ujedno su jedan od najvažnijih izvora informacija priliko</w:t>
      </w:r>
      <w:r w:rsidR="00D34ED2">
        <w:t>m odabira destinacije putovanja</w:t>
      </w:r>
      <w:r>
        <w:t xml:space="preserve"> te u kombinaciji s pokazateljem o zadovoljstvu daje pravu sliku utiska same destinacije.</w:t>
      </w:r>
    </w:p>
    <w:p w14:paraId="63DC94A5" w14:textId="3391566B" w:rsidR="00555C17" w:rsidRDefault="002B1757" w:rsidP="002B1757">
      <w:pPr>
        <w:pStyle w:val="Caption"/>
      </w:pPr>
      <w:bookmarkStart w:id="186" w:name="_Toc225239907"/>
      <w:r>
        <w:t xml:space="preserve">Tablica </w:t>
      </w:r>
      <w:fldSimple w:instr=" SEQ Tablica \* ARABIC ">
        <w:r w:rsidR="006E12CE">
          <w:rPr>
            <w:noProof/>
          </w:rPr>
          <w:t>44</w:t>
        </w:r>
      </w:fldSimple>
      <w:r w:rsidR="00DD00CA">
        <w:rPr>
          <w:noProof/>
        </w:rPr>
        <w:t>.</w:t>
      </w:r>
      <w:r>
        <w:t xml:space="preserve"> Podaci i izračun pokazatelja </w:t>
      </w:r>
      <w:r w:rsidR="00555C17">
        <w:t>„</w:t>
      </w:r>
      <w:r w:rsidR="00555C17" w:rsidRPr="00555C17">
        <w:rPr>
          <w:rStyle w:val="bold"/>
        </w:rPr>
        <w:t>Zadovoljstvo cjelokupnim boravkom u destinaciji</w:t>
      </w:r>
      <w:r w:rsidR="00555C17">
        <w:rPr>
          <w:rStyle w:val="bold"/>
        </w:rPr>
        <w:t>“</w:t>
      </w:r>
      <w:bookmarkEnd w:id="186"/>
    </w:p>
    <w:tbl>
      <w:tblPr>
        <w:tblStyle w:val="TableGrid"/>
        <w:tblW w:w="0" w:type="auto"/>
        <w:tblLook w:val="04A0" w:firstRow="1" w:lastRow="0" w:firstColumn="1" w:lastColumn="0" w:noHBand="0" w:noVBand="1"/>
      </w:tblPr>
      <w:tblGrid>
        <w:gridCol w:w="1696"/>
        <w:gridCol w:w="670"/>
        <w:gridCol w:w="1254"/>
        <w:gridCol w:w="1925"/>
        <w:gridCol w:w="1924"/>
        <w:gridCol w:w="1925"/>
      </w:tblGrid>
      <w:tr w:rsidR="00555C17" w14:paraId="0403336D" w14:textId="77777777" w:rsidTr="00B51183">
        <w:tc>
          <w:tcPr>
            <w:tcW w:w="2366" w:type="dxa"/>
            <w:gridSpan w:val="2"/>
            <w:vAlign w:val="center"/>
          </w:tcPr>
          <w:p w14:paraId="203F76F4" w14:textId="77777777" w:rsidR="00555C17" w:rsidRDefault="00555C17" w:rsidP="00E23C7E">
            <w:pPr>
              <w:spacing w:before="120"/>
            </w:pPr>
            <w:r>
              <w:t>Pokazatelj (kod pokazatelja)</w:t>
            </w:r>
          </w:p>
        </w:tc>
        <w:tc>
          <w:tcPr>
            <w:tcW w:w="7028" w:type="dxa"/>
            <w:gridSpan w:val="4"/>
            <w:vAlign w:val="center"/>
          </w:tcPr>
          <w:p w14:paraId="3DC32F87" w14:textId="35991D44" w:rsidR="00555C17" w:rsidRDefault="00555C17" w:rsidP="00E23C7E">
            <w:pPr>
              <w:spacing w:before="120"/>
            </w:pPr>
            <w:r w:rsidRPr="00555C17">
              <w:rPr>
                <w:rStyle w:val="bold"/>
              </w:rPr>
              <w:t>Zadovoljstvo cjelokupnim boravkom u destinaciji (ZT-1)</w:t>
            </w:r>
          </w:p>
        </w:tc>
      </w:tr>
      <w:tr w:rsidR="00555C17" w14:paraId="5493D23D" w14:textId="77777777" w:rsidTr="00B51183">
        <w:tc>
          <w:tcPr>
            <w:tcW w:w="2366" w:type="dxa"/>
            <w:gridSpan w:val="2"/>
            <w:vAlign w:val="center"/>
          </w:tcPr>
          <w:p w14:paraId="09D886DC" w14:textId="77777777" w:rsidR="00555C17" w:rsidRDefault="00555C17" w:rsidP="00E23C7E">
            <w:pPr>
              <w:spacing w:before="120"/>
            </w:pPr>
            <w:r>
              <w:t>Naziv podatka</w:t>
            </w:r>
          </w:p>
        </w:tc>
        <w:tc>
          <w:tcPr>
            <w:tcW w:w="7028" w:type="dxa"/>
            <w:gridSpan w:val="4"/>
          </w:tcPr>
          <w:p w14:paraId="39B92F8E" w14:textId="74AE28DA" w:rsidR="00555C17" w:rsidRDefault="00555C17" w:rsidP="00D303B7">
            <w:pPr>
              <w:pStyle w:val="ListParagraph"/>
              <w:numPr>
                <w:ilvl w:val="0"/>
                <w:numId w:val="78"/>
              </w:numPr>
              <w:spacing w:before="120"/>
            </w:pPr>
            <w:r>
              <w:t>Zadovoljstvo cjelokupnim boravkom u destinaciji</w:t>
            </w:r>
          </w:p>
          <w:p w14:paraId="139A2BB5" w14:textId="77777777" w:rsidR="00555C17" w:rsidRDefault="00555C17" w:rsidP="00D303B7">
            <w:pPr>
              <w:pStyle w:val="ListParagraph"/>
              <w:numPr>
                <w:ilvl w:val="0"/>
                <w:numId w:val="78"/>
              </w:numPr>
              <w:spacing w:before="120"/>
            </w:pPr>
            <w:r>
              <w:t>Nepotvrđivanje očekivanja</w:t>
            </w:r>
          </w:p>
          <w:p w14:paraId="55766CE6" w14:textId="2CF4CFBF" w:rsidR="00555C17" w:rsidRDefault="00555C17" w:rsidP="00D303B7">
            <w:pPr>
              <w:pStyle w:val="ListParagraph"/>
              <w:numPr>
                <w:ilvl w:val="0"/>
                <w:numId w:val="78"/>
              </w:numPr>
              <w:spacing w:before="120"/>
            </w:pPr>
            <w:r>
              <w:t>Usporedba s idealnim boravkom</w:t>
            </w:r>
          </w:p>
          <w:p w14:paraId="52BA6A7B" w14:textId="1F03A407" w:rsidR="00555C17" w:rsidRDefault="00555C17" w:rsidP="00D303B7">
            <w:pPr>
              <w:pStyle w:val="ListParagraph"/>
              <w:numPr>
                <w:ilvl w:val="0"/>
                <w:numId w:val="78"/>
              </w:numPr>
              <w:spacing w:before="120"/>
            </w:pPr>
            <w:r>
              <w:t>Namjera preporuke destinacije prijateljima, rodbini ili kolegama</w:t>
            </w:r>
          </w:p>
        </w:tc>
      </w:tr>
      <w:tr w:rsidR="00555C17" w14:paraId="7B6F2519" w14:textId="77777777" w:rsidTr="00B51183">
        <w:tc>
          <w:tcPr>
            <w:tcW w:w="2366" w:type="dxa"/>
            <w:gridSpan w:val="2"/>
          </w:tcPr>
          <w:p w14:paraId="45F55B08" w14:textId="77777777" w:rsidR="00555C17" w:rsidRDefault="00555C17" w:rsidP="00E23C7E">
            <w:pPr>
              <w:spacing w:before="120"/>
            </w:pPr>
            <w:r>
              <w:t>Mjerna jedinica</w:t>
            </w:r>
          </w:p>
        </w:tc>
        <w:tc>
          <w:tcPr>
            <w:tcW w:w="7028" w:type="dxa"/>
            <w:gridSpan w:val="4"/>
          </w:tcPr>
          <w:p w14:paraId="40E8FAC2" w14:textId="4C1155BA" w:rsidR="00555C17" w:rsidRDefault="00555C17" w:rsidP="00D303B7">
            <w:pPr>
              <w:pStyle w:val="ListParagraph"/>
              <w:numPr>
                <w:ilvl w:val="0"/>
                <w:numId w:val="79"/>
              </w:numPr>
              <w:spacing w:before="120"/>
            </w:pPr>
            <w:r>
              <w:t>Prosječna vrijednost zadovoljstva turista i jednodnevnih posjetitelja</w:t>
            </w:r>
          </w:p>
          <w:p w14:paraId="50129A09" w14:textId="0A663CDE" w:rsidR="00555C17" w:rsidRDefault="00555C17" w:rsidP="00D303B7">
            <w:pPr>
              <w:pStyle w:val="ListParagraph"/>
              <w:numPr>
                <w:ilvl w:val="0"/>
                <w:numId w:val="79"/>
              </w:numPr>
              <w:spacing w:before="120"/>
            </w:pPr>
            <w:r>
              <w:t>Prosječna vrijednost zadovoljstva turista i jednodnevnih posjetitelja</w:t>
            </w:r>
          </w:p>
          <w:p w14:paraId="0F39B6A4" w14:textId="5A58B5AE" w:rsidR="00555C17" w:rsidRDefault="00555C17" w:rsidP="00D303B7">
            <w:pPr>
              <w:pStyle w:val="ListParagraph"/>
              <w:numPr>
                <w:ilvl w:val="0"/>
                <w:numId w:val="79"/>
              </w:numPr>
              <w:spacing w:before="120"/>
            </w:pPr>
            <w:r>
              <w:t>Prosječna vrijednost zadovoljstva turista i jednodnevnih posjetitelja</w:t>
            </w:r>
          </w:p>
          <w:p w14:paraId="70B218D2" w14:textId="180D6E7C" w:rsidR="00555C17" w:rsidRDefault="00555C17" w:rsidP="00D303B7">
            <w:pPr>
              <w:pStyle w:val="ListParagraph"/>
              <w:numPr>
                <w:ilvl w:val="0"/>
                <w:numId w:val="79"/>
              </w:numPr>
              <w:spacing w:before="120"/>
            </w:pPr>
            <w:r>
              <w:t xml:space="preserve">Udio (%) promotora (eng. </w:t>
            </w:r>
            <w:proofErr w:type="spellStart"/>
            <w:r>
              <w:t>promoters</w:t>
            </w:r>
            <w:proofErr w:type="spellEnd"/>
            <w:r>
              <w:t>) odnosno onih koji su skloni preporučiti destinaciju</w:t>
            </w:r>
          </w:p>
        </w:tc>
      </w:tr>
      <w:tr w:rsidR="00555C17" w14:paraId="760F4913" w14:textId="77777777" w:rsidTr="00B51183">
        <w:tc>
          <w:tcPr>
            <w:tcW w:w="2366" w:type="dxa"/>
            <w:gridSpan w:val="2"/>
          </w:tcPr>
          <w:p w14:paraId="71EF372D" w14:textId="3345CEEB" w:rsidR="00555C17" w:rsidRPr="00AE0150" w:rsidRDefault="00AE0150" w:rsidP="00E23C7E">
            <w:pPr>
              <w:spacing w:before="120"/>
            </w:pPr>
            <w:r>
              <w:t>Izvor podataka/potencijalni izvor</w:t>
            </w:r>
          </w:p>
        </w:tc>
        <w:tc>
          <w:tcPr>
            <w:tcW w:w="7028" w:type="dxa"/>
            <w:gridSpan w:val="4"/>
          </w:tcPr>
          <w:p w14:paraId="26975D92" w14:textId="77777777" w:rsidR="00555C17" w:rsidRDefault="00555C17" w:rsidP="00D303B7">
            <w:pPr>
              <w:pStyle w:val="ListParagraph"/>
              <w:numPr>
                <w:ilvl w:val="0"/>
                <w:numId w:val="80"/>
              </w:numPr>
              <w:spacing w:before="120"/>
            </w:pPr>
            <w:r>
              <w:t>Anketa turista i jednodnevnih posjetitelja</w:t>
            </w:r>
          </w:p>
          <w:p w14:paraId="2CD9A1E0" w14:textId="77777777" w:rsidR="00555C17" w:rsidRDefault="00555C17" w:rsidP="00D303B7">
            <w:pPr>
              <w:pStyle w:val="ListParagraph"/>
              <w:numPr>
                <w:ilvl w:val="0"/>
                <w:numId w:val="80"/>
              </w:numPr>
              <w:spacing w:before="120"/>
            </w:pPr>
            <w:r>
              <w:t>Anketa turista i jednodnevnih posjetitelja</w:t>
            </w:r>
          </w:p>
          <w:p w14:paraId="267E63CE" w14:textId="77777777" w:rsidR="00555C17" w:rsidRDefault="00555C17" w:rsidP="00D303B7">
            <w:pPr>
              <w:pStyle w:val="ListParagraph"/>
              <w:numPr>
                <w:ilvl w:val="0"/>
                <w:numId w:val="80"/>
              </w:numPr>
              <w:spacing w:before="120"/>
            </w:pPr>
            <w:r>
              <w:t>Anketa turista i jednodnevnih posjetitelja</w:t>
            </w:r>
          </w:p>
          <w:p w14:paraId="0124A65F" w14:textId="59C7AC74" w:rsidR="00555C17" w:rsidRDefault="00555C17" w:rsidP="00D303B7">
            <w:pPr>
              <w:pStyle w:val="ListParagraph"/>
              <w:numPr>
                <w:ilvl w:val="0"/>
                <w:numId w:val="80"/>
              </w:numPr>
              <w:spacing w:before="120"/>
            </w:pPr>
            <w:r>
              <w:t>Anketa turista i jednodnevnih posjetitelja</w:t>
            </w:r>
          </w:p>
        </w:tc>
      </w:tr>
      <w:tr w:rsidR="00555C17" w14:paraId="3B849062" w14:textId="77777777" w:rsidTr="00D22DF1">
        <w:trPr>
          <w:trHeight w:val="567"/>
        </w:trPr>
        <w:tc>
          <w:tcPr>
            <w:tcW w:w="1696" w:type="dxa"/>
            <w:vAlign w:val="center"/>
          </w:tcPr>
          <w:p w14:paraId="10FB119C" w14:textId="77777777" w:rsidR="00555C17" w:rsidRDefault="00555C17" w:rsidP="00E23C7E">
            <w:pPr>
              <w:spacing w:before="120"/>
              <w:jc w:val="center"/>
            </w:pPr>
            <w:r>
              <w:t>2025.</w:t>
            </w:r>
          </w:p>
        </w:tc>
        <w:tc>
          <w:tcPr>
            <w:tcW w:w="1924" w:type="dxa"/>
            <w:gridSpan w:val="2"/>
            <w:vAlign w:val="center"/>
          </w:tcPr>
          <w:p w14:paraId="0ADF4BA4" w14:textId="77777777" w:rsidR="00555C17" w:rsidRDefault="00555C17" w:rsidP="00E23C7E">
            <w:pPr>
              <w:spacing w:before="120"/>
              <w:jc w:val="center"/>
            </w:pPr>
            <w:r>
              <w:t>2027.</w:t>
            </w:r>
          </w:p>
        </w:tc>
        <w:tc>
          <w:tcPr>
            <w:tcW w:w="1925" w:type="dxa"/>
            <w:vAlign w:val="center"/>
          </w:tcPr>
          <w:p w14:paraId="33658E5F" w14:textId="77777777" w:rsidR="00555C17" w:rsidRDefault="00555C17" w:rsidP="00E23C7E">
            <w:pPr>
              <w:spacing w:before="120"/>
              <w:jc w:val="center"/>
            </w:pPr>
            <w:r>
              <w:t>2029.</w:t>
            </w:r>
          </w:p>
        </w:tc>
        <w:tc>
          <w:tcPr>
            <w:tcW w:w="1924" w:type="dxa"/>
            <w:vAlign w:val="center"/>
          </w:tcPr>
          <w:p w14:paraId="5A13AA67" w14:textId="77777777" w:rsidR="00555C17" w:rsidRDefault="00555C17" w:rsidP="00E23C7E">
            <w:pPr>
              <w:spacing w:before="120"/>
              <w:jc w:val="center"/>
            </w:pPr>
            <w:r>
              <w:t>2031.</w:t>
            </w:r>
          </w:p>
        </w:tc>
        <w:tc>
          <w:tcPr>
            <w:tcW w:w="1925" w:type="dxa"/>
            <w:vAlign w:val="center"/>
          </w:tcPr>
          <w:p w14:paraId="3F7D0DBB" w14:textId="77777777" w:rsidR="00555C17" w:rsidRDefault="00555C17" w:rsidP="00E23C7E">
            <w:pPr>
              <w:spacing w:before="120"/>
              <w:jc w:val="center"/>
            </w:pPr>
            <w:r>
              <w:t>2033.</w:t>
            </w:r>
          </w:p>
        </w:tc>
      </w:tr>
      <w:tr w:rsidR="008E52F7" w14:paraId="05B0C249" w14:textId="77777777" w:rsidTr="00D22DF1">
        <w:trPr>
          <w:trHeight w:val="567"/>
        </w:trPr>
        <w:tc>
          <w:tcPr>
            <w:tcW w:w="1696" w:type="dxa"/>
            <w:vAlign w:val="center"/>
          </w:tcPr>
          <w:p w14:paraId="67A3C415" w14:textId="3F2A4A24" w:rsidR="008E52F7" w:rsidRDefault="00221838" w:rsidP="008E52F7">
            <w:pPr>
              <w:spacing w:before="120"/>
            </w:pPr>
            <w:r>
              <w:t>63,56%</w:t>
            </w:r>
          </w:p>
        </w:tc>
        <w:tc>
          <w:tcPr>
            <w:tcW w:w="1924" w:type="dxa"/>
            <w:gridSpan w:val="2"/>
            <w:vAlign w:val="center"/>
          </w:tcPr>
          <w:p w14:paraId="10A65A95" w14:textId="43FC524E" w:rsidR="008E52F7" w:rsidRDefault="008E52F7" w:rsidP="008E52F7">
            <w:pPr>
              <w:spacing w:before="120"/>
            </w:pPr>
            <w:r>
              <w:t>/</w:t>
            </w:r>
          </w:p>
        </w:tc>
        <w:tc>
          <w:tcPr>
            <w:tcW w:w="1925" w:type="dxa"/>
            <w:vAlign w:val="center"/>
          </w:tcPr>
          <w:p w14:paraId="58EDD0C2" w14:textId="41EE4A82" w:rsidR="008E52F7" w:rsidRDefault="008E52F7" w:rsidP="008E52F7">
            <w:pPr>
              <w:spacing w:before="120"/>
            </w:pPr>
            <w:r>
              <w:t>/</w:t>
            </w:r>
          </w:p>
        </w:tc>
        <w:tc>
          <w:tcPr>
            <w:tcW w:w="1924" w:type="dxa"/>
            <w:vAlign w:val="center"/>
          </w:tcPr>
          <w:p w14:paraId="366E7905" w14:textId="6DAD44B3" w:rsidR="008E52F7" w:rsidRDefault="008E52F7" w:rsidP="008E52F7">
            <w:pPr>
              <w:spacing w:before="120"/>
            </w:pPr>
            <w:r>
              <w:t>/</w:t>
            </w:r>
          </w:p>
        </w:tc>
        <w:tc>
          <w:tcPr>
            <w:tcW w:w="1925" w:type="dxa"/>
            <w:vAlign w:val="center"/>
          </w:tcPr>
          <w:p w14:paraId="472586CA" w14:textId="2B318150" w:rsidR="008E52F7" w:rsidRDefault="008E52F7" w:rsidP="008E52F7">
            <w:pPr>
              <w:spacing w:before="120"/>
            </w:pPr>
            <w:r>
              <w:t>/</w:t>
            </w:r>
          </w:p>
        </w:tc>
      </w:tr>
    </w:tbl>
    <w:p w14:paraId="21FEDD5C" w14:textId="0B3591D9" w:rsidR="00555C17" w:rsidRDefault="003C29EF" w:rsidP="00E23C7E">
      <w:pPr>
        <w:pStyle w:val="Heading2"/>
        <w:spacing w:before="120" w:after="120"/>
      </w:pPr>
      <w:bookmarkStart w:id="187" w:name="_Toc225240048"/>
      <w:r>
        <w:rPr>
          <w:caps w:val="0"/>
        </w:rPr>
        <w:t>U</w:t>
      </w:r>
      <w:r w:rsidR="00555C17" w:rsidRPr="00555C17">
        <w:rPr>
          <w:caps w:val="0"/>
        </w:rPr>
        <w:t>dio atrakcija (lokaliteta) pristupačnih osobama s invaliditetom</w:t>
      </w:r>
      <w:bookmarkEnd w:id="187"/>
    </w:p>
    <w:p w14:paraId="610BD218" w14:textId="77777777" w:rsidR="003C29EF" w:rsidRDefault="003C29EF" w:rsidP="00860CCA">
      <w:pPr>
        <w:spacing w:before="120"/>
        <w:jc w:val="both"/>
      </w:pPr>
      <w:r>
        <w:t>Pokazatelj prikazuje udio atrakcija (lokaliteta) pristupačnih osobama s invaliditetom u odnosu na ukupan broj atrakcija u destinaciji prepoznatim planom upravljanja</w:t>
      </w:r>
    </w:p>
    <w:p w14:paraId="44CE3DC4" w14:textId="509BAA76" w:rsidR="00C7261B" w:rsidRDefault="003C29EF" w:rsidP="00860CCA">
      <w:pPr>
        <w:spacing w:before="120"/>
        <w:jc w:val="both"/>
      </w:pPr>
      <w:r>
        <w:t>Atrakcije kao razlog dolaska u destinaciju mogu biti iznimno raznolike i različite dostupnosti, stoga je svrha ovog pokazatelja uvid u mogućnosti obilaska atrakcija i lokaliteta od interesa osobama s invaliditetom (osobama s tjelesnim, intelektualnim mentalnim i osjetilnim oštećenjem zdravlja), pri čemu se pristupačnost očituje u fizičkoj pristupačnosti i pristupačnosti informacija i komunikacija</w:t>
      </w:r>
      <w:r w:rsidR="004D38D2">
        <w:t>.</w:t>
      </w:r>
    </w:p>
    <w:p w14:paraId="69AA9047" w14:textId="77777777" w:rsidR="00C7261B" w:rsidRDefault="00C7261B">
      <w:pPr>
        <w:spacing w:before="100" w:after="200"/>
      </w:pPr>
      <w:r>
        <w:br w:type="page"/>
      </w:r>
    </w:p>
    <w:p w14:paraId="7703CFC3" w14:textId="261F0F28" w:rsidR="003C29EF" w:rsidRDefault="002B1757" w:rsidP="002B1757">
      <w:pPr>
        <w:pStyle w:val="Caption"/>
      </w:pPr>
      <w:bookmarkStart w:id="188" w:name="_Toc225239908"/>
      <w:r>
        <w:lastRenderedPageBreak/>
        <w:t xml:space="preserve">Tablica </w:t>
      </w:r>
      <w:fldSimple w:instr=" SEQ Tablica \* ARABIC ">
        <w:r w:rsidR="006E12CE">
          <w:rPr>
            <w:noProof/>
          </w:rPr>
          <w:t>45</w:t>
        </w:r>
      </w:fldSimple>
      <w:r w:rsidR="00DD00CA">
        <w:rPr>
          <w:noProof/>
        </w:rPr>
        <w:t>.</w:t>
      </w:r>
      <w:r>
        <w:t xml:space="preserve"> Podaci i izračun pokazatelja </w:t>
      </w:r>
      <w:r w:rsidR="003C29EF">
        <w:t>„</w:t>
      </w:r>
      <w:r w:rsidR="003C29EF" w:rsidRPr="003C29EF">
        <w:rPr>
          <w:rStyle w:val="bold"/>
        </w:rPr>
        <w:t>Udio atrakcija (lokaliteta) pristupačnih osobama s invaliditetom</w:t>
      </w:r>
      <w:r w:rsidR="003C29EF">
        <w:rPr>
          <w:rStyle w:val="bold"/>
        </w:rPr>
        <w:t>“</w:t>
      </w:r>
      <w:bookmarkEnd w:id="188"/>
    </w:p>
    <w:tbl>
      <w:tblPr>
        <w:tblStyle w:val="TableGrid"/>
        <w:tblW w:w="0" w:type="auto"/>
        <w:tblLook w:val="04A0" w:firstRow="1" w:lastRow="0" w:firstColumn="1" w:lastColumn="0" w:noHBand="0" w:noVBand="1"/>
      </w:tblPr>
      <w:tblGrid>
        <w:gridCol w:w="1696"/>
        <w:gridCol w:w="670"/>
        <w:gridCol w:w="1254"/>
        <w:gridCol w:w="1925"/>
        <w:gridCol w:w="1924"/>
        <w:gridCol w:w="1925"/>
      </w:tblGrid>
      <w:tr w:rsidR="003C29EF" w14:paraId="0FF84C27" w14:textId="77777777" w:rsidTr="00B51183">
        <w:tc>
          <w:tcPr>
            <w:tcW w:w="2366" w:type="dxa"/>
            <w:gridSpan w:val="2"/>
            <w:vAlign w:val="center"/>
          </w:tcPr>
          <w:p w14:paraId="68466AEB" w14:textId="77777777" w:rsidR="003C29EF" w:rsidRDefault="003C29EF" w:rsidP="00E23C7E">
            <w:pPr>
              <w:spacing w:before="120"/>
            </w:pPr>
            <w:r>
              <w:t>Pokazatelj (kod pokazatelja)</w:t>
            </w:r>
          </w:p>
        </w:tc>
        <w:tc>
          <w:tcPr>
            <w:tcW w:w="7028" w:type="dxa"/>
            <w:gridSpan w:val="4"/>
            <w:vAlign w:val="center"/>
          </w:tcPr>
          <w:p w14:paraId="7080959B" w14:textId="70ED90CA" w:rsidR="003C29EF" w:rsidRDefault="00F61226" w:rsidP="00E23C7E">
            <w:pPr>
              <w:spacing w:before="120"/>
            </w:pPr>
            <w:r w:rsidRPr="00F61226">
              <w:rPr>
                <w:rStyle w:val="bold"/>
              </w:rPr>
              <w:t>Udio atrakcija (lokaliteta) pristupačnih osobama s invaliditetom PD-1</w:t>
            </w:r>
          </w:p>
        </w:tc>
      </w:tr>
      <w:tr w:rsidR="003C29EF" w14:paraId="75AC0E2F" w14:textId="77777777" w:rsidTr="00B51183">
        <w:tc>
          <w:tcPr>
            <w:tcW w:w="2366" w:type="dxa"/>
            <w:gridSpan w:val="2"/>
            <w:vAlign w:val="center"/>
          </w:tcPr>
          <w:p w14:paraId="438E3CEC" w14:textId="77777777" w:rsidR="003C29EF" w:rsidRDefault="003C29EF" w:rsidP="00E23C7E">
            <w:pPr>
              <w:spacing w:before="120"/>
            </w:pPr>
            <w:r>
              <w:t>Naziv podatka</w:t>
            </w:r>
          </w:p>
        </w:tc>
        <w:tc>
          <w:tcPr>
            <w:tcW w:w="7028" w:type="dxa"/>
            <w:gridSpan w:val="4"/>
          </w:tcPr>
          <w:p w14:paraId="62A185ED" w14:textId="25678EFD" w:rsidR="00F61226" w:rsidRDefault="00F61226" w:rsidP="00D303B7">
            <w:pPr>
              <w:pStyle w:val="ListParagraph"/>
              <w:numPr>
                <w:ilvl w:val="0"/>
                <w:numId w:val="81"/>
              </w:numPr>
              <w:spacing w:before="120"/>
            </w:pPr>
            <w:r>
              <w:t>Ukupan broj atrakcija dostupnih za posjećivanje (temeljem plana upravljanja)</w:t>
            </w:r>
          </w:p>
          <w:p w14:paraId="12E4FC34" w14:textId="671EE677" w:rsidR="003C29EF" w:rsidRDefault="00F61226" w:rsidP="00D303B7">
            <w:pPr>
              <w:pStyle w:val="ListParagraph"/>
              <w:numPr>
                <w:ilvl w:val="0"/>
                <w:numId w:val="81"/>
              </w:numPr>
              <w:spacing w:before="120"/>
            </w:pPr>
            <w:r>
              <w:t>Broj pristupačnih atrakcija</w:t>
            </w:r>
          </w:p>
        </w:tc>
      </w:tr>
      <w:tr w:rsidR="003C29EF" w14:paraId="48A58AD2" w14:textId="77777777" w:rsidTr="00B51183">
        <w:tc>
          <w:tcPr>
            <w:tcW w:w="2366" w:type="dxa"/>
            <w:gridSpan w:val="2"/>
          </w:tcPr>
          <w:p w14:paraId="64A92339" w14:textId="77777777" w:rsidR="003C29EF" w:rsidRDefault="003C29EF" w:rsidP="00E23C7E">
            <w:pPr>
              <w:spacing w:before="120"/>
            </w:pPr>
            <w:r>
              <w:t>Mjerna jedinica</w:t>
            </w:r>
          </w:p>
        </w:tc>
        <w:tc>
          <w:tcPr>
            <w:tcW w:w="7028" w:type="dxa"/>
            <w:gridSpan w:val="4"/>
          </w:tcPr>
          <w:p w14:paraId="7ECE3A75" w14:textId="53D64B82" w:rsidR="003C29EF" w:rsidRDefault="00F61226" w:rsidP="00E23C7E">
            <w:pPr>
              <w:pStyle w:val="ListParagraph"/>
              <w:spacing w:before="120"/>
              <w:ind w:left="0"/>
            </w:pPr>
            <w:r>
              <w:t>Broj atrakcija</w:t>
            </w:r>
          </w:p>
        </w:tc>
      </w:tr>
      <w:tr w:rsidR="003C29EF" w14:paraId="48F25615" w14:textId="77777777" w:rsidTr="00B51183">
        <w:tc>
          <w:tcPr>
            <w:tcW w:w="2366" w:type="dxa"/>
            <w:gridSpan w:val="2"/>
          </w:tcPr>
          <w:p w14:paraId="11CB7EEC" w14:textId="17949B38" w:rsidR="003C29EF" w:rsidRDefault="00AE0150" w:rsidP="00E23C7E">
            <w:pPr>
              <w:spacing w:before="120"/>
            </w:pPr>
            <w:r>
              <w:t>Izvor podataka/potencijalni izvor</w:t>
            </w:r>
          </w:p>
        </w:tc>
        <w:tc>
          <w:tcPr>
            <w:tcW w:w="7028" w:type="dxa"/>
            <w:gridSpan w:val="4"/>
          </w:tcPr>
          <w:p w14:paraId="59D1C11E" w14:textId="77777777" w:rsidR="00F61226" w:rsidRDefault="00F61226" w:rsidP="00D303B7">
            <w:pPr>
              <w:pStyle w:val="ListParagraph"/>
              <w:numPr>
                <w:ilvl w:val="0"/>
                <w:numId w:val="82"/>
              </w:numPr>
              <w:spacing w:before="120"/>
            </w:pPr>
            <w:r>
              <w:t>Plan upravljanja</w:t>
            </w:r>
          </w:p>
          <w:p w14:paraId="63D06409" w14:textId="68154DAE" w:rsidR="00F61226" w:rsidRDefault="00F61226" w:rsidP="00D303B7">
            <w:pPr>
              <w:pStyle w:val="ListParagraph"/>
              <w:numPr>
                <w:ilvl w:val="0"/>
                <w:numId w:val="82"/>
              </w:numPr>
              <w:spacing w:before="120"/>
            </w:pPr>
            <w:r>
              <w:t>Evidencija TZ-a o pristupačnosti atrakcija (turistički katastar)</w:t>
            </w:r>
          </w:p>
          <w:p w14:paraId="6A4089C6" w14:textId="7D653FA1" w:rsidR="003C29EF" w:rsidRDefault="00F61226" w:rsidP="00D303B7">
            <w:pPr>
              <w:pStyle w:val="ListParagraph"/>
              <w:numPr>
                <w:ilvl w:val="0"/>
                <w:numId w:val="82"/>
              </w:numPr>
              <w:spacing w:before="120"/>
            </w:pPr>
            <w:r>
              <w:t>Evidencija TZ-a Javne turističke infrastrukture (JTI) destinacije za Popis Javne turističke infrastrukture (JTI)</w:t>
            </w:r>
          </w:p>
        </w:tc>
      </w:tr>
      <w:tr w:rsidR="003C29EF" w14:paraId="1C3E74A4" w14:textId="77777777" w:rsidTr="00D22DF1">
        <w:trPr>
          <w:trHeight w:val="567"/>
        </w:trPr>
        <w:tc>
          <w:tcPr>
            <w:tcW w:w="1696" w:type="dxa"/>
            <w:vAlign w:val="center"/>
          </w:tcPr>
          <w:p w14:paraId="5FCB5041" w14:textId="77777777" w:rsidR="003C29EF" w:rsidRDefault="003C29EF" w:rsidP="00E23C7E">
            <w:pPr>
              <w:spacing w:before="120"/>
              <w:jc w:val="center"/>
            </w:pPr>
            <w:r>
              <w:t>2025.</w:t>
            </w:r>
          </w:p>
        </w:tc>
        <w:tc>
          <w:tcPr>
            <w:tcW w:w="1924" w:type="dxa"/>
            <w:gridSpan w:val="2"/>
            <w:vAlign w:val="center"/>
          </w:tcPr>
          <w:p w14:paraId="15D2BCCF" w14:textId="10750682" w:rsidR="003C29EF" w:rsidRDefault="003C29EF" w:rsidP="00E23C7E">
            <w:pPr>
              <w:spacing w:before="120"/>
              <w:jc w:val="center"/>
            </w:pPr>
            <w:r>
              <w:t>202</w:t>
            </w:r>
            <w:r w:rsidR="00F61226">
              <w:t>6</w:t>
            </w:r>
            <w:r>
              <w:t>.</w:t>
            </w:r>
          </w:p>
        </w:tc>
        <w:tc>
          <w:tcPr>
            <w:tcW w:w="1925" w:type="dxa"/>
            <w:vAlign w:val="center"/>
          </w:tcPr>
          <w:p w14:paraId="50A219F4" w14:textId="07D6D8BF" w:rsidR="003C29EF" w:rsidRDefault="003C29EF" w:rsidP="00E23C7E">
            <w:pPr>
              <w:spacing w:before="120"/>
              <w:jc w:val="center"/>
            </w:pPr>
            <w:r>
              <w:t>202</w:t>
            </w:r>
            <w:r w:rsidR="00F61226">
              <w:t>7</w:t>
            </w:r>
            <w:r>
              <w:t>.</w:t>
            </w:r>
          </w:p>
        </w:tc>
        <w:tc>
          <w:tcPr>
            <w:tcW w:w="1924" w:type="dxa"/>
            <w:vAlign w:val="center"/>
          </w:tcPr>
          <w:p w14:paraId="75CA8DCA" w14:textId="3333E211" w:rsidR="003C29EF" w:rsidRDefault="003C29EF" w:rsidP="00E23C7E">
            <w:pPr>
              <w:spacing w:before="120"/>
              <w:jc w:val="center"/>
            </w:pPr>
            <w:r>
              <w:t>20</w:t>
            </w:r>
            <w:r w:rsidR="00F61226">
              <w:t>28</w:t>
            </w:r>
            <w:r>
              <w:t>.</w:t>
            </w:r>
          </w:p>
        </w:tc>
        <w:tc>
          <w:tcPr>
            <w:tcW w:w="1925" w:type="dxa"/>
            <w:vAlign w:val="center"/>
          </w:tcPr>
          <w:p w14:paraId="76AE6AA7" w14:textId="02E3C350" w:rsidR="003C29EF" w:rsidRDefault="003C29EF" w:rsidP="00E23C7E">
            <w:pPr>
              <w:spacing w:before="120"/>
              <w:jc w:val="center"/>
            </w:pPr>
            <w:r>
              <w:t>20</w:t>
            </w:r>
            <w:r w:rsidR="00F61226">
              <w:t>29</w:t>
            </w:r>
            <w:r>
              <w:t>.</w:t>
            </w:r>
          </w:p>
        </w:tc>
      </w:tr>
      <w:tr w:rsidR="008E52F7" w14:paraId="0587EEF9" w14:textId="77777777" w:rsidTr="00D22DF1">
        <w:trPr>
          <w:trHeight w:val="567"/>
        </w:trPr>
        <w:tc>
          <w:tcPr>
            <w:tcW w:w="1696" w:type="dxa"/>
            <w:vAlign w:val="center"/>
          </w:tcPr>
          <w:p w14:paraId="230D87AE" w14:textId="49A64FDD" w:rsidR="008E52F7" w:rsidRDefault="00E076EB" w:rsidP="008E52F7">
            <w:pPr>
              <w:spacing w:before="120"/>
            </w:pPr>
            <w:r>
              <w:t>92,85</w:t>
            </w:r>
          </w:p>
        </w:tc>
        <w:tc>
          <w:tcPr>
            <w:tcW w:w="1924" w:type="dxa"/>
            <w:gridSpan w:val="2"/>
            <w:vAlign w:val="center"/>
          </w:tcPr>
          <w:p w14:paraId="591AD85B" w14:textId="7B80D65D" w:rsidR="008E52F7" w:rsidRDefault="008E52F7" w:rsidP="008E52F7">
            <w:pPr>
              <w:spacing w:before="120"/>
            </w:pPr>
            <w:r>
              <w:t>/</w:t>
            </w:r>
          </w:p>
        </w:tc>
        <w:tc>
          <w:tcPr>
            <w:tcW w:w="1925" w:type="dxa"/>
            <w:vAlign w:val="center"/>
          </w:tcPr>
          <w:p w14:paraId="75EAF319" w14:textId="18AC99D6" w:rsidR="008E52F7" w:rsidRDefault="008E52F7" w:rsidP="008E52F7">
            <w:pPr>
              <w:spacing w:before="120"/>
            </w:pPr>
            <w:r>
              <w:t>/</w:t>
            </w:r>
          </w:p>
        </w:tc>
        <w:tc>
          <w:tcPr>
            <w:tcW w:w="1924" w:type="dxa"/>
            <w:vAlign w:val="center"/>
          </w:tcPr>
          <w:p w14:paraId="517CF054" w14:textId="30965786" w:rsidR="008E52F7" w:rsidRDefault="008E52F7" w:rsidP="008E52F7">
            <w:pPr>
              <w:spacing w:before="120"/>
            </w:pPr>
            <w:r>
              <w:t>/</w:t>
            </w:r>
          </w:p>
        </w:tc>
        <w:tc>
          <w:tcPr>
            <w:tcW w:w="1925" w:type="dxa"/>
            <w:vAlign w:val="center"/>
          </w:tcPr>
          <w:p w14:paraId="411CB63C" w14:textId="12A86CAD" w:rsidR="008E52F7" w:rsidRDefault="008E52F7" w:rsidP="008E52F7">
            <w:pPr>
              <w:spacing w:before="120"/>
            </w:pPr>
            <w:r>
              <w:t>/</w:t>
            </w:r>
          </w:p>
        </w:tc>
      </w:tr>
    </w:tbl>
    <w:p w14:paraId="1B5A6C92" w14:textId="4BC9409F" w:rsidR="003C29EF" w:rsidRDefault="00204059" w:rsidP="00E23C7E">
      <w:pPr>
        <w:pStyle w:val="Heading2"/>
        <w:spacing w:before="120" w:after="120"/>
      </w:pPr>
      <w:bookmarkStart w:id="189" w:name="_Toc225240049"/>
      <w:r w:rsidRPr="00204059">
        <w:rPr>
          <w:caps w:val="0"/>
        </w:rPr>
        <w:t>Broj organiziranih turističkih ambulanti</w:t>
      </w:r>
      <w:bookmarkEnd w:id="189"/>
      <w:r w:rsidRPr="00204059">
        <w:rPr>
          <w:caps w:val="0"/>
        </w:rPr>
        <w:t xml:space="preserve"> </w:t>
      </w:r>
    </w:p>
    <w:p w14:paraId="4D640773" w14:textId="77777777" w:rsidR="00204059" w:rsidRDefault="00204059" w:rsidP="00E23C7E">
      <w:pPr>
        <w:spacing w:before="120"/>
        <w:jc w:val="both"/>
      </w:pPr>
      <w:r>
        <w:t>Pokazatelj je broj organiziranih turističkih ambulanti u svrhu provođenja mjera zdravstvene zaštite za povećani broj korisnika zdravstvene zaštite koje se pružaju turistima.</w:t>
      </w:r>
    </w:p>
    <w:p w14:paraId="3CB31246" w14:textId="4365AB98" w:rsidR="00D22DF1" w:rsidRDefault="00204059" w:rsidP="00E23C7E">
      <w:pPr>
        <w:spacing w:before="120"/>
        <w:jc w:val="both"/>
      </w:pPr>
      <w:r>
        <w:t>Sukladno posebnom zakonu kojim se uređuje zdravstvena zaštita turističku ambulantu može organizirati jedinica područne (regionalne) samouprave odnosno Grad Zagreb, jedinica lokalne samouprave, turistička zajednica, druga pravna i fizička osoba koja obavlja ugostiteljsku djelatnost i/ili pruža usluge u turizmu, zdravstvena ustanova, trgovačko društvo koje obavlja zdravstvenu djelatnost ili privatni zdravstveni radnik, koji su dužni utvrditi i razdoblje rada turističke ambulante tijekom godine. Turistička ambulanta organizira se izvan mreže javne zdravstvene službe. Posebnim propisom o normativima i standardima za turističku ambulantu određeni su minimalni normativi i standardi u pogledu prostora, radnika i medicinsko-tehničke opreme koje mora ispunjavati turistička ambulanta. Zbog potrebe osiguranja provođenja mjera zdravstvene zaštite za povećani broj korisnika zdravstvene zaštite koje se pružaju turistima, jedinica područne (regionalne) samouprave odnosno Grad Zagreb, za svaku sljedeću turističku sezonu utvrđuje minimalni broj turističkih ambulanti za svoje područje na temelju broja dolazaka turista u prethodnoj godini.</w:t>
      </w:r>
    </w:p>
    <w:p w14:paraId="2E74AF46" w14:textId="77777777" w:rsidR="00D22DF1" w:rsidRDefault="00D22DF1">
      <w:pPr>
        <w:spacing w:before="100" w:after="200"/>
      </w:pPr>
      <w:r>
        <w:br w:type="page"/>
      </w:r>
    </w:p>
    <w:p w14:paraId="48432E98" w14:textId="733C0655" w:rsidR="00204059" w:rsidRDefault="002B1757" w:rsidP="002B1757">
      <w:pPr>
        <w:pStyle w:val="Caption"/>
      </w:pPr>
      <w:bookmarkStart w:id="190" w:name="_Toc225239909"/>
      <w:r>
        <w:lastRenderedPageBreak/>
        <w:t xml:space="preserve">Tablica </w:t>
      </w:r>
      <w:fldSimple w:instr=" SEQ Tablica \* ARABIC ">
        <w:r w:rsidR="006E12CE">
          <w:rPr>
            <w:noProof/>
          </w:rPr>
          <w:t>46</w:t>
        </w:r>
      </w:fldSimple>
      <w:r w:rsidR="002B427B">
        <w:rPr>
          <w:noProof/>
        </w:rPr>
        <w:t>.</w:t>
      </w:r>
      <w:r w:rsidR="00204059">
        <w:t xml:space="preserve"> </w:t>
      </w:r>
      <w:r>
        <w:t xml:space="preserve">Podaci i izračun pokazatelja </w:t>
      </w:r>
      <w:r w:rsidR="00204059">
        <w:t>„</w:t>
      </w:r>
      <w:r w:rsidR="00204059">
        <w:rPr>
          <w:rStyle w:val="bold"/>
        </w:rPr>
        <w:t>Broj organiziranih turističkih ambulanti“</w:t>
      </w:r>
      <w:bookmarkEnd w:id="190"/>
    </w:p>
    <w:tbl>
      <w:tblPr>
        <w:tblStyle w:val="TableGrid"/>
        <w:tblW w:w="0" w:type="auto"/>
        <w:tblLook w:val="04A0" w:firstRow="1" w:lastRow="0" w:firstColumn="1" w:lastColumn="0" w:noHBand="0" w:noVBand="1"/>
      </w:tblPr>
      <w:tblGrid>
        <w:gridCol w:w="1696"/>
        <w:gridCol w:w="670"/>
        <w:gridCol w:w="1254"/>
        <w:gridCol w:w="1925"/>
        <w:gridCol w:w="1924"/>
        <w:gridCol w:w="1925"/>
      </w:tblGrid>
      <w:tr w:rsidR="00204059" w14:paraId="41450081" w14:textId="77777777" w:rsidTr="00B51183">
        <w:tc>
          <w:tcPr>
            <w:tcW w:w="2366" w:type="dxa"/>
            <w:gridSpan w:val="2"/>
            <w:vAlign w:val="center"/>
          </w:tcPr>
          <w:p w14:paraId="545F4C31" w14:textId="77777777" w:rsidR="00204059" w:rsidRDefault="00204059" w:rsidP="00E23C7E">
            <w:pPr>
              <w:spacing w:before="120"/>
            </w:pPr>
            <w:r>
              <w:t>Pokazatelj (kod pokazatelja)</w:t>
            </w:r>
          </w:p>
        </w:tc>
        <w:tc>
          <w:tcPr>
            <w:tcW w:w="7028" w:type="dxa"/>
            <w:gridSpan w:val="4"/>
            <w:vAlign w:val="center"/>
          </w:tcPr>
          <w:p w14:paraId="66FADEDF" w14:textId="1309BB26" w:rsidR="00204059" w:rsidRDefault="00204059" w:rsidP="00E23C7E">
            <w:pPr>
              <w:spacing w:before="120"/>
            </w:pPr>
            <w:r>
              <w:rPr>
                <w:rStyle w:val="bold"/>
              </w:rPr>
              <w:t>Broj organiziranih turističkih ambulanti (SD-1)</w:t>
            </w:r>
          </w:p>
        </w:tc>
      </w:tr>
      <w:tr w:rsidR="00204059" w14:paraId="57E8E263" w14:textId="77777777" w:rsidTr="00B51183">
        <w:tc>
          <w:tcPr>
            <w:tcW w:w="2366" w:type="dxa"/>
            <w:gridSpan w:val="2"/>
            <w:vAlign w:val="center"/>
          </w:tcPr>
          <w:p w14:paraId="0F31397F" w14:textId="77777777" w:rsidR="00204059" w:rsidRDefault="00204059" w:rsidP="00E23C7E">
            <w:pPr>
              <w:spacing w:before="120"/>
            </w:pPr>
            <w:r>
              <w:t>Naziv podatka</w:t>
            </w:r>
          </w:p>
        </w:tc>
        <w:tc>
          <w:tcPr>
            <w:tcW w:w="7028" w:type="dxa"/>
            <w:gridSpan w:val="4"/>
          </w:tcPr>
          <w:p w14:paraId="76D4AC74" w14:textId="0FDD5ED9" w:rsidR="00204059" w:rsidRDefault="00204059" w:rsidP="00E23C7E">
            <w:pPr>
              <w:pStyle w:val="ListParagraph"/>
              <w:spacing w:before="120"/>
              <w:ind w:left="0"/>
            </w:pPr>
            <w:r>
              <w:t>Broj organiziranih turističkih ambulanti temeljem posebnog zakona kojim se uređuje zdravstvena djelatnost</w:t>
            </w:r>
          </w:p>
        </w:tc>
      </w:tr>
      <w:tr w:rsidR="00204059" w14:paraId="7E55A828" w14:textId="77777777" w:rsidTr="00B51183">
        <w:tc>
          <w:tcPr>
            <w:tcW w:w="2366" w:type="dxa"/>
            <w:gridSpan w:val="2"/>
          </w:tcPr>
          <w:p w14:paraId="1C41E0BC" w14:textId="77777777" w:rsidR="00204059" w:rsidRDefault="00204059" w:rsidP="00E23C7E">
            <w:pPr>
              <w:spacing w:before="120"/>
            </w:pPr>
            <w:r>
              <w:t>Mjerna jedinica</w:t>
            </w:r>
          </w:p>
        </w:tc>
        <w:tc>
          <w:tcPr>
            <w:tcW w:w="7028" w:type="dxa"/>
            <w:gridSpan w:val="4"/>
          </w:tcPr>
          <w:p w14:paraId="26574DF0" w14:textId="4C22D414" w:rsidR="00204059" w:rsidRDefault="00204059" w:rsidP="00E23C7E">
            <w:pPr>
              <w:pStyle w:val="ListParagraph"/>
              <w:spacing w:before="120"/>
              <w:ind w:left="0"/>
            </w:pPr>
            <w:r>
              <w:t>Broj</w:t>
            </w:r>
          </w:p>
        </w:tc>
      </w:tr>
      <w:tr w:rsidR="00204059" w14:paraId="1CF1A02F" w14:textId="77777777" w:rsidTr="00B51183">
        <w:tc>
          <w:tcPr>
            <w:tcW w:w="2366" w:type="dxa"/>
            <w:gridSpan w:val="2"/>
          </w:tcPr>
          <w:p w14:paraId="3720FAAC" w14:textId="7436A29F" w:rsidR="00204059" w:rsidRPr="00AE0150" w:rsidRDefault="00AE0150" w:rsidP="00E23C7E">
            <w:pPr>
              <w:spacing w:before="120"/>
            </w:pPr>
            <w:r>
              <w:t>Izvor podataka/potencijalni izvor</w:t>
            </w:r>
          </w:p>
        </w:tc>
        <w:tc>
          <w:tcPr>
            <w:tcW w:w="7028" w:type="dxa"/>
            <w:gridSpan w:val="4"/>
          </w:tcPr>
          <w:p w14:paraId="5D97A068" w14:textId="752368B4" w:rsidR="00204059" w:rsidRDefault="00204059" w:rsidP="007A6DB8">
            <w:pPr>
              <w:pStyle w:val="ListParagraph"/>
              <w:spacing w:before="120"/>
              <w:ind w:left="0"/>
            </w:pPr>
            <w:r>
              <w:t>Jedinica područne (regionalne) samouprave odnosno Grad Zagreb</w:t>
            </w:r>
          </w:p>
        </w:tc>
      </w:tr>
      <w:tr w:rsidR="00204059" w14:paraId="63E65041" w14:textId="77777777" w:rsidTr="00D22DF1">
        <w:trPr>
          <w:trHeight w:val="567"/>
        </w:trPr>
        <w:tc>
          <w:tcPr>
            <w:tcW w:w="1696" w:type="dxa"/>
            <w:vAlign w:val="center"/>
          </w:tcPr>
          <w:p w14:paraId="685D454E" w14:textId="77777777" w:rsidR="00204059" w:rsidRDefault="00204059" w:rsidP="00E23C7E">
            <w:pPr>
              <w:spacing w:before="120"/>
              <w:jc w:val="center"/>
            </w:pPr>
            <w:r>
              <w:t>2025.</w:t>
            </w:r>
          </w:p>
        </w:tc>
        <w:tc>
          <w:tcPr>
            <w:tcW w:w="1924" w:type="dxa"/>
            <w:gridSpan w:val="2"/>
            <w:vAlign w:val="center"/>
          </w:tcPr>
          <w:p w14:paraId="5D38C150" w14:textId="77777777" w:rsidR="00204059" w:rsidRDefault="00204059" w:rsidP="00E23C7E">
            <w:pPr>
              <w:spacing w:before="120"/>
              <w:jc w:val="center"/>
            </w:pPr>
            <w:r>
              <w:t>2026.</w:t>
            </w:r>
          </w:p>
        </w:tc>
        <w:tc>
          <w:tcPr>
            <w:tcW w:w="1925" w:type="dxa"/>
            <w:vAlign w:val="center"/>
          </w:tcPr>
          <w:p w14:paraId="655CFD31" w14:textId="77777777" w:rsidR="00204059" w:rsidRDefault="00204059" w:rsidP="00E23C7E">
            <w:pPr>
              <w:spacing w:before="120"/>
              <w:jc w:val="center"/>
            </w:pPr>
            <w:r>
              <w:t>2027.</w:t>
            </w:r>
          </w:p>
        </w:tc>
        <w:tc>
          <w:tcPr>
            <w:tcW w:w="1924" w:type="dxa"/>
            <w:vAlign w:val="center"/>
          </w:tcPr>
          <w:p w14:paraId="3B6A268E" w14:textId="77777777" w:rsidR="00204059" w:rsidRDefault="00204059" w:rsidP="00E23C7E">
            <w:pPr>
              <w:spacing w:before="120"/>
              <w:jc w:val="center"/>
            </w:pPr>
            <w:r>
              <w:t>2028.</w:t>
            </w:r>
          </w:p>
        </w:tc>
        <w:tc>
          <w:tcPr>
            <w:tcW w:w="1925" w:type="dxa"/>
            <w:vAlign w:val="center"/>
          </w:tcPr>
          <w:p w14:paraId="7255E2AF" w14:textId="77777777" w:rsidR="00204059" w:rsidRDefault="00204059" w:rsidP="00E23C7E">
            <w:pPr>
              <w:spacing w:before="120"/>
              <w:jc w:val="center"/>
            </w:pPr>
            <w:r>
              <w:t>2029.</w:t>
            </w:r>
          </w:p>
        </w:tc>
      </w:tr>
      <w:tr w:rsidR="008E52F7" w14:paraId="013D14D1" w14:textId="77777777" w:rsidTr="00C531FB">
        <w:tc>
          <w:tcPr>
            <w:tcW w:w="1696" w:type="dxa"/>
            <w:vAlign w:val="center"/>
          </w:tcPr>
          <w:p w14:paraId="15A1B10C" w14:textId="67BF5DF4" w:rsidR="008E52F7" w:rsidRDefault="00860CCA" w:rsidP="008E52F7">
            <w:pPr>
              <w:spacing w:before="120"/>
            </w:pPr>
            <w:r>
              <w:t>0</w:t>
            </w:r>
          </w:p>
        </w:tc>
        <w:tc>
          <w:tcPr>
            <w:tcW w:w="1924" w:type="dxa"/>
            <w:gridSpan w:val="2"/>
            <w:vAlign w:val="center"/>
          </w:tcPr>
          <w:p w14:paraId="7711CE41" w14:textId="4710D504" w:rsidR="008E52F7" w:rsidRDefault="008E52F7" w:rsidP="008E52F7">
            <w:pPr>
              <w:spacing w:before="120"/>
            </w:pPr>
            <w:r>
              <w:t>/</w:t>
            </w:r>
          </w:p>
        </w:tc>
        <w:tc>
          <w:tcPr>
            <w:tcW w:w="1925" w:type="dxa"/>
            <w:vAlign w:val="center"/>
          </w:tcPr>
          <w:p w14:paraId="01229CF6" w14:textId="6BC8E0CE" w:rsidR="008E52F7" w:rsidRDefault="008E52F7" w:rsidP="008E52F7">
            <w:pPr>
              <w:spacing w:before="120"/>
            </w:pPr>
            <w:r>
              <w:t>/</w:t>
            </w:r>
          </w:p>
        </w:tc>
        <w:tc>
          <w:tcPr>
            <w:tcW w:w="1924" w:type="dxa"/>
            <w:vAlign w:val="center"/>
          </w:tcPr>
          <w:p w14:paraId="27EC3AE6" w14:textId="14651D53" w:rsidR="008E52F7" w:rsidRDefault="008E52F7" w:rsidP="008E52F7">
            <w:pPr>
              <w:spacing w:before="120"/>
            </w:pPr>
            <w:r>
              <w:t>/</w:t>
            </w:r>
          </w:p>
        </w:tc>
        <w:tc>
          <w:tcPr>
            <w:tcW w:w="1925" w:type="dxa"/>
            <w:vAlign w:val="center"/>
          </w:tcPr>
          <w:p w14:paraId="2C9C3F81" w14:textId="0622AE94" w:rsidR="008E52F7" w:rsidRDefault="008E52F7" w:rsidP="008E52F7">
            <w:pPr>
              <w:spacing w:before="120"/>
            </w:pPr>
            <w:r>
              <w:t>/</w:t>
            </w:r>
          </w:p>
        </w:tc>
      </w:tr>
    </w:tbl>
    <w:p w14:paraId="52F54AFA" w14:textId="5DD2C1C4" w:rsidR="00204059" w:rsidRDefault="00480510" w:rsidP="00E23C7E">
      <w:pPr>
        <w:pStyle w:val="Heading2"/>
        <w:spacing w:before="120" w:after="120"/>
      </w:pPr>
      <w:bookmarkStart w:id="191" w:name="_Toc225240050"/>
      <w:r>
        <w:rPr>
          <w:rStyle w:val="bold"/>
          <w:caps w:val="0"/>
        </w:rPr>
        <w:t>Omjer potrošnje vode po turističkom noćenju u odnosu na prosječnu potrošnju vode po stalnom stanovniku destinacije (izraženo po osobi i po noćenju)</w:t>
      </w:r>
      <w:bookmarkEnd w:id="191"/>
    </w:p>
    <w:p w14:paraId="23581A8D" w14:textId="39EC0E58" w:rsidR="00480510" w:rsidRDefault="00480510" w:rsidP="00E23C7E">
      <w:pPr>
        <w:spacing w:before="120"/>
        <w:jc w:val="both"/>
      </w:pPr>
      <w:r>
        <w:t>Pokazatelj je omjer ukupne količine vode isporučene u smještajnim objektima destinacije u odnosu na ukupnu potrošnju vode u destinaciji, koji daje uvid u opterećenje turizma na vodni resurs destinacije.</w:t>
      </w:r>
    </w:p>
    <w:p w14:paraId="48DC00E3" w14:textId="77777777" w:rsidR="00480510" w:rsidRDefault="00480510" w:rsidP="00E23C7E">
      <w:pPr>
        <w:spacing w:before="120"/>
        <w:jc w:val="both"/>
      </w:pPr>
      <w:r>
        <w:t>Ograničavajući čimbenik razvoja turizma u pojedinim destinacijama je dostupnost vode, odnosno njena nepovoljna prostorna i vremenska raspodjela, osobito u Jadranskoj Hrvatskoj te u ljetnim mjesecima, kao i gubici vode u vodoopskrbnom sustavu.</w:t>
      </w:r>
    </w:p>
    <w:p w14:paraId="01F6BCF9" w14:textId="150C5FD2" w:rsidR="00480510" w:rsidRDefault="00480510" w:rsidP="00E23C7E">
      <w:pPr>
        <w:spacing w:before="120"/>
        <w:jc w:val="both"/>
      </w:pPr>
      <w:r>
        <w:t>Vođenje evidencije o ukupnoj finalnoj potrošnji vode dužno je provoditi i osigurati nadležno tijelo za upravljanje vodnim resursima u jedinicama lokalne i područne (regionalne) samouprave na temelju posebnog zakona kojim se uređuje upravljanje vodama.</w:t>
      </w:r>
    </w:p>
    <w:p w14:paraId="7FCE6BD3" w14:textId="7DB5198B" w:rsidR="00480510" w:rsidRDefault="002B1757" w:rsidP="002B1757">
      <w:pPr>
        <w:pStyle w:val="Caption"/>
      </w:pPr>
      <w:bookmarkStart w:id="192" w:name="_Toc225239910"/>
      <w:r>
        <w:t xml:space="preserve">Tablica </w:t>
      </w:r>
      <w:fldSimple w:instr=" SEQ Tablica \* ARABIC ">
        <w:r w:rsidR="006E12CE">
          <w:rPr>
            <w:noProof/>
          </w:rPr>
          <w:t>47</w:t>
        </w:r>
      </w:fldSimple>
      <w:r w:rsidR="00DD00CA">
        <w:rPr>
          <w:noProof/>
        </w:rPr>
        <w:t>.</w:t>
      </w:r>
      <w:r w:rsidR="00480510">
        <w:t xml:space="preserve"> </w:t>
      </w:r>
      <w:r>
        <w:t xml:space="preserve">Podaci i izračun pokazatelja </w:t>
      </w:r>
      <w:r w:rsidR="00480510">
        <w:t>„</w:t>
      </w:r>
      <w:r w:rsidR="00480510">
        <w:rPr>
          <w:rStyle w:val="bold"/>
        </w:rPr>
        <w:t>Omjer potrošnje vode po turističkom noćenju u odnosu na prosječnu potrošnju vode po stalnom stanovniku destinacije (izraženo po osobi i po noćenju)“</w:t>
      </w:r>
      <w:bookmarkEnd w:id="192"/>
    </w:p>
    <w:tbl>
      <w:tblPr>
        <w:tblStyle w:val="TableGrid"/>
        <w:tblW w:w="0" w:type="auto"/>
        <w:tblLook w:val="04A0" w:firstRow="1" w:lastRow="0" w:firstColumn="1" w:lastColumn="0" w:noHBand="0" w:noVBand="1"/>
      </w:tblPr>
      <w:tblGrid>
        <w:gridCol w:w="1696"/>
        <w:gridCol w:w="670"/>
        <w:gridCol w:w="1254"/>
        <w:gridCol w:w="1925"/>
        <w:gridCol w:w="1924"/>
        <w:gridCol w:w="1925"/>
      </w:tblGrid>
      <w:tr w:rsidR="00480510" w14:paraId="47263A29" w14:textId="77777777" w:rsidTr="00B51183">
        <w:tc>
          <w:tcPr>
            <w:tcW w:w="2366" w:type="dxa"/>
            <w:gridSpan w:val="2"/>
            <w:vAlign w:val="center"/>
          </w:tcPr>
          <w:p w14:paraId="2D0B8C04" w14:textId="77777777" w:rsidR="00480510" w:rsidRDefault="00480510" w:rsidP="00E23C7E">
            <w:pPr>
              <w:spacing w:before="120"/>
            </w:pPr>
            <w:r>
              <w:t>Pokazatelj (kod pokazatelja)</w:t>
            </w:r>
          </w:p>
        </w:tc>
        <w:tc>
          <w:tcPr>
            <w:tcW w:w="7028" w:type="dxa"/>
            <w:gridSpan w:val="4"/>
            <w:vAlign w:val="center"/>
          </w:tcPr>
          <w:p w14:paraId="2F0753CA" w14:textId="6D72459D" w:rsidR="00480510" w:rsidRDefault="00480510" w:rsidP="00E23C7E">
            <w:pPr>
              <w:spacing w:before="120"/>
            </w:pPr>
            <w:r>
              <w:rPr>
                <w:rStyle w:val="bold"/>
              </w:rPr>
              <w:t>Omjer potrošnje vode po turističkom noćenju u odnosu na prosječnu potrošnju vode po stalnom stanovniku destinacije (izraženo po osobi i po noćenju) (UVR-1))</w:t>
            </w:r>
          </w:p>
        </w:tc>
      </w:tr>
      <w:tr w:rsidR="00480510" w14:paraId="1AC5B212" w14:textId="77777777" w:rsidTr="00B51183">
        <w:tc>
          <w:tcPr>
            <w:tcW w:w="2366" w:type="dxa"/>
            <w:gridSpan w:val="2"/>
            <w:vAlign w:val="center"/>
          </w:tcPr>
          <w:p w14:paraId="2091FF34" w14:textId="77777777" w:rsidR="00480510" w:rsidRDefault="00480510" w:rsidP="00E23C7E">
            <w:pPr>
              <w:spacing w:before="120"/>
            </w:pPr>
            <w:r>
              <w:t>Naziv podatka</w:t>
            </w:r>
          </w:p>
        </w:tc>
        <w:tc>
          <w:tcPr>
            <w:tcW w:w="7028" w:type="dxa"/>
            <w:gridSpan w:val="4"/>
          </w:tcPr>
          <w:p w14:paraId="34BF2012" w14:textId="6124BD6F" w:rsidR="00480510" w:rsidRDefault="00480510" w:rsidP="00D303B7">
            <w:pPr>
              <w:pStyle w:val="ListParagraph"/>
              <w:numPr>
                <w:ilvl w:val="0"/>
                <w:numId w:val="83"/>
              </w:numPr>
              <w:spacing w:before="120"/>
            </w:pPr>
            <w:r>
              <w:t>Ukupna finalna potrošnja vode u kućanstvima i smještajnim objektima u kalendarskom mjesecu s najmanjim brojem noćenja (m</w:t>
            </w:r>
            <w:r w:rsidRPr="007A6DB8">
              <w:rPr>
                <w:vertAlign w:val="superscript"/>
              </w:rPr>
              <w:t>3</w:t>
            </w:r>
            <w:r>
              <w:t>)</w:t>
            </w:r>
          </w:p>
          <w:p w14:paraId="153B0FE4" w14:textId="19746990" w:rsidR="00480510" w:rsidRDefault="00287934" w:rsidP="00D303B7">
            <w:pPr>
              <w:pStyle w:val="ListParagraph"/>
              <w:numPr>
                <w:ilvl w:val="0"/>
                <w:numId w:val="83"/>
              </w:numPr>
              <w:spacing w:before="120"/>
            </w:pPr>
            <w:r>
              <w:t>U</w:t>
            </w:r>
            <w:r w:rsidR="00480510">
              <w:t>kupna finalna potrošnja vode u kućanstvima i smještajnim objektima u kalendarskom mjesecu s najvećim brojem noćenja (m</w:t>
            </w:r>
            <w:r w:rsidR="00480510" w:rsidRPr="007A6DB8">
              <w:rPr>
                <w:vertAlign w:val="superscript"/>
              </w:rPr>
              <w:t>3</w:t>
            </w:r>
            <w:r w:rsidR="00480510">
              <w:t>)</w:t>
            </w:r>
          </w:p>
          <w:p w14:paraId="76861935" w14:textId="7DE18750" w:rsidR="00287934" w:rsidRDefault="00480510" w:rsidP="00D303B7">
            <w:pPr>
              <w:pStyle w:val="ListParagraph"/>
              <w:numPr>
                <w:ilvl w:val="0"/>
                <w:numId w:val="83"/>
              </w:numPr>
              <w:spacing w:before="120"/>
            </w:pPr>
            <w:r>
              <w:t>Broj ostvarenih turističkih noćenja u smještaju u destinaciji u kalendarskom mjesecu s najmanjim brojem noćenja</w:t>
            </w:r>
          </w:p>
          <w:p w14:paraId="7CF39796" w14:textId="5011014C" w:rsidR="00480510" w:rsidRDefault="00480510" w:rsidP="00D303B7">
            <w:pPr>
              <w:pStyle w:val="ListParagraph"/>
              <w:numPr>
                <w:ilvl w:val="0"/>
                <w:numId w:val="83"/>
              </w:numPr>
              <w:spacing w:before="120"/>
            </w:pPr>
            <w:r>
              <w:lastRenderedPageBreak/>
              <w:t>Broj ostvarenih turističkih noćenja u smještaju u destinaciji u kalendarskom mjesecu s najvećim brojem noćenja</w:t>
            </w:r>
          </w:p>
          <w:p w14:paraId="1BF82C3C" w14:textId="716C14AA" w:rsidR="00480510" w:rsidRDefault="00480510" w:rsidP="00D303B7">
            <w:pPr>
              <w:pStyle w:val="ListParagraph"/>
              <w:numPr>
                <w:ilvl w:val="0"/>
                <w:numId w:val="83"/>
              </w:numPr>
              <w:spacing w:before="120"/>
            </w:pPr>
            <w:r>
              <w:t>Broj stanovnika u destinaciji koji imaju pristup sigurnoj vodi ili imaju priključak na javnu vodoopskrbu ili imaju mogućnost priključenja na javnu vodoopskrbu u destinaciji</w:t>
            </w:r>
          </w:p>
        </w:tc>
      </w:tr>
      <w:tr w:rsidR="00480510" w14:paraId="372E5AF2" w14:textId="77777777" w:rsidTr="00B51183">
        <w:tc>
          <w:tcPr>
            <w:tcW w:w="2366" w:type="dxa"/>
            <w:gridSpan w:val="2"/>
          </w:tcPr>
          <w:p w14:paraId="2D4D1FD3" w14:textId="77777777" w:rsidR="00480510" w:rsidRDefault="00480510" w:rsidP="00E23C7E">
            <w:pPr>
              <w:spacing w:before="120"/>
            </w:pPr>
            <w:r>
              <w:lastRenderedPageBreak/>
              <w:t>Mjerna jedinica</w:t>
            </w:r>
          </w:p>
        </w:tc>
        <w:tc>
          <w:tcPr>
            <w:tcW w:w="7028" w:type="dxa"/>
            <w:gridSpan w:val="4"/>
          </w:tcPr>
          <w:p w14:paraId="02CABFD7" w14:textId="08E81F25" w:rsidR="00480510" w:rsidRDefault="00287934" w:rsidP="00E23C7E">
            <w:pPr>
              <w:pStyle w:val="ListParagraph"/>
              <w:spacing w:before="120"/>
              <w:ind w:left="0"/>
            </w:pPr>
            <w:r>
              <w:t>N/P</w:t>
            </w:r>
          </w:p>
        </w:tc>
      </w:tr>
      <w:tr w:rsidR="00480510" w14:paraId="7BEA5643" w14:textId="77777777" w:rsidTr="00B51183">
        <w:tc>
          <w:tcPr>
            <w:tcW w:w="2366" w:type="dxa"/>
            <w:gridSpan w:val="2"/>
          </w:tcPr>
          <w:p w14:paraId="0863C678" w14:textId="288ED091" w:rsidR="00480510" w:rsidRDefault="00AE0150" w:rsidP="00E23C7E">
            <w:pPr>
              <w:spacing w:before="120"/>
            </w:pPr>
            <w:r>
              <w:t>Izvor podataka/potencijalni izvor</w:t>
            </w:r>
          </w:p>
        </w:tc>
        <w:tc>
          <w:tcPr>
            <w:tcW w:w="7028" w:type="dxa"/>
            <w:gridSpan w:val="4"/>
          </w:tcPr>
          <w:p w14:paraId="3673E579" w14:textId="0D789B69" w:rsidR="00287934" w:rsidRDefault="00287934" w:rsidP="00D303B7">
            <w:pPr>
              <w:pStyle w:val="ListParagraph"/>
              <w:numPr>
                <w:ilvl w:val="0"/>
                <w:numId w:val="84"/>
              </w:numPr>
              <w:spacing w:before="120"/>
            </w:pPr>
            <w:r>
              <w:t>Javni isporučitelji vodne usluge – Vodovod/komunalno poduzeće, interni izvještaji o mjesečnoj potrošnji vode</w:t>
            </w:r>
          </w:p>
          <w:p w14:paraId="37406801" w14:textId="0859C179" w:rsidR="00287934" w:rsidRDefault="00287934" w:rsidP="00D303B7">
            <w:pPr>
              <w:pStyle w:val="ListParagraph"/>
              <w:numPr>
                <w:ilvl w:val="0"/>
                <w:numId w:val="84"/>
              </w:numPr>
              <w:spacing w:before="120"/>
            </w:pPr>
            <w:r>
              <w:t>Javni isporučitelji vodne usluge – Vodovod/komunalno poduzeće, interni izvještaji o mjesečnoj potrošnji vode</w:t>
            </w:r>
          </w:p>
          <w:p w14:paraId="30E6FC64" w14:textId="3B08267F" w:rsidR="00287934" w:rsidRDefault="00287934" w:rsidP="00D303B7">
            <w:pPr>
              <w:pStyle w:val="ListParagraph"/>
              <w:numPr>
                <w:ilvl w:val="0"/>
                <w:numId w:val="84"/>
              </w:numPr>
              <w:spacing w:before="120"/>
            </w:pPr>
            <w:r>
              <w:t>eVisitor</w:t>
            </w:r>
          </w:p>
          <w:p w14:paraId="42B9AB41" w14:textId="69CBF2CC" w:rsidR="00287934" w:rsidRDefault="00E076EB" w:rsidP="00D303B7">
            <w:pPr>
              <w:pStyle w:val="ListParagraph"/>
              <w:numPr>
                <w:ilvl w:val="0"/>
                <w:numId w:val="84"/>
              </w:numPr>
              <w:spacing w:before="120"/>
            </w:pPr>
            <w:r>
              <w:t>e</w:t>
            </w:r>
            <w:r w:rsidR="00287934">
              <w:t>Visitor</w:t>
            </w:r>
          </w:p>
          <w:p w14:paraId="1A658F8E" w14:textId="502E5A25" w:rsidR="00287934" w:rsidRDefault="00E076EB" w:rsidP="00D303B7">
            <w:pPr>
              <w:pStyle w:val="ListParagraph"/>
              <w:numPr>
                <w:ilvl w:val="0"/>
                <w:numId w:val="84"/>
              </w:numPr>
              <w:spacing w:before="120"/>
            </w:pPr>
            <w:r>
              <w:t>e</w:t>
            </w:r>
            <w:r w:rsidR="00287934">
              <w:t>Visitor</w:t>
            </w:r>
          </w:p>
          <w:p w14:paraId="76C197D2" w14:textId="0197D5D7" w:rsidR="00480510" w:rsidRDefault="00287934" w:rsidP="00D303B7">
            <w:pPr>
              <w:pStyle w:val="ListParagraph"/>
              <w:numPr>
                <w:ilvl w:val="0"/>
                <w:numId w:val="84"/>
              </w:numPr>
              <w:spacing w:before="120"/>
            </w:pPr>
            <w:r>
              <w:t>DZS, Naselja obuhvaćena mrežom javne vodoopskrbe i Statističko izvješće – Stanovništvo RH (godišnje procjene)</w:t>
            </w:r>
          </w:p>
        </w:tc>
      </w:tr>
      <w:tr w:rsidR="00480510" w14:paraId="0498E68C" w14:textId="77777777" w:rsidTr="00D22DF1">
        <w:trPr>
          <w:trHeight w:val="624"/>
        </w:trPr>
        <w:tc>
          <w:tcPr>
            <w:tcW w:w="1696" w:type="dxa"/>
            <w:vAlign w:val="center"/>
          </w:tcPr>
          <w:p w14:paraId="6253C464" w14:textId="77777777" w:rsidR="00480510" w:rsidRDefault="00480510" w:rsidP="00E23C7E">
            <w:pPr>
              <w:spacing w:before="120"/>
              <w:jc w:val="center"/>
            </w:pPr>
            <w:r>
              <w:t>2025.</w:t>
            </w:r>
          </w:p>
        </w:tc>
        <w:tc>
          <w:tcPr>
            <w:tcW w:w="1924" w:type="dxa"/>
            <w:gridSpan w:val="2"/>
            <w:vAlign w:val="center"/>
          </w:tcPr>
          <w:p w14:paraId="42A22CA2" w14:textId="598EA8FC" w:rsidR="00480510" w:rsidRDefault="00480510" w:rsidP="00E23C7E">
            <w:pPr>
              <w:spacing w:before="120"/>
              <w:jc w:val="center"/>
            </w:pPr>
            <w:r>
              <w:t>202</w:t>
            </w:r>
            <w:r w:rsidR="00287934">
              <w:t>7</w:t>
            </w:r>
            <w:r>
              <w:t>.</w:t>
            </w:r>
          </w:p>
        </w:tc>
        <w:tc>
          <w:tcPr>
            <w:tcW w:w="1925" w:type="dxa"/>
            <w:vAlign w:val="center"/>
          </w:tcPr>
          <w:p w14:paraId="629729CD" w14:textId="7E6F8336" w:rsidR="00480510" w:rsidRDefault="00480510" w:rsidP="00E23C7E">
            <w:pPr>
              <w:spacing w:before="120"/>
              <w:jc w:val="center"/>
            </w:pPr>
            <w:r>
              <w:t>202</w:t>
            </w:r>
            <w:r w:rsidR="00287934">
              <w:t>9</w:t>
            </w:r>
            <w:r>
              <w:t>.</w:t>
            </w:r>
          </w:p>
        </w:tc>
        <w:tc>
          <w:tcPr>
            <w:tcW w:w="1924" w:type="dxa"/>
            <w:vAlign w:val="center"/>
          </w:tcPr>
          <w:p w14:paraId="5C2B8D57" w14:textId="1E52DBBB" w:rsidR="00480510" w:rsidRDefault="00480510" w:rsidP="00E23C7E">
            <w:pPr>
              <w:spacing w:before="120"/>
              <w:jc w:val="center"/>
            </w:pPr>
            <w:r>
              <w:t>20</w:t>
            </w:r>
            <w:r w:rsidR="00287934">
              <w:t>31</w:t>
            </w:r>
            <w:r>
              <w:t>.</w:t>
            </w:r>
          </w:p>
        </w:tc>
        <w:tc>
          <w:tcPr>
            <w:tcW w:w="1925" w:type="dxa"/>
            <w:vAlign w:val="center"/>
          </w:tcPr>
          <w:p w14:paraId="0DDA23B7" w14:textId="174DCFC1" w:rsidR="00480510" w:rsidRDefault="00480510" w:rsidP="00E23C7E">
            <w:pPr>
              <w:spacing w:before="120"/>
              <w:jc w:val="center"/>
            </w:pPr>
            <w:r>
              <w:t>20</w:t>
            </w:r>
            <w:r w:rsidR="00287934">
              <w:t>33</w:t>
            </w:r>
            <w:r>
              <w:t>.</w:t>
            </w:r>
          </w:p>
        </w:tc>
      </w:tr>
      <w:tr w:rsidR="008E52F7" w14:paraId="3AD88680" w14:textId="77777777" w:rsidTr="00C531FB">
        <w:tc>
          <w:tcPr>
            <w:tcW w:w="1696" w:type="dxa"/>
            <w:vAlign w:val="center"/>
          </w:tcPr>
          <w:p w14:paraId="78D12BC6" w14:textId="12367FAC" w:rsidR="008E52F7" w:rsidRPr="00F83AA6" w:rsidRDefault="00F83AA6" w:rsidP="00F83AA6">
            <w:pPr>
              <w:spacing w:after="0"/>
              <w:rPr>
                <w:rFonts w:ascii="Calibri" w:hAnsi="Calibri" w:cs="Calibri"/>
                <w:color w:val="000000"/>
                <w:sz w:val="22"/>
                <w:szCs w:val="22"/>
              </w:rPr>
            </w:pPr>
            <w:r>
              <w:rPr>
                <w:rFonts w:ascii="Calibri" w:hAnsi="Calibri" w:cs="Calibri"/>
                <w:color w:val="000000"/>
                <w:sz w:val="22"/>
                <w:szCs w:val="22"/>
              </w:rPr>
              <w:t>220</w:t>
            </w:r>
          </w:p>
        </w:tc>
        <w:tc>
          <w:tcPr>
            <w:tcW w:w="1924" w:type="dxa"/>
            <w:gridSpan w:val="2"/>
            <w:vAlign w:val="center"/>
          </w:tcPr>
          <w:p w14:paraId="0B893D80" w14:textId="01533785" w:rsidR="008E52F7" w:rsidRDefault="008E52F7" w:rsidP="008E52F7">
            <w:pPr>
              <w:spacing w:before="120"/>
            </w:pPr>
            <w:r>
              <w:t>/</w:t>
            </w:r>
          </w:p>
        </w:tc>
        <w:tc>
          <w:tcPr>
            <w:tcW w:w="1925" w:type="dxa"/>
            <w:vAlign w:val="center"/>
          </w:tcPr>
          <w:p w14:paraId="2B0900A3" w14:textId="7085882F" w:rsidR="008E52F7" w:rsidRDefault="008E52F7" w:rsidP="008E52F7">
            <w:pPr>
              <w:spacing w:before="120"/>
            </w:pPr>
            <w:r>
              <w:t>/</w:t>
            </w:r>
          </w:p>
        </w:tc>
        <w:tc>
          <w:tcPr>
            <w:tcW w:w="1924" w:type="dxa"/>
            <w:vAlign w:val="center"/>
          </w:tcPr>
          <w:p w14:paraId="136A3C58" w14:textId="4DC66CFC" w:rsidR="008E52F7" w:rsidRDefault="008E52F7" w:rsidP="008E52F7">
            <w:pPr>
              <w:spacing w:before="120"/>
            </w:pPr>
            <w:r>
              <w:t>/</w:t>
            </w:r>
          </w:p>
        </w:tc>
        <w:tc>
          <w:tcPr>
            <w:tcW w:w="1925" w:type="dxa"/>
            <w:vAlign w:val="center"/>
          </w:tcPr>
          <w:p w14:paraId="6D99A840" w14:textId="504FD2F1" w:rsidR="008E52F7" w:rsidRDefault="008E52F7" w:rsidP="008E52F7">
            <w:pPr>
              <w:spacing w:before="120"/>
            </w:pPr>
            <w:r>
              <w:t>/</w:t>
            </w:r>
          </w:p>
        </w:tc>
      </w:tr>
    </w:tbl>
    <w:p w14:paraId="16C4B43D" w14:textId="406D715B" w:rsidR="00480510" w:rsidRDefault="00287934" w:rsidP="00E23C7E">
      <w:pPr>
        <w:pStyle w:val="Heading2"/>
        <w:spacing w:before="120" w:after="120"/>
      </w:pPr>
      <w:bookmarkStart w:id="193" w:name="_Toc225240051"/>
      <w:r w:rsidRPr="00287934">
        <w:rPr>
          <w:caps w:val="0"/>
        </w:rPr>
        <w:t>Omjer količine komunalnog otpada nastale po noćenju turista i količine otpada koje generira stanovništvo u destinaciji (tone)</w:t>
      </w:r>
      <w:bookmarkEnd w:id="193"/>
    </w:p>
    <w:p w14:paraId="41A4E703" w14:textId="60EAF647" w:rsidR="00287934" w:rsidRDefault="00287934" w:rsidP="00E23C7E">
      <w:pPr>
        <w:spacing w:before="120"/>
        <w:jc w:val="both"/>
      </w:pPr>
      <w:r>
        <w:t>Pokazatelj prati omjer količina komunalnog otpada nastalog po noćenju turista u smještaju u usporedbi s količinama otpada koje generira stanovništvo u destinaciji (tone po stanovniku, u kalendarskom mjesecu s najvećim brojem noćenja).</w:t>
      </w:r>
    </w:p>
    <w:p w14:paraId="491123EE" w14:textId="605FA481" w:rsidR="007E5D89" w:rsidRDefault="00287934" w:rsidP="00E23C7E">
      <w:pPr>
        <w:spacing w:before="120"/>
        <w:jc w:val="both"/>
      </w:pPr>
      <w:r>
        <w:t>Pokazateljem se prati ostvarenje veze između proizvodnje otpada u turizmu i gospodarskog rasta te uspješnost sprečavanja nastanka otpada u destinaciji. Ukazuje na okolišni aspekti rizika u turističkim destinacijama gdje nedovoljno adekvatna infrastruktura gospo</w:t>
      </w:r>
      <w:r w:rsidR="005D622B">
        <w:t>darenja otpadom u kombinaciji s</w:t>
      </w:r>
      <w:r>
        <w:t xml:space="preserve"> povećanom turističkom aktivnosti može ugroziti konkurentnost turističke destinacije. Pokazatelj je važan za atraktivnost destinacije i u slučaju neuređenog ili preopterećenog (prekapacitiranog) sustava gospodarenja otpadom što predstavlja ograničavajući čimbenik razvoja destinacije.</w:t>
      </w:r>
      <w:r w:rsidR="007E5D89">
        <w:t xml:space="preserve"> </w:t>
      </w:r>
    </w:p>
    <w:p w14:paraId="0D6164F5" w14:textId="1CF04844" w:rsidR="00287934" w:rsidRDefault="00287934" w:rsidP="00E23C7E">
      <w:pPr>
        <w:spacing w:before="120"/>
        <w:jc w:val="both"/>
      </w:pPr>
      <w:r>
        <w:t>Noćenja turista jesu svaka registrirana noć osobe (turista) u objektu koji pruža uslugu smještaja (prijavljena noćenja u komercijalnom i nekomercijalnom smještaju u sustavu eVisitor).</w:t>
      </w:r>
    </w:p>
    <w:p w14:paraId="3E40EC1C" w14:textId="549BF78E" w:rsidR="00287934" w:rsidRDefault="00287934" w:rsidP="00E23C7E">
      <w:pPr>
        <w:spacing w:before="120"/>
        <w:jc w:val="both"/>
      </w:pPr>
      <w:r>
        <w:t>Komunalni otpad je miješani komunalni otpad i odvojeno sakupljeni otpad. Javna usluga sakupljanja komunalnog otpada podrazumijeva prikupljanje komunalnog otpada na području pružanja javne usluge putem spremnika od pojedinog korisnika i prijevoz i predaju tog otpada ovlaštenoj osobi za obradu takvoga otpada.</w:t>
      </w:r>
    </w:p>
    <w:p w14:paraId="273B099E" w14:textId="2F5CDD97" w:rsidR="00287934" w:rsidRDefault="002B1757" w:rsidP="002B1757">
      <w:pPr>
        <w:pStyle w:val="Caption"/>
        <w:keepNext/>
      </w:pPr>
      <w:bookmarkStart w:id="194" w:name="_Toc225239911"/>
      <w:r>
        <w:lastRenderedPageBreak/>
        <w:t xml:space="preserve">Tablica </w:t>
      </w:r>
      <w:fldSimple w:instr=" SEQ Tablica \* ARABIC ">
        <w:r w:rsidR="006E12CE">
          <w:rPr>
            <w:noProof/>
          </w:rPr>
          <w:t>48</w:t>
        </w:r>
      </w:fldSimple>
      <w:r w:rsidR="00DD00CA">
        <w:rPr>
          <w:noProof/>
        </w:rPr>
        <w:t>.</w:t>
      </w:r>
      <w:r w:rsidR="00287934">
        <w:t xml:space="preserve"> </w:t>
      </w:r>
      <w:r>
        <w:t xml:space="preserve">Podaci i izračun pokazatelja </w:t>
      </w:r>
      <w:r w:rsidR="00287934">
        <w:t>„</w:t>
      </w:r>
      <w:r w:rsidR="00287934" w:rsidRPr="00287934">
        <w:rPr>
          <w:rStyle w:val="bold"/>
        </w:rPr>
        <w:t>Omjer količine komunalnog otpada nastale po noćenju turista i količine otpada koje generira stanovništvo u destinaciji (tone)</w:t>
      </w:r>
      <w:r w:rsidR="00287934">
        <w:rPr>
          <w:rStyle w:val="bold"/>
        </w:rPr>
        <w:t>“</w:t>
      </w:r>
      <w:bookmarkEnd w:id="194"/>
    </w:p>
    <w:tbl>
      <w:tblPr>
        <w:tblStyle w:val="TableGrid"/>
        <w:tblW w:w="0" w:type="auto"/>
        <w:tblLook w:val="04A0" w:firstRow="1" w:lastRow="0" w:firstColumn="1" w:lastColumn="0" w:noHBand="0" w:noVBand="1"/>
      </w:tblPr>
      <w:tblGrid>
        <w:gridCol w:w="1696"/>
        <w:gridCol w:w="670"/>
        <w:gridCol w:w="1254"/>
        <w:gridCol w:w="1925"/>
        <w:gridCol w:w="1924"/>
        <w:gridCol w:w="1925"/>
      </w:tblGrid>
      <w:tr w:rsidR="00287934" w14:paraId="5693C5A8" w14:textId="77777777" w:rsidTr="00B51183">
        <w:tc>
          <w:tcPr>
            <w:tcW w:w="2366" w:type="dxa"/>
            <w:gridSpan w:val="2"/>
            <w:vAlign w:val="center"/>
          </w:tcPr>
          <w:p w14:paraId="1EECAB6C" w14:textId="77777777" w:rsidR="00287934" w:rsidRDefault="00287934" w:rsidP="00E23C7E">
            <w:pPr>
              <w:spacing w:before="120"/>
            </w:pPr>
            <w:r>
              <w:t>Pokazatelj (kod pokazatelja)</w:t>
            </w:r>
          </w:p>
        </w:tc>
        <w:tc>
          <w:tcPr>
            <w:tcW w:w="7028" w:type="dxa"/>
            <w:gridSpan w:val="4"/>
            <w:vAlign w:val="center"/>
          </w:tcPr>
          <w:p w14:paraId="78790A79" w14:textId="34E0D859" w:rsidR="00287934" w:rsidRPr="00287934" w:rsidRDefault="00287934" w:rsidP="00E23C7E">
            <w:pPr>
              <w:spacing w:before="120"/>
            </w:pPr>
            <w:r>
              <w:rPr>
                <w:rStyle w:val="bold"/>
              </w:rPr>
              <w:t>Omjer količine komunalnog otpada nastale po noćenju turista i količine otpada koje generira stanovništvo u destinaciji (tone) (GO-1)</w:t>
            </w:r>
          </w:p>
        </w:tc>
      </w:tr>
      <w:tr w:rsidR="00287934" w14:paraId="18A7DD20" w14:textId="77777777" w:rsidTr="00B51183">
        <w:tc>
          <w:tcPr>
            <w:tcW w:w="2366" w:type="dxa"/>
            <w:gridSpan w:val="2"/>
            <w:vAlign w:val="center"/>
          </w:tcPr>
          <w:p w14:paraId="7E12A80D" w14:textId="77777777" w:rsidR="00287934" w:rsidRDefault="00287934" w:rsidP="00E23C7E">
            <w:pPr>
              <w:spacing w:before="120"/>
            </w:pPr>
            <w:r>
              <w:t>Naziv podatka</w:t>
            </w:r>
          </w:p>
        </w:tc>
        <w:tc>
          <w:tcPr>
            <w:tcW w:w="7028" w:type="dxa"/>
            <w:gridSpan w:val="4"/>
          </w:tcPr>
          <w:p w14:paraId="3A9FA1F4" w14:textId="4EB92823" w:rsidR="007E5D89" w:rsidRDefault="007E5D89" w:rsidP="00D303B7">
            <w:pPr>
              <w:pStyle w:val="ListParagraph"/>
              <w:numPr>
                <w:ilvl w:val="0"/>
                <w:numId w:val="85"/>
              </w:numPr>
              <w:spacing w:before="120"/>
            </w:pPr>
            <w:r>
              <w:t>Ukupne količine komunalnog otpada nastalog u destinaciji u kalendarskom mjesecu s najmanjim brojem noćenja (tone)</w:t>
            </w:r>
          </w:p>
          <w:p w14:paraId="4E5AF563" w14:textId="165B0F73" w:rsidR="007E5D89" w:rsidRDefault="007E5D89" w:rsidP="00D303B7">
            <w:pPr>
              <w:pStyle w:val="ListParagraph"/>
              <w:numPr>
                <w:ilvl w:val="0"/>
                <w:numId w:val="85"/>
              </w:numPr>
              <w:spacing w:before="120"/>
            </w:pPr>
            <w:r>
              <w:t>Ukupne količine komunalnog otpada nastalog u destinaciji kalendarskom mjesecu s najvećim brojem noćenja (tone)</w:t>
            </w:r>
          </w:p>
          <w:p w14:paraId="10353F56" w14:textId="77777777" w:rsidR="007E5D89" w:rsidRDefault="007E5D89" w:rsidP="00D303B7">
            <w:pPr>
              <w:pStyle w:val="ListParagraph"/>
              <w:numPr>
                <w:ilvl w:val="0"/>
                <w:numId w:val="85"/>
              </w:numPr>
              <w:spacing w:before="120"/>
            </w:pPr>
            <w:r>
              <w:t xml:space="preserve">Ukupan broj ostvarenih turističkih noćenja u smještajnim objektima destinacije u kalendarskom mjesecu s najmanjim brojem noćenja </w:t>
            </w:r>
          </w:p>
          <w:p w14:paraId="7BBD68A4" w14:textId="77777777" w:rsidR="007E5D89" w:rsidRDefault="007E5D89" w:rsidP="00D303B7">
            <w:pPr>
              <w:pStyle w:val="ListParagraph"/>
              <w:numPr>
                <w:ilvl w:val="0"/>
                <w:numId w:val="85"/>
              </w:numPr>
              <w:spacing w:before="120"/>
            </w:pPr>
            <w:r>
              <w:t xml:space="preserve">Ukupan broj ostvarenih turističkih noćenja u smještajnim objektima destinacije u kalendarskom mjesecu s najvećim brojem noćenja </w:t>
            </w:r>
          </w:p>
          <w:p w14:paraId="318D66A7" w14:textId="562955AD" w:rsidR="00287934" w:rsidRDefault="007E5D89" w:rsidP="00D303B7">
            <w:pPr>
              <w:pStyle w:val="ListParagraph"/>
              <w:numPr>
                <w:ilvl w:val="0"/>
                <w:numId w:val="85"/>
              </w:numPr>
              <w:spacing w:before="120"/>
            </w:pPr>
            <w:r>
              <w:t>Broj stanovnika u destinaciji</w:t>
            </w:r>
          </w:p>
        </w:tc>
      </w:tr>
      <w:tr w:rsidR="00287934" w14:paraId="33C7C52C" w14:textId="77777777" w:rsidTr="00B51183">
        <w:tc>
          <w:tcPr>
            <w:tcW w:w="2366" w:type="dxa"/>
            <w:gridSpan w:val="2"/>
          </w:tcPr>
          <w:p w14:paraId="7ADAE0E6" w14:textId="77777777" w:rsidR="00287934" w:rsidRDefault="00287934" w:rsidP="00E23C7E">
            <w:pPr>
              <w:spacing w:before="120"/>
            </w:pPr>
            <w:r>
              <w:t>Mjerna jedinica</w:t>
            </w:r>
          </w:p>
        </w:tc>
        <w:tc>
          <w:tcPr>
            <w:tcW w:w="7028" w:type="dxa"/>
            <w:gridSpan w:val="4"/>
          </w:tcPr>
          <w:p w14:paraId="5C9E469D" w14:textId="77777777" w:rsidR="007E5D89" w:rsidRDefault="007E5D89" w:rsidP="00D303B7">
            <w:pPr>
              <w:pStyle w:val="ListParagraph"/>
              <w:numPr>
                <w:ilvl w:val="0"/>
                <w:numId w:val="86"/>
              </w:numPr>
              <w:spacing w:before="120"/>
            </w:pPr>
            <w:r>
              <w:t>Tone</w:t>
            </w:r>
          </w:p>
          <w:p w14:paraId="75E08961" w14:textId="527CBCBB" w:rsidR="007E5D89" w:rsidRDefault="007E5D89" w:rsidP="00D303B7">
            <w:pPr>
              <w:pStyle w:val="ListParagraph"/>
              <w:numPr>
                <w:ilvl w:val="0"/>
                <w:numId w:val="86"/>
              </w:numPr>
              <w:spacing w:before="120"/>
            </w:pPr>
            <w:r>
              <w:t>Tone</w:t>
            </w:r>
          </w:p>
          <w:p w14:paraId="102634B4" w14:textId="77777777" w:rsidR="007E5D89" w:rsidRDefault="007E5D89" w:rsidP="00D303B7">
            <w:pPr>
              <w:pStyle w:val="ListParagraph"/>
              <w:numPr>
                <w:ilvl w:val="0"/>
                <w:numId w:val="86"/>
              </w:numPr>
              <w:spacing w:before="120"/>
            </w:pPr>
            <w:r>
              <w:t>N/P</w:t>
            </w:r>
          </w:p>
          <w:p w14:paraId="2FE958CC" w14:textId="77777777" w:rsidR="007E5D89" w:rsidRDefault="007E5D89" w:rsidP="00D303B7">
            <w:pPr>
              <w:pStyle w:val="ListParagraph"/>
              <w:numPr>
                <w:ilvl w:val="0"/>
                <w:numId w:val="86"/>
              </w:numPr>
              <w:spacing w:before="120"/>
            </w:pPr>
            <w:r>
              <w:t>N/P</w:t>
            </w:r>
          </w:p>
          <w:p w14:paraId="39F2D450" w14:textId="260056C3" w:rsidR="007E5D89" w:rsidRDefault="007E5D89" w:rsidP="00D303B7">
            <w:pPr>
              <w:pStyle w:val="ListParagraph"/>
              <w:numPr>
                <w:ilvl w:val="0"/>
                <w:numId w:val="86"/>
              </w:numPr>
              <w:spacing w:before="120"/>
            </w:pPr>
            <w:r>
              <w:t>N/P</w:t>
            </w:r>
          </w:p>
        </w:tc>
      </w:tr>
      <w:tr w:rsidR="00287934" w14:paraId="0CD4DD0B" w14:textId="77777777" w:rsidTr="00B51183">
        <w:tc>
          <w:tcPr>
            <w:tcW w:w="2366" w:type="dxa"/>
            <w:gridSpan w:val="2"/>
          </w:tcPr>
          <w:p w14:paraId="11E40719" w14:textId="5D27FF4E" w:rsidR="00287934" w:rsidRPr="00AE0150" w:rsidRDefault="00AE0150" w:rsidP="00E23C7E">
            <w:pPr>
              <w:spacing w:before="120"/>
            </w:pPr>
            <w:r>
              <w:t>Izvor podataka/potencijalni izvor</w:t>
            </w:r>
          </w:p>
        </w:tc>
        <w:tc>
          <w:tcPr>
            <w:tcW w:w="7028" w:type="dxa"/>
            <w:gridSpan w:val="4"/>
          </w:tcPr>
          <w:p w14:paraId="0BE053E6" w14:textId="417581DA" w:rsidR="007E5D89" w:rsidRDefault="007E5D89" w:rsidP="00D303B7">
            <w:pPr>
              <w:pStyle w:val="ListParagraph"/>
              <w:numPr>
                <w:ilvl w:val="0"/>
                <w:numId w:val="87"/>
              </w:numPr>
              <w:spacing w:before="120"/>
            </w:pPr>
            <w:r>
              <w:t>Pružatelj javne usluge koje je a) trgovačko društvo koje osniva jedna ili više jedinica lokalne samouprave (JLS), temeljem odluke predstavničkog tijela JLS ili pravna ili b) fizička osoba – obrtnik temeljem koncesije dodijeljene odlukom predstavničkog tijela JLS / Upravni odjeli jedinica lokalne/područje samouprave</w:t>
            </w:r>
          </w:p>
          <w:p w14:paraId="1EE65B30" w14:textId="77777777" w:rsidR="007E5D89" w:rsidRDefault="007E5D89" w:rsidP="00D303B7">
            <w:pPr>
              <w:pStyle w:val="ListParagraph"/>
              <w:numPr>
                <w:ilvl w:val="0"/>
                <w:numId w:val="87"/>
              </w:numPr>
              <w:spacing w:before="120"/>
            </w:pPr>
            <w:r>
              <w:t>Pružatelj javne usluge koje je a) trgovačko društvo koje osniva jedna ili više jedinica lokalne samouprave (JLS), temeljem odluke predstavničkog tijela JLS ili pravna ili b) fizička osoba – obrtnik temeljem koncesije dodijeljene odlukom predstavničkog tijela JLS / Upravni odjeli jedinica lokalne/područje samouprave</w:t>
            </w:r>
          </w:p>
          <w:p w14:paraId="5BE06D36" w14:textId="5C70294C" w:rsidR="007E5D89" w:rsidRDefault="007E5D89" w:rsidP="00D303B7">
            <w:pPr>
              <w:pStyle w:val="ListParagraph"/>
              <w:numPr>
                <w:ilvl w:val="0"/>
                <w:numId w:val="87"/>
              </w:numPr>
              <w:spacing w:before="120"/>
            </w:pPr>
            <w:r>
              <w:t>eVisitor</w:t>
            </w:r>
          </w:p>
          <w:p w14:paraId="098836D4" w14:textId="77777777" w:rsidR="007E5D89" w:rsidRDefault="007E5D89" w:rsidP="00D303B7">
            <w:pPr>
              <w:pStyle w:val="ListParagraph"/>
              <w:numPr>
                <w:ilvl w:val="0"/>
                <w:numId w:val="87"/>
              </w:numPr>
              <w:spacing w:before="120"/>
            </w:pPr>
            <w:r>
              <w:t>eVisitor</w:t>
            </w:r>
          </w:p>
          <w:p w14:paraId="39445099" w14:textId="3BE60654" w:rsidR="00287934" w:rsidRDefault="007E5D89" w:rsidP="00D303B7">
            <w:pPr>
              <w:pStyle w:val="ListParagraph"/>
              <w:numPr>
                <w:ilvl w:val="0"/>
                <w:numId w:val="87"/>
              </w:numPr>
              <w:spacing w:before="120"/>
            </w:pPr>
            <w:r>
              <w:t>DZS, Popis stanovništva RH (godišnje procjene)</w:t>
            </w:r>
          </w:p>
        </w:tc>
      </w:tr>
      <w:tr w:rsidR="00287934" w14:paraId="58067AA5" w14:textId="77777777" w:rsidTr="00D22DF1">
        <w:trPr>
          <w:trHeight w:val="567"/>
        </w:trPr>
        <w:tc>
          <w:tcPr>
            <w:tcW w:w="1696" w:type="dxa"/>
            <w:vAlign w:val="center"/>
          </w:tcPr>
          <w:p w14:paraId="19F84E20" w14:textId="77777777" w:rsidR="00287934" w:rsidRDefault="00287934" w:rsidP="00E23C7E">
            <w:pPr>
              <w:spacing w:before="120"/>
              <w:jc w:val="center"/>
            </w:pPr>
            <w:r>
              <w:t>2025.</w:t>
            </w:r>
          </w:p>
        </w:tc>
        <w:tc>
          <w:tcPr>
            <w:tcW w:w="1924" w:type="dxa"/>
            <w:gridSpan w:val="2"/>
            <w:vAlign w:val="center"/>
          </w:tcPr>
          <w:p w14:paraId="65D9DD31" w14:textId="77777777" w:rsidR="00287934" w:rsidRDefault="00287934" w:rsidP="00E23C7E">
            <w:pPr>
              <w:spacing w:before="120"/>
              <w:jc w:val="center"/>
            </w:pPr>
            <w:r>
              <w:t>2027.</w:t>
            </w:r>
          </w:p>
        </w:tc>
        <w:tc>
          <w:tcPr>
            <w:tcW w:w="1925" w:type="dxa"/>
            <w:vAlign w:val="center"/>
          </w:tcPr>
          <w:p w14:paraId="72078A26" w14:textId="77777777" w:rsidR="00287934" w:rsidRDefault="00287934" w:rsidP="00E23C7E">
            <w:pPr>
              <w:spacing w:before="120"/>
              <w:jc w:val="center"/>
            </w:pPr>
            <w:r>
              <w:t>2029.</w:t>
            </w:r>
          </w:p>
        </w:tc>
        <w:tc>
          <w:tcPr>
            <w:tcW w:w="1924" w:type="dxa"/>
            <w:vAlign w:val="center"/>
          </w:tcPr>
          <w:p w14:paraId="264BBC7B" w14:textId="77777777" w:rsidR="00287934" w:rsidRDefault="00287934" w:rsidP="00E23C7E">
            <w:pPr>
              <w:spacing w:before="120"/>
              <w:jc w:val="center"/>
            </w:pPr>
            <w:r>
              <w:t>2031.</w:t>
            </w:r>
          </w:p>
        </w:tc>
        <w:tc>
          <w:tcPr>
            <w:tcW w:w="1925" w:type="dxa"/>
            <w:vAlign w:val="center"/>
          </w:tcPr>
          <w:p w14:paraId="428A8B15" w14:textId="77777777" w:rsidR="00287934" w:rsidRDefault="00287934" w:rsidP="00E23C7E">
            <w:pPr>
              <w:spacing w:before="120"/>
              <w:jc w:val="center"/>
            </w:pPr>
            <w:r>
              <w:t>2033.</w:t>
            </w:r>
          </w:p>
        </w:tc>
      </w:tr>
      <w:tr w:rsidR="008E52F7" w14:paraId="48B303FA" w14:textId="77777777" w:rsidTr="00C531FB">
        <w:tc>
          <w:tcPr>
            <w:tcW w:w="1696" w:type="dxa"/>
            <w:vAlign w:val="center"/>
          </w:tcPr>
          <w:p w14:paraId="0B9BF9DD" w14:textId="2C824251" w:rsidR="008E52F7" w:rsidRDefault="00CA73CB" w:rsidP="00CA73CB">
            <w:pPr>
              <w:spacing w:before="120"/>
            </w:pPr>
            <w:r>
              <w:t>-62,12</w:t>
            </w:r>
          </w:p>
        </w:tc>
        <w:tc>
          <w:tcPr>
            <w:tcW w:w="1924" w:type="dxa"/>
            <w:gridSpan w:val="2"/>
            <w:vAlign w:val="center"/>
          </w:tcPr>
          <w:p w14:paraId="79CD58AA" w14:textId="6CE22F84" w:rsidR="008E52F7" w:rsidRDefault="008E52F7" w:rsidP="008E52F7">
            <w:pPr>
              <w:spacing w:before="120"/>
            </w:pPr>
            <w:r>
              <w:t>/</w:t>
            </w:r>
          </w:p>
        </w:tc>
        <w:tc>
          <w:tcPr>
            <w:tcW w:w="1925" w:type="dxa"/>
            <w:vAlign w:val="center"/>
          </w:tcPr>
          <w:p w14:paraId="55CF799A" w14:textId="3C45D948" w:rsidR="008E52F7" w:rsidRDefault="008E52F7" w:rsidP="008E52F7">
            <w:pPr>
              <w:spacing w:before="120"/>
            </w:pPr>
            <w:r>
              <w:t>/</w:t>
            </w:r>
          </w:p>
        </w:tc>
        <w:tc>
          <w:tcPr>
            <w:tcW w:w="1924" w:type="dxa"/>
            <w:vAlign w:val="center"/>
          </w:tcPr>
          <w:p w14:paraId="1378EEED" w14:textId="5EAD8296" w:rsidR="008E52F7" w:rsidRDefault="008E52F7" w:rsidP="008E52F7">
            <w:pPr>
              <w:spacing w:before="120"/>
            </w:pPr>
            <w:r>
              <w:t>/</w:t>
            </w:r>
          </w:p>
        </w:tc>
        <w:tc>
          <w:tcPr>
            <w:tcW w:w="1925" w:type="dxa"/>
            <w:vAlign w:val="center"/>
          </w:tcPr>
          <w:p w14:paraId="2172B5BE" w14:textId="41778FC1" w:rsidR="008E52F7" w:rsidRDefault="008E52F7" w:rsidP="008E52F7">
            <w:pPr>
              <w:spacing w:before="120"/>
            </w:pPr>
            <w:r>
              <w:t>/</w:t>
            </w:r>
          </w:p>
        </w:tc>
      </w:tr>
    </w:tbl>
    <w:p w14:paraId="1D46BAA0" w14:textId="77777777" w:rsidR="00D45F96" w:rsidRDefault="00D45F96">
      <w:pPr>
        <w:spacing w:before="100" w:after="200"/>
        <w:rPr>
          <w:rStyle w:val="bold"/>
          <w:spacing w:val="15"/>
        </w:rPr>
      </w:pPr>
      <w:r>
        <w:rPr>
          <w:rStyle w:val="bold"/>
          <w:caps/>
        </w:rPr>
        <w:br w:type="page"/>
      </w:r>
    </w:p>
    <w:p w14:paraId="5972E153" w14:textId="0B281F55" w:rsidR="00287934" w:rsidRDefault="008A3CAA" w:rsidP="00E23C7E">
      <w:pPr>
        <w:pStyle w:val="Heading2"/>
        <w:spacing w:before="120" w:after="120"/>
      </w:pPr>
      <w:bookmarkStart w:id="195" w:name="_Toc225240052"/>
      <w:r>
        <w:rPr>
          <w:rStyle w:val="bold"/>
          <w:caps w:val="0"/>
        </w:rPr>
        <w:lastRenderedPageBreak/>
        <w:t>Udio zaštićenih područja u destinaciji u ukupnoj površini destinacije (ukupno i pojedinačno po kategoriji zaštite)</w:t>
      </w:r>
      <w:bookmarkEnd w:id="195"/>
    </w:p>
    <w:p w14:paraId="7BE3CC79" w14:textId="7EACE9DC" w:rsidR="00AE0150" w:rsidRPr="00AE0150" w:rsidRDefault="00AE0150" w:rsidP="00E23C7E">
      <w:pPr>
        <w:spacing w:before="120"/>
        <w:jc w:val="both"/>
        <w:rPr>
          <w:rStyle w:val="bold"/>
        </w:rPr>
      </w:pPr>
      <w:r w:rsidRPr="00AE0150">
        <w:rPr>
          <w:rStyle w:val="bold"/>
        </w:rPr>
        <w:t>Pokazateljem se definira udio zaštićenih prirodnih područja (dalje u tekstu: ZPP) (kopnenih i morskih) i područja ekološke mreže Natura 2000, u ukupnoj površini desti</w:t>
      </w:r>
      <w:r w:rsidR="00D34ED2">
        <w:rPr>
          <w:rStyle w:val="bold"/>
        </w:rPr>
        <w:t>nacije (jedan ili više JLS-ova)</w:t>
      </w:r>
      <w:r w:rsidRPr="00AE0150">
        <w:rPr>
          <w:rStyle w:val="bold"/>
        </w:rPr>
        <w:t xml:space="preserve"> te njihova struktura prema kategoriji zaštite.</w:t>
      </w:r>
    </w:p>
    <w:p w14:paraId="15957AA9" w14:textId="77777777" w:rsidR="00AE0150" w:rsidRDefault="00AE0150" w:rsidP="00E23C7E">
      <w:pPr>
        <w:spacing w:before="120"/>
        <w:jc w:val="both"/>
        <w:rPr>
          <w:rStyle w:val="bold"/>
        </w:rPr>
      </w:pPr>
      <w:r w:rsidRPr="00AE0150">
        <w:rPr>
          <w:rStyle w:val="bold"/>
        </w:rPr>
        <w:t xml:space="preserve">Turizam zasnovan na prirodi brzo raste, a jedan od ključnih faktora za iskustvo posjetitelja je kvaliteta okoliša. </w:t>
      </w:r>
      <w:proofErr w:type="spellStart"/>
      <w:r w:rsidRPr="00AE0150">
        <w:rPr>
          <w:rStyle w:val="bold"/>
        </w:rPr>
        <w:t>Bioraznolika</w:t>
      </w:r>
      <w:proofErr w:type="spellEnd"/>
      <w:r w:rsidRPr="00AE0150">
        <w:rPr>
          <w:rStyle w:val="bold"/>
        </w:rPr>
        <w:t xml:space="preserve"> područja privlače turiste, posebno ona s infrastrukturom koja omogućava pristupačnost. Očuvanje kopnene i morske bioraznolikosti ključno je za očuvanje značajnih ekonomskih koristi koje države ostvaruju od turizma. Udio zaštićenih područja ukazuje na aktivnosti vezane za očuvanje bioraznolikosti te na očuvanje, obnovu i održivu upotrebu ekosustava i njihovih usluga.</w:t>
      </w:r>
    </w:p>
    <w:p w14:paraId="72AA59EB" w14:textId="0A0A9BA1" w:rsidR="008A3CAA" w:rsidRDefault="002B1757" w:rsidP="002B1757">
      <w:pPr>
        <w:pStyle w:val="Caption"/>
      </w:pPr>
      <w:bookmarkStart w:id="196" w:name="_Toc225239912"/>
      <w:r>
        <w:t xml:space="preserve">Tablica </w:t>
      </w:r>
      <w:fldSimple w:instr=" SEQ Tablica \* ARABIC ">
        <w:r w:rsidR="006E12CE">
          <w:rPr>
            <w:noProof/>
          </w:rPr>
          <w:t>49</w:t>
        </w:r>
      </w:fldSimple>
      <w:r w:rsidR="00DD00CA">
        <w:rPr>
          <w:noProof/>
        </w:rPr>
        <w:t>.</w:t>
      </w:r>
      <w:r>
        <w:t xml:space="preserve"> Podaci i izračun pokazatelja </w:t>
      </w:r>
      <w:r w:rsidR="008A3CAA">
        <w:t>„</w:t>
      </w:r>
      <w:r w:rsidR="00AE0150">
        <w:rPr>
          <w:rStyle w:val="bold"/>
        </w:rPr>
        <w:t>Udio zaštićenih područja u destinaciji u ukupnoj površini destinacije (ukupno i pojedinačno po kategoriji zaštite</w:t>
      </w:r>
      <w:r w:rsidR="008A3CAA">
        <w:rPr>
          <w:rStyle w:val="bold"/>
        </w:rPr>
        <w:t>“</w:t>
      </w:r>
      <w:bookmarkEnd w:id="196"/>
    </w:p>
    <w:tbl>
      <w:tblPr>
        <w:tblStyle w:val="TableGrid"/>
        <w:tblW w:w="0" w:type="auto"/>
        <w:tblLook w:val="04A0" w:firstRow="1" w:lastRow="0" w:firstColumn="1" w:lastColumn="0" w:noHBand="0" w:noVBand="1"/>
      </w:tblPr>
      <w:tblGrid>
        <w:gridCol w:w="1696"/>
        <w:gridCol w:w="670"/>
        <w:gridCol w:w="1254"/>
        <w:gridCol w:w="1925"/>
        <w:gridCol w:w="1924"/>
        <w:gridCol w:w="1925"/>
      </w:tblGrid>
      <w:tr w:rsidR="008A3CAA" w14:paraId="5D987ACE" w14:textId="77777777" w:rsidTr="00B51183">
        <w:tc>
          <w:tcPr>
            <w:tcW w:w="2366" w:type="dxa"/>
            <w:gridSpan w:val="2"/>
            <w:vAlign w:val="center"/>
          </w:tcPr>
          <w:p w14:paraId="0C487426" w14:textId="77777777" w:rsidR="008A3CAA" w:rsidRDefault="008A3CAA" w:rsidP="00E23C7E">
            <w:pPr>
              <w:spacing w:before="120"/>
            </w:pPr>
            <w:r>
              <w:t>Pokazatelj (kod pokazatelja)</w:t>
            </w:r>
          </w:p>
        </w:tc>
        <w:tc>
          <w:tcPr>
            <w:tcW w:w="7028" w:type="dxa"/>
            <w:gridSpan w:val="4"/>
            <w:vAlign w:val="center"/>
          </w:tcPr>
          <w:p w14:paraId="529C9F4F" w14:textId="62CD901F" w:rsidR="008A3CAA" w:rsidRPr="00287934" w:rsidRDefault="00AE0150" w:rsidP="00E23C7E">
            <w:pPr>
              <w:spacing w:before="120"/>
            </w:pPr>
            <w:r>
              <w:rPr>
                <w:rStyle w:val="bold"/>
              </w:rPr>
              <w:t>Udio zaštićenih područja u destinaciji u ukupnoj površini destinacije (ukupno i pojedinačno po kategoriji zaštite) (BR-1)</w:t>
            </w:r>
          </w:p>
        </w:tc>
      </w:tr>
      <w:tr w:rsidR="008A3CAA" w14:paraId="6309C36A" w14:textId="77777777" w:rsidTr="00B51183">
        <w:tc>
          <w:tcPr>
            <w:tcW w:w="2366" w:type="dxa"/>
            <w:gridSpan w:val="2"/>
            <w:vAlign w:val="center"/>
          </w:tcPr>
          <w:p w14:paraId="3DAC1A43" w14:textId="77777777" w:rsidR="008A3CAA" w:rsidRDefault="008A3CAA" w:rsidP="00E23C7E">
            <w:pPr>
              <w:spacing w:before="120"/>
            </w:pPr>
            <w:r>
              <w:t>Naziv podatka</w:t>
            </w:r>
          </w:p>
        </w:tc>
        <w:tc>
          <w:tcPr>
            <w:tcW w:w="7028" w:type="dxa"/>
            <w:gridSpan w:val="4"/>
          </w:tcPr>
          <w:p w14:paraId="57D183D5" w14:textId="709C9949" w:rsidR="00AE0150" w:rsidRDefault="00AE0150" w:rsidP="00D303B7">
            <w:pPr>
              <w:pStyle w:val="ListParagraph"/>
              <w:numPr>
                <w:ilvl w:val="0"/>
                <w:numId w:val="88"/>
              </w:numPr>
              <w:spacing w:before="120"/>
            </w:pPr>
            <w:r>
              <w:t>Površina zaštićenih prirodnih područja prema kategoriji</w:t>
            </w:r>
          </w:p>
          <w:p w14:paraId="015CD906" w14:textId="7BB5EA59" w:rsidR="00AE0150" w:rsidRDefault="00AE0150" w:rsidP="00D303B7">
            <w:pPr>
              <w:pStyle w:val="ListParagraph"/>
              <w:numPr>
                <w:ilvl w:val="0"/>
                <w:numId w:val="88"/>
              </w:numPr>
              <w:spacing w:before="120"/>
            </w:pPr>
            <w:r>
              <w:t>Kategorija zaštite prirodnih područja</w:t>
            </w:r>
          </w:p>
          <w:p w14:paraId="4F253FB4" w14:textId="4B8A74B8" w:rsidR="008A3CAA" w:rsidRDefault="00AE0150" w:rsidP="00D303B7">
            <w:pPr>
              <w:pStyle w:val="ListParagraph"/>
              <w:numPr>
                <w:ilvl w:val="0"/>
                <w:numId w:val="88"/>
              </w:numPr>
              <w:spacing w:before="120"/>
            </w:pPr>
            <w:r>
              <w:t>Površina destinacije</w:t>
            </w:r>
          </w:p>
        </w:tc>
      </w:tr>
      <w:tr w:rsidR="008A3CAA" w14:paraId="243F37B7" w14:textId="77777777" w:rsidTr="00B51183">
        <w:tc>
          <w:tcPr>
            <w:tcW w:w="2366" w:type="dxa"/>
            <w:gridSpan w:val="2"/>
          </w:tcPr>
          <w:p w14:paraId="089AB059" w14:textId="77777777" w:rsidR="008A3CAA" w:rsidRDefault="008A3CAA" w:rsidP="00E23C7E">
            <w:pPr>
              <w:spacing w:before="120"/>
            </w:pPr>
            <w:r>
              <w:t>Mjerna jedinica</w:t>
            </w:r>
          </w:p>
        </w:tc>
        <w:tc>
          <w:tcPr>
            <w:tcW w:w="7028" w:type="dxa"/>
            <w:gridSpan w:val="4"/>
          </w:tcPr>
          <w:p w14:paraId="7546BDDC" w14:textId="77777777" w:rsidR="00AE0150" w:rsidRDefault="00AE0150" w:rsidP="00D303B7">
            <w:pPr>
              <w:pStyle w:val="ListParagraph"/>
              <w:numPr>
                <w:ilvl w:val="0"/>
                <w:numId w:val="89"/>
              </w:numPr>
              <w:spacing w:before="120"/>
            </w:pPr>
            <w:r>
              <w:t>Površina ZPP</w:t>
            </w:r>
          </w:p>
          <w:p w14:paraId="1F23B4E3" w14:textId="465D8500" w:rsidR="00AE0150" w:rsidRDefault="00AE0150" w:rsidP="00D303B7">
            <w:pPr>
              <w:pStyle w:val="ListParagraph"/>
              <w:numPr>
                <w:ilvl w:val="0"/>
                <w:numId w:val="89"/>
              </w:numPr>
              <w:spacing w:before="120"/>
            </w:pPr>
            <w:r>
              <w:t>Kategorija zaštite</w:t>
            </w:r>
          </w:p>
          <w:p w14:paraId="0AC0DF32" w14:textId="399BDDEA" w:rsidR="008A3CAA" w:rsidRDefault="00AE0150" w:rsidP="00D303B7">
            <w:pPr>
              <w:pStyle w:val="ListParagraph"/>
              <w:numPr>
                <w:ilvl w:val="0"/>
                <w:numId w:val="89"/>
              </w:numPr>
              <w:spacing w:before="120"/>
            </w:pPr>
            <w:r>
              <w:t>Površina destinacije</w:t>
            </w:r>
          </w:p>
        </w:tc>
      </w:tr>
      <w:tr w:rsidR="008A3CAA" w14:paraId="6FE3AC93" w14:textId="77777777" w:rsidTr="00B51183">
        <w:tc>
          <w:tcPr>
            <w:tcW w:w="2366" w:type="dxa"/>
            <w:gridSpan w:val="2"/>
          </w:tcPr>
          <w:p w14:paraId="284923F3" w14:textId="2BEADDE3" w:rsidR="008A3CAA" w:rsidRDefault="00AE0150" w:rsidP="00E23C7E">
            <w:pPr>
              <w:spacing w:before="120"/>
            </w:pPr>
            <w:r>
              <w:t>Izvor podataka/potencijalni izvor</w:t>
            </w:r>
          </w:p>
        </w:tc>
        <w:tc>
          <w:tcPr>
            <w:tcW w:w="7028" w:type="dxa"/>
            <w:gridSpan w:val="4"/>
          </w:tcPr>
          <w:p w14:paraId="17366407" w14:textId="77777777" w:rsidR="00AE0150" w:rsidRDefault="00AE0150" w:rsidP="00D303B7">
            <w:pPr>
              <w:pStyle w:val="ListParagraph"/>
              <w:numPr>
                <w:ilvl w:val="0"/>
                <w:numId w:val="90"/>
              </w:numPr>
              <w:spacing w:before="120"/>
            </w:pPr>
            <w:proofErr w:type="spellStart"/>
            <w:r>
              <w:t>Bioportal</w:t>
            </w:r>
            <w:proofErr w:type="spellEnd"/>
          </w:p>
          <w:p w14:paraId="79483C23" w14:textId="77777777" w:rsidR="00AE0150" w:rsidRDefault="00AE0150" w:rsidP="00D303B7">
            <w:pPr>
              <w:pStyle w:val="ListParagraph"/>
              <w:numPr>
                <w:ilvl w:val="0"/>
                <w:numId w:val="90"/>
              </w:numPr>
              <w:spacing w:before="120"/>
            </w:pPr>
            <w:proofErr w:type="spellStart"/>
            <w:r>
              <w:t>Bioportal</w:t>
            </w:r>
            <w:proofErr w:type="spellEnd"/>
          </w:p>
          <w:p w14:paraId="504B32AB" w14:textId="48B0A3BD" w:rsidR="008A3CAA" w:rsidRDefault="001D0235" w:rsidP="00D303B7">
            <w:pPr>
              <w:pStyle w:val="ListParagraph"/>
              <w:numPr>
                <w:ilvl w:val="0"/>
                <w:numId w:val="90"/>
              </w:numPr>
              <w:spacing w:before="120"/>
            </w:pPr>
            <w:r>
              <w:t>Poda</w:t>
            </w:r>
            <w:r w:rsidR="00AE0150">
              <w:t>ci JLS-a</w:t>
            </w:r>
          </w:p>
        </w:tc>
      </w:tr>
      <w:tr w:rsidR="00AE0150" w14:paraId="7C640385" w14:textId="77777777" w:rsidTr="00D22DF1">
        <w:trPr>
          <w:trHeight w:val="567"/>
        </w:trPr>
        <w:tc>
          <w:tcPr>
            <w:tcW w:w="1696" w:type="dxa"/>
            <w:vAlign w:val="center"/>
          </w:tcPr>
          <w:p w14:paraId="4D06A9FF" w14:textId="77777777" w:rsidR="00AE0150" w:rsidRDefault="00AE0150" w:rsidP="00E23C7E">
            <w:pPr>
              <w:spacing w:before="120"/>
              <w:jc w:val="center"/>
            </w:pPr>
            <w:r>
              <w:t>2025.</w:t>
            </w:r>
          </w:p>
        </w:tc>
        <w:tc>
          <w:tcPr>
            <w:tcW w:w="1924" w:type="dxa"/>
            <w:gridSpan w:val="2"/>
            <w:vAlign w:val="center"/>
          </w:tcPr>
          <w:p w14:paraId="13B46957" w14:textId="3810020B" w:rsidR="00AE0150" w:rsidRDefault="00AE0150" w:rsidP="00E23C7E">
            <w:pPr>
              <w:spacing w:before="120"/>
              <w:jc w:val="center"/>
            </w:pPr>
            <w:r>
              <w:t>2029.</w:t>
            </w:r>
          </w:p>
        </w:tc>
        <w:tc>
          <w:tcPr>
            <w:tcW w:w="1925" w:type="dxa"/>
            <w:vAlign w:val="center"/>
          </w:tcPr>
          <w:p w14:paraId="0B39EFF2" w14:textId="4AA78E02" w:rsidR="00AE0150" w:rsidRDefault="00AE0150" w:rsidP="00E23C7E">
            <w:pPr>
              <w:spacing w:before="120"/>
              <w:jc w:val="center"/>
            </w:pPr>
            <w:r>
              <w:t>203</w:t>
            </w:r>
            <w:r w:rsidR="0046221B">
              <w:t>3</w:t>
            </w:r>
            <w:r>
              <w:t>.</w:t>
            </w:r>
          </w:p>
        </w:tc>
        <w:tc>
          <w:tcPr>
            <w:tcW w:w="1924" w:type="dxa"/>
            <w:vAlign w:val="center"/>
          </w:tcPr>
          <w:p w14:paraId="48B6D960" w14:textId="4CE1E5D4" w:rsidR="00AE0150" w:rsidRDefault="00AE0150" w:rsidP="00E23C7E">
            <w:pPr>
              <w:spacing w:before="120"/>
              <w:jc w:val="center"/>
            </w:pPr>
            <w:r>
              <w:t>203</w:t>
            </w:r>
            <w:r w:rsidR="0046221B">
              <w:t>7</w:t>
            </w:r>
            <w:r>
              <w:t>.</w:t>
            </w:r>
          </w:p>
        </w:tc>
        <w:tc>
          <w:tcPr>
            <w:tcW w:w="1925" w:type="dxa"/>
            <w:vAlign w:val="center"/>
          </w:tcPr>
          <w:p w14:paraId="29BE1623" w14:textId="2915B00F" w:rsidR="00AE0150" w:rsidRDefault="00AE0150" w:rsidP="00E23C7E">
            <w:pPr>
              <w:spacing w:before="120"/>
              <w:jc w:val="center"/>
            </w:pPr>
            <w:r>
              <w:t>204</w:t>
            </w:r>
            <w:r w:rsidR="0046221B">
              <w:t>1</w:t>
            </w:r>
            <w:r>
              <w:t>.</w:t>
            </w:r>
          </w:p>
        </w:tc>
      </w:tr>
      <w:tr w:rsidR="00AE0150" w14:paraId="651ED4C0" w14:textId="77777777" w:rsidTr="00D22DF1">
        <w:trPr>
          <w:trHeight w:val="567"/>
        </w:trPr>
        <w:tc>
          <w:tcPr>
            <w:tcW w:w="1696" w:type="dxa"/>
            <w:vAlign w:val="center"/>
          </w:tcPr>
          <w:p w14:paraId="23E7F81C" w14:textId="0618E741" w:rsidR="00AE0150" w:rsidRDefault="00DF56D4" w:rsidP="00E23C7E">
            <w:pPr>
              <w:spacing w:before="120"/>
            </w:pPr>
            <w:r>
              <w:t>0,12</w:t>
            </w:r>
          </w:p>
        </w:tc>
        <w:tc>
          <w:tcPr>
            <w:tcW w:w="1924" w:type="dxa"/>
            <w:gridSpan w:val="2"/>
            <w:vAlign w:val="center"/>
          </w:tcPr>
          <w:p w14:paraId="15260824" w14:textId="0ADECC46" w:rsidR="00AE0150" w:rsidRDefault="00D11B00" w:rsidP="00E23C7E">
            <w:pPr>
              <w:spacing w:before="120"/>
            </w:pPr>
            <w:r>
              <w:t>/</w:t>
            </w:r>
          </w:p>
        </w:tc>
        <w:tc>
          <w:tcPr>
            <w:tcW w:w="1925" w:type="dxa"/>
            <w:vAlign w:val="center"/>
          </w:tcPr>
          <w:p w14:paraId="6F1308DE" w14:textId="204F462A" w:rsidR="00AE0150" w:rsidRDefault="00D11B00" w:rsidP="00E23C7E">
            <w:pPr>
              <w:spacing w:before="120"/>
            </w:pPr>
            <w:r>
              <w:t>/</w:t>
            </w:r>
          </w:p>
        </w:tc>
        <w:tc>
          <w:tcPr>
            <w:tcW w:w="1924" w:type="dxa"/>
            <w:vAlign w:val="center"/>
          </w:tcPr>
          <w:p w14:paraId="48482AE7" w14:textId="1C437D98" w:rsidR="00AE0150" w:rsidRDefault="00D11B00" w:rsidP="00E23C7E">
            <w:pPr>
              <w:spacing w:before="120"/>
            </w:pPr>
            <w:r>
              <w:t>/</w:t>
            </w:r>
          </w:p>
        </w:tc>
        <w:tc>
          <w:tcPr>
            <w:tcW w:w="1925" w:type="dxa"/>
            <w:vAlign w:val="center"/>
          </w:tcPr>
          <w:p w14:paraId="13A2BC4F" w14:textId="6435FCDE" w:rsidR="00AE0150" w:rsidRDefault="00D11B00" w:rsidP="00E23C7E">
            <w:pPr>
              <w:spacing w:before="120"/>
            </w:pPr>
            <w:r>
              <w:t>/</w:t>
            </w:r>
          </w:p>
        </w:tc>
      </w:tr>
    </w:tbl>
    <w:p w14:paraId="64357A86" w14:textId="5F919F6C" w:rsidR="008A3CAA" w:rsidRDefault="00AE0150" w:rsidP="00E23C7E">
      <w:pPr>
        <w:pStyle w:val="Heading2"/>
        <w:spacing w:before="120" w:after="120"/>
      </w:pPr>
      <w:bookmarkStart w:id="197" w:name="_Toc225240053"/>
      <w:r>
        <w:rPr>
          <w:rStyle w:val="bold"/>
          <w:caps w:val="0"/>
        </w:rPr>
        <w:t>Omjer potrošnje električne energije po turističkom noćenju u odnosu na potrošnju električne energije stalnog stanovništva destinacije</w:t>
      </w:r>
      <w:bookmarkEnd w:id="197"/>
    </w:p>
    <w:p w14:paraId="3DD0F7E9" w14:textId="77777777" w:rsidR="00AE0150" w:rsidRDefault="00AE0150" w:rsidP="00E23C7E">
      <w:pPr>
        <w:spacing w:before="120"/>
        <w:jc w:val="both"/>
      </w:pPr>
      <w:r>
        <w:t>Pokazatelj je omjer ukupne količine električne energije po turističkom noćenju u odnosu na potrošnju električne energije stalnog stanovništva destinacije, a temelji se na sezonalnosti potrošnje.</w:t>
      </w:r>
    </w:p>
    <w:p w14:paraId="65934132" w14:textId="1A15EA8E" w:rsidR="008A3CAA" w:rsidRDefault="00AE0150" w:rsidP="00E23C7E">
      <w:pPr>
        <w:spacing w:before="120"/>
        <w:jc w:val="both"/>
      </w:pPr>
      <w:r>
        <w:lastRenderedPageBreak/>
        <w:t>Ovaj pokazatelj daje uvid u opterećenje energetske infrastrukture i potrebe implementacije održivih oblika energije. S obzirom na intenzivnu potrebu za energijom tijekom visoke sezone, posebice u Jadranskoj Hrvatskoj, važno je razmotriti stvarno opterećenje.</w:t>
      </w:r>
    </w:p>
    <w:p w14:paraId="1D1FB22D" w14:textId="2C02B102" w:rsidR="00AE0150" w:rsidRDefault="002B1757" w:rsidP="002B1757">
      <w:pPr>
        <w:pStyle w:val="Caption"/>
      </w:pPr>
      <w:bookmarkStart w:id="198" w:name="_Toc225239913"/>
      <w:r>
        <w:t xml:space="preserve">Tablica </w:t>
      </w:r>
      <w:fldSimple w:instr=" SEQ Tablica \* ARABIC ">
        <w:r w:rsidR="006E12CE">
          <w:rPr>
            <w:noProof/>
          </w:rPr>
          <w:t>50</w:t>
        </w:r>
      </w:fldSimple>
      <w:r w:rsidR="00DD00CA">
        <w:rPr>
          <w:noProof/>
        </w:rPr>
        <w:t>.</w:t>
      </w:r>
      <w:r>
        <w:t xml:space="preserve"> Podaci i izračun pokazatelja </w:t>
      </w:r>
      <w:r w:rsidR="00AE0150">
        <w:t>„</w:t>
      </w:r>
      <w:r w:rsidR="00AE0150" w:rsidRPr="00AE0150">
        <w:rPr>
          <w:rStyle w:val="bold"/>
        </w:rPr>
        <w:t>Omjer potrošnje električne energije po turističkom noćenju u odnosu na potrošnju električne energije stalnog stanovništva destinacije</w:t>
      </w:r>
      <w:r w:rsidR="00AE0150">
        <w:rPr>
          <w:rStyle w:val="bold"/>
        </w:rPr>
        <w:t>“</w:t>
      </w:r>
      <w:bookmarkEnd w:id="198"/>
    </w:p>
    <w:tbl>
      <w:tblPr>
        <w:tblStyle w:val="TableGrid"/>
        <w:tblW w:w="0" w:type="auto"/>
        <w:tblLook w:val="04A0" w:firstRow="1" w:lastRow="0" w:firstColumn="1" w:lastColumn="0" w:noHBand="0" w:noVBand="1"/>
      </w:tblPr>
      <w:tblGrid>
        <w:gridCol w:w="1696"/>
        <w:gridCol w:w="670"/>
        <w:gridCol w:w="1254"/>
        <w:gridCol w:w="1925"/>
        <w:gridCol w:w="1924"/>
        <w:gridCol w:w="1925"/>
      </w:tblGrid>
      <w:tr w:rsidR="00AE0150" w14:paraId="5FD719EB" w14:textId="77777777" w:rsidTr="00B51183">
        <w:tc>
          <w:tcPr>
            <w:tcW w:w="2366" w:type="dxa"/>
            <w:gridSpan w:val="2"/>
            <w:vAlign w:val="center"/>
          </w:tcPr>
          <w:p w14:paraId="64031D9F" w14:textId="77777777" w:rsidR="00AE0150" w:rsidRDefault="00AE0150" w:rsidP="00E23C7E">
            <w:pPr>
              <w:spacing w:before="120"/>
            </w:pPr>
            <w:r>
              <w:t>Pokazatelj (kod pokazatelja)</w:t>
            </w:r>
          </w:p>
        </w:tc>
        <w:tc>
          <w:tcPr>
            <w:tcW w:w="7028" w:type="dxa"/>
            <w:gridSpan w:val="4"/>
            <w:vAlign w:val="center"/>
          </w:tcPr>
          <w:p w14:paraId="66943C38" w14:textId="22386B95" w:rsidR="00AE0150" w:rsidRPr="00287934" w:rsidRDefault="00AE0150" w:rsidP="00E23C7E">
            <w:pPr>
              <w:spacing w:before="120"/>
            </w:pPr>
            <w:r>
              <w:rPr>
                <w:rStyle w:val="bold"/>
              </w:rPr>
              <w:t>Omjer potrošnje električne energije po turističkom noćenju u odnosu na potrošnju električne energije stalnog stanovništva destinacije (UEN-1)</w:t>
            </w:r>
          </w:p>
        </w:tc>
      </w:tr>
      <w:tr w:rsidR="00AE0150" w14:paraId="41BFC8DF" w14:textId="77777777" w:rsidTr="00B51183">
        <w:tc>
          <w:tcPr>
            <w:tcW w:w="2366" w:type="dxa"/>
            <w:gridSpan w:val="2"/>
            <w:vAlign w:val="center"/>
          </w:tcPr>
          <w:p w14:paraId="5A0A2396" w14:textId="77777777" w:rsidR="00AE0150" w:rsidRDefault="00AE0150" w:rsidP="00E23C7E">
            <w:pPr>
              <w:spacing w:before="120"/>
            </w:pPr>
            <w:r>
              <w:t>Naziv podatka</w:t>
            </w:r>
          </w:p>
        </w:tc>
        <w:tc>
          <w:tcPr>
            <w:tcW w:w="7028" w:type="dxa"/>
            <w:gridSpan w:val="4"/>
          </w:tcPr>
          <w:p w14:paraId="08F348F5" w14:textId="4703B310" w:rsidR="00AE0150" w:rsidRDefault="00AE0150" w:rsidP="00D303B7">
            <w:pPr>
              <w:pStyle w:val="ListParagraph"/>
              <w:numPr>
                <w:ilvl w:val="0"/>
                <w:numId w:val="91"/>
              </w:numPr>
              <w:spacing w:before="120"/>
            </w:pPr>
            <w:r>
              <w:t>Ukupna finalna potrošnja el. energije u destinaciji u kalendarskom mjesecu s najmanje ostvarenim brojem noćenja</w:t>
            </w:r>
          </w:p>
          <w:p w14:paraId="2F3EF03C" w14:textId="540CEE2A" w:rsidR="00AE0150" w:rsidRDefault="00AE0150" w:rsidP="00D303B7">
            <w:pPr>
              <w:pStyle w:val="ListParagraph"/>
              <w:numPr>
                <w:ilvl w:val="0"/>
                <w:numId w:val="91"/>
              </w:numPr>
              <w:spacing w:before="120"/>
            </w:pPr>
            <w:r>
              <w:t>Ukupna finalna potrošnja el. energije u destinaciji u kalendarskom mjesecu s najvećim ostvarenim brojem noćenja</w:t>
            </w:r>
          </w:p>
          <w:p w14:paraId="4B8278F6" w14:textId="603BCE3F" w:rsidR="00AE0150" w:rsidRDefault="00AE0150" w:rsidP="00D303B7">
            <w:pPr>
              <w:pStyle w:val="ListParagraph"/>
              <w:numPr>
                <w:ilvl w:val="0"/>
                <w:numId w:val="91"/>
              </w:numPr>
              <w:spacing w:before="120"/>
            </w:pPr>
            <w:r>
              <w:t>Broj ostvarenih turističkih noćenja u destinaciji u kalendarskom mjesecu s najmanje ostvarenih noćenja</w:t>
            </w:r>
          </w:p>
          <w:p w14:paraId="01DAAFFB" w14:textId="57CC00B3" w:rsidR="00AE0150" w:rsidRDefault="00AE0150" w:rsidP="00D303B7">
            <w:pPr>
              <w:pStyle w:val="ListParagraph"/>
              <w:numPr>
                <w:ilvl w:val="0"/>
                <w:numId w:val="91"/>
              </w:numPr>
              <w:spacing w:before="120"/>
            </w:pPr>
            <w:r>
              <w:t>Broj ostvarenih turističkih noćenja u destinaciji u kalendarskom mjesecu s najviše ostvarenih noćenja</w:t>
            </w:r>
          </w:p>
          <w:p w14:paraId="194D3390" w14:textId="1458D5EA" w:rsidR="00AE0150" w:rsidRDefault="00AE0150" w:rsidP="00D303B7">
            <w:pPr>
              <w:pStyle w:val="ListParagraph"/>
              <w:numPr>
                <w:ilvl w:val="0"/>
                <w:numId w:val="91"/>
              </w:numPr>
              <w:spacing w:before="120"/>
            </w:pPr>
            <w:r>
              <w:t>Broj stanovnika u destinaciji koji imaju pristup elektro-energetskoj mreži</w:t>
            </w:r>
          </w:p>
        </w:tc>
      </w:tr>
      <w:tr w:rsidR="00AE0150" w14:paraId="78B0C893" w14:textId="77777777" w:rsidTr="00B51183">
        <w:tc>
          <w:tcPr>
            <w:tcW w:w="2366" w:type="dxa"/>
            <w:gridSpan w:val="2"/>
          </w:tcPr>
          <w:p w14:paraId="7589EE45" w14:textId="77777777" w:rsidR="00AE0150" w:rsidRDefault="00AE0150" w:rsidP="00E23C7E">
            <w:pPr>
              <w:spacing w:before="120"/>
            </w:pPr>
            <w:r>
              <w:t>Mjerna jedinica</w:t>
            </w:r>
          </w:p>
        </w:tc>
        <w:tc>
          <w:tcPr>
            <w:tcW w:w="7028" w:type="dxa"/>
            <w:gridSpan w:val="4"/>
          </w:tcPr>
          <w:p w14:paraId="7251FF79" w14:textId="45F8EC60" w:rsidR="00AE0150" w:rsidRDefault="00AE0150" w:rsidP="00D303B7">
            <w:pPr>
              <w:pStyle w:val="ListParagraph"/>
              <w:numPr>
                <w:ilvl w:val="0"/>
                <w:numId w:val="92"/>
              </w:numPr>
              <w:spacing w:before="120"/>
            </w:pPr>
            <w:r>
              <w:t>KWh</w:t>
            </w:r>
          </w:p>
          <w:p w14:paraId="4A0131E2" w14:textId="77777777" w:rsidR="00AE0150" w:rsidRDefault="00AE0150" w:rsidP="00D303B7">
            <w:pPr>
              <w:pStyle w:val="ListParagraph"/>
              <w:numPr>
                <w:ilvl w:val="0"/>
                <w:numId w:val="92"/>
              </w:numPr>
              <w:spacing w:before="120"/>
            </w:pPr>
            <w:r>
              <w:t>KWh</w:t>
            </w:r>
          </w:p>
          <w:p w14:paraId="4EC2B0C7" w14:textId="06B74E04" w:rsidR="00AE0150" w:rsidRDefault="00223B15" w:rsidP="00D303B7">
            <w:pPr>
              <w:pStyle w:val="ListParagraph"/>
              <w:numPr>
                <w:ilvl w:val="0"/>
                <w:numId w:val="92"/>
              </w:numPr>
              <w:spacing w:before="120"/>
            </w:pPr>
            <w:r>
              <w:t>Noćenje</w:t>
            </w:r>
          </w:p>
          <w:p w14:paraId="7A34F498" w14:textId="3A0D129D" w:rsidR="00223B15" w:rsidRDefault="00223B15" w:rsidP="00D303B7">
            <w:pPr>
              <w:pStyle w:val="ListParagraph"/>
              <w:numPr>
                <w:ilvl w:val="0"/>
                <w:numId w:val="92"/>
              </w:numPr>
              <w:spacing w:before="120"/>
            </w:pPr>
            <w:r>
              <w:t>Noćenje</w:t>
            </w:r>
          </w:p>
          <w:p w14:paraId="1143FF96" w14:textId="7C8FF73E" w:rsidR="00AE0150" w:rsidRDefault="00223B15" w:rsidP="00D303B7">
            <w:pPr>
              <w:pStyle w:val="ListParagraph"/>
              <w:numPr>
                <w:ilvl w:val="0"/>
                <w:numId w:val="92"/>
              </w:numPr>
              <w:spacing w:before="120"/>
            </w:pPr>
            <w:r>
              <w:t>S</w:t>
            </w:r>
            <w:r w:rsidR="00AE0150">
              <w:t>tanovnik</w:t>
            </w:r>
          </w:p>
        </w:tc>
      </w:tr>
      <w:tr w:rsidR="00AE0150" w14:paraId="4CEEE57B" w14:textId="77777777" w:rsidTr="00B51183">
        <w:tc>
          <w:tcPr>
            <w:tcW w:w="2366" w:type="dxa"/>
            <w:gridSpan w:val="2"/>
          </w:tcPr>
          <w:p w14:paraId="310B9A40" w14:textId="77777777" w:rsidR="00AE0150" w:rsidRDefault="00AE0150" w:rsidP="00E23C7E">
            <w:pPr>
              <w:spacing w:before="120"/>
            </w:pPr>
            <w:r>
              <w:t>Izvor podataka/potencijalni izvor</w:t>
            </w:r>
          </w:p>
        </w:tc>
        <w:tc>
          <w:tcPr>
            <w:tcW w:w="7028" w:type="dxa"/>
            <w:gridSpan w:val="4"/>
          </w:tcPr>
          <w:p w14:paraId="616E7A4D" w14:textId="2CA0F7A1" w:rsidR="00223B15" w:rsidRDefault="00223B15" w:rsidP="00D303B7">
            <w:pPr>
              <w:pStyle w:val="ListParagraph"/>
              <w:numPr>
                <w:ilvl w:val="0"/>
                <w:numId w:val="93"/>
              </w:numPr>
              <w:spacing w:before="120"/>
            </w:pPr>
            <w:r>
              <w:t>HEP-ODS</w:t>
            </w:r>
          </w:p>
          <w:p w14:paraId="6656BF53" w14:textId="75F1F092" w:rsidR="00223B15" w:rsidRDefault="00223B15" w:rsidP="00D303B7">
            <w:pPr>
              <w:pStyle w:val="ListParagraph"/>
              <w:numPr>
                <w:ilvl w:val="0"/>
                <w:numId w:val="93"/>
              </w:numPr>
              <w:spacing w:before="120"/>
            </w:pPr>
            <w:r>
              <w:t>HEP-ODS</w:t>
            </w:r>
          </w:p>
          <w:p w14:paraId="28F6CDD0" w14:textId="72D1DC56" w:rsidR="00223B15" w:rsidRDefault="00223B15" w:rsidP="00D303B7">
            <w:pPr>
              <w:pStyle w:val="ListParagraph"/>
              <w:numPr>
                <w:ilvl w:val="0"/>
                <w:numId w:val="93"/>
              </w:numPr>
              <w:spacing w:before="120"/>
            </w:pPr>
            <w:r>
              <w:t>eVisitor</w:t>
            </w:r>
          </w:p>
          <w:p w14:paraId="1F42654E" w14:textId="05B9968B" w:rsidR="00223B15" w:rsidRDefault="00223B15" w:rsidP="00D303B7">
            <w:pPr>
              <w:pStyle w:val="ListParagraph"/>
              <w:numPr>
                <w:ilvl w:val="0"/>
                <w:numId w:val="93"/>
              </w:numPr>
              <w:spacing w:before="120"/>
            </w:pPr>
            <w:r>
              <w:t>eVisitor</w:t>
            </w:r>
          </w:p>
          <w:p w14:paraId="1DF14B9F" w14:textId="1F3CD132" w:rsidR="00AE0150" w:rsidRDefault="00223B15" w:rsidP="00D303B7">
            <w:pPr>
              <w:pStyle w:val="ListParagraph"/>
              <w:numPr>
                <w:ilvl w:val="0"/>
                <w:numId w:val="93"/>
              </w:numPr>
              <w:spacing w:before="120"/>
            </w:pPr>
            <w:r>
              <w:t>DZS, Statističko izvješće – Stanovništvo RH (godišnje procjene)</w:t>
            </w:r>
          </w:p>
        </w:tc>
      </w:tr>
      <w:tr w:rsidR="00AE0150" w14:paraId="3DFCF99B" w14:textId="77777777" w:rsidTr="00D22DF1">
        <w:trPr>
          <w:trHeight w:val="567"/>
        </w:trPr>
        <w:tc>
          <w:tcPr>
            <w:tcW w:w="1696" w:type="dxa"/>
            <w:vAlign w:val="center"/>
          </w:tcPr>
          <w:p w14:paraId="19074378" w14:textId="77777777" w:rsidR="00AE0150" w:rsidRDefault="00AE0150" w:rsidP="00E23C7E">
            <w:pPr>
              <w:spacing w:before="120"/>
              <w:jc w:val="center"/>
            </w:pPr>
            <w:r>
              <w:t>2025.</w:t>
            </w:r>
          </w:p>
        </w:tc>
        <w:tc>
          <w:tcPr>
            <w:tcW w:w="1924" w:type="dxa"/>
            <w:gridSpan w:val="2"/>
            <w:vAlign w:val="center"/>
          </w:tcPr>
          <w:p w14:paraId="46B4003A" w14:textId="77777777" w:rsidR="00AE0150" w:rsidRDefault="00AE0150" w:rsidP="00E23C7E">
            <w:pPr>
              <w:spacing w:before="120"/>
              <w:jc w:val="center"/>
            </w:pPr>
            <w:r>
              <w:t>2029.</w:t>
            </w:r>
          </w:p>
        </w:tc>
        <w:tc>
          <w:tcPr>
            <w:tcW w:w="1925" w:type="dxa"/>
            <w:vAlign w:val="center"/>
          </w:tcPr>
          <w:p w14:paraId="02797C4D" w14:textId="4C2F8EDD" w:rsidR="00AE0150" w:rsidRDefault="00AE0150" w:rsidP="00E23C7E">
            <w:pPr>
              <w:spacing w:before="120"/>
              <w:jc w:val="center"/>
            </w:pPr>
            <w:r>
              <w:t>203</w:t>
            </w:r>
            <w:r w:rsidR="00DF56D4">
              <w:t>3</w:t>
            </w:r>
            <w:r>
              <w:t>.</w:t>
            </w:r>
          </w:p>
        </w:tc>
        <w:tc>
          <w:tcPr>
            <w:tcW w:w="1924" w:type="dxa"/>
            <w:vAlign w:val="center"/>
          </w:tcPr>
          <w:p w14:paraId="09A2578A" w14:textId="2CE0D1E0" w:rsidR="00AE0150" w:rsidRDefault="00AE0150" w:rsidP="00E23C7E">
            <w:pPr>
              <w:spacing w:before="120"/>
              <w:jc w:val="center"/>
            </w:pPr>
            <w:r>
              <w:t>203</w:t>
            </w:r>
            <w:r w:rsidR="00DF56D4">
              <w:t>7</w:t>
            </w:r>
            <w:r>
              <w:t>.</w:t>
            </w:r>
          </w:p>
        </w:tc>
        <w:tc>
          <w:tcPr>
            <w:tcW w:w="1925" w:type="dxa"/>
            <w:vAlign w:val="center"/>
          </w:tcPr>
          <w:p w14:paraId="3404FA24" w14:textId="03887476" w:rsidR="00AE0150" w:rsidRDefault="00AE0150" w:rsidP="00E23C7E">
            <w:pPr>
              <w:spacing w:before="120"/>
              <w:jc w:val="center"/>
            </w:pPr>
            <w:r>
              <w:t>204</w:t>
            </w:r>
            <w:r w:rsidR="00DF56D4">
              <w:t>1</w:t>
            </w:r>
            <w:r>
              <w:t>.</w:t>
            </w:r>
          </w:p>
        </w:tc>
      </w:tr>
      <w:tr w:rsidR="00AE0150" w14:paraId="3589B38F" w14:textId="77777777" w:rsidTr="00D22DF1">
        <w:trPr>
          <w:trHeight w:val="567"/>
        </w:trPr>
        <w:tc>
          <w:tcPr>
            <w:tcW w:w="1696" w:type="dxa"/>
            <w:vAlign w:val="center"/>
          </w:tcPr>
          <w:p w14:paraId="2D00854A" w14:textId="1126125D" w:rsidR="00AE0150" w:rsidRPr="00CA73CB" w:rsidRDefault="00CA73CB" w:rsidP="00CA73CB">
            <w:pPr>
              <w:spacing w:after="0"/>
              <w:rPr>
                <w:rFonts w:ascii="Calibri" w:hAnsi="Calibri" w:cs="Calibri"/>
                <w:sz w:val="22"/>
                <w:szCs w:val="22"/>
              </w:rPr>
            </w:pPr>
            <w:r>
              <w:rPr>
                <w:rFonts w:ascii="Calibri" w:hAnsi="Calibri" w:cs="Calibri"/>
                <w:sz w:val="22"/>
                <w:szCs w:val="22"/>
              </w:rPr>
              <w:t>20,99</w:t>
            </w:r>
          </w:p>
        </w:tc>
        <w:tc>
          <w:tcPr>
            <w:tcW w:w="1924" w:type="dxa"/>
            <w:gridSpan w:val="2"/>
            <w:vAlign w:val="center"/>
          </w:tcPr>
          <w:p w14:paraId="08063F1A" w14:textId="11A42673" w:rsidR="00AE0150" w:rsidRDefault="00DA0F5A" w:rsidP="00E23C7E">
            <w:pPr>
              <w:spacing w:before="120"/>
            </w:pPr>
            <w:r>
              <w:t>/</w:t>
            </w:r>
          </w:p>
        </w:tc>
        <w:tc>
          <w:tcPr>
            <w:tcW w:w="1925" w:type="dxa"/>
            <w:vAlign w:val="center"/>
          </w:tcPr>
          <w:p w14:paraId="72AF8C67" w14:textId="7207D3BC" w:rsidR="00AE0150" w:rsidRDefault="00DA0F5A" w:rsidP="00E23C7E">
            <w:pPr>
              <w:spacing w:before="120"/>
            </w:pPr>
            <w:r>
              <w:t>/</w:t>
            </w:r>
          </w:p>
        </w:tc>
        <w:tc>
          <w:tcPr>
            <w:tcW w:w="1924" w:type="dxa"/>
            <w:vAlign w:val="center"/>
          </w:tcPr>
          <w:p w14:paraId="53AA41F4" w14:textId="149EBE11" w:rsidR="00AE0150" w:rsidRDefault="00DA0F5A" w:rsidP="00E23C7E">
            <w:pPr>
              <w:spacing w:before="120"/>
            </w:pPr>
            <w:r>
              <w:t>/</w:t>
            </w:r>
          </w:p>
        </w:tc>
        <w:tc>
          <w:tcPr>
            <w:tcW w:w="1925" w:type="dxa"/>
            <w:vAlign w:val="center"/>
          </w:tcPr>
          <w:p w14:paraId="45B11544" w14:textId="0BFF59D8" w:rsidR="00AE0150" w:rsidRDefault="00DA0F5A" w:rsidP="00E23C7E">
            <w:pPr>
              <w:spacing w:before="120"/>
            </w:pPr>
            <w:r>
              <w:t>/</w:t>
            </w:r>
          </w:p>
        </w:tc>
      </w:tr>
    </w:tbl>
    <w:p w14:paraId="55D415DD" w14:textId="73E48C2B" w:rsidR="00AE0150" w:rsidRDefault="00223B15" w:rsidP="00E23C7E">
      <w:pPr>
        <w:pStyle w:val="Heading2"/>
        <w:spacing w:before="120" w:after="120"/>
      </w:pPr>
      <w:bookmarkStart w:id="199" w:name="_Toc225240054"/>
      <w:r>
        <w:rPr>
          <w:rStyle w:val="bold"/>
          <w:caps w:val="0"/>
        </w:rPr>
        <w:t>Uspostavljen sustav za prilagodbu klimatskim promjenama i procjenu rizika</w:t>
      </w:r>
      <w:bookmarkEnd w:id="199"/>
    </w:p>
    <w:p w14:paraId="0E892C9A" w14:textId="77777777" w:rsidR="00223B15" w:rsidRDefault="00223B15" w:rsidP="00E23C7E">
      <w:pPr>
        <w:spacing w:before="120"/>
        <w:jc w:val="both"/>
      </w:pPr>
      <w:r>
        <w:t>Pokazateljem se utvrđuje postoji li u destinaciji sustav za prilagodbu klimatskim promjenama i procjenu rizika.</w:t>
      </w:r>
    </w:p>
    <w:p w14:paraId="700FF705" w14:textId="14C049B7" w:rsidR="008A3CAA" w:rsidRDefault="00223B15" w:rsidP="00E23C7E">
      <w:pPr>
        <w:spacing w:before="120"/>
        <w:jc w:val="both"/>
      </w:pPr>
      <w:r>
        <w:t xml:space="preserve">Članak 7. Pariškog sporazuma postavlja globalni cilj »poboljšanja sposobnosti prilagodbe, jačanja otpornosti i smanjenja ranjivosti na klimatske promjene«. Provedba nacionalnih i lokalnih planova </w:t>
      </w:r>
      <w:r>
        <w:lastRenderedPageBreak/>
        <w:t>prilagodbe, izgradnja kapaciteta i tehnologije te povećani financijski tokovi navedeni su kao ključni alati za provedbu aktivnosti prilagodbe. Sektor turizma je jedan od pet najranjivijih sektora na klimatske promjene. Stoga je uspostava sustava za procjenu izloženosti, otpornosti i rizika te provedbu mjera za prilagodbu klimatskim promjenama na svim razinama ključna za održivost turizma kao ključne gospodarske grane u Republici Hrvatskoj. Strategija prilagodbe klimatskim promjenama u Republici Hrvatskoj za razdoblje do 2040. godine s pogledom na 2070. godinu (NN 46/20) i Zakon o klimatskim promjenama i zaštiti ozonskog sloja (NN 127/19) reguliraju pitanje prilagodbe klimatskim promjenama u Republici Hrvatskoj.</w:t>
      </w:r>
    </w:p>
    <w:p w14:paraId="442E52DA" w14:textId="14E76A28" w:rsidR="00223B15" w:rsidRDefault="002B1757" w:rsidP="002B1757">
      <w:pPr>
        <w:pStyle w:val="Caption"/>
      </w:pPr>
      <w:bookmarkStart w:id="200" w:name="_Toc225239914"/>
      <w:r>
        <w:t xml:space="preserve">Tablica </w:t>
      </w:r>
      <w:fldSimple w:instr=" SEQ Tablica \* ARABIC ">
        <w:r w:rsidR="006E12CE">
          <w:rPr>
            <w:noProof/>
          </w:rPr>
          <w:t>51</w:t>
        </w:r>
      </w:fldSimple>
      <w:r w:rsidR="00DD00CA">
        <w:rPr>
          <w:noProof/>
        </w:rPr>
        <w:t>.</w:t>
      </w:r>
      <w:r w:rsidR="00223B15">
        <w:t xml:space="preserve"> </w:t>
      </w:r>
      <w:r>
        <w:t xml:space="preserve">Podaci i izračun pokazatelja </w:t>
      </w:r>
      <w:r w:rsidR="00223B15">
        <w:t>„</w:t>
      </w:r>
      <w:r w:rsidR="00223B15" w:rsidRPr="00223B15">
        <w:rPr>
          <w:rStyle w:val="bold"/>
        </w:rPr>
        <w:t>Uspostavljen sustav za prilagodbu klimatskim promjenama i procjenu rizika</w:t>
      </w:r>
      <w:r w:rsidR="00223B15">
        <w:rPr>
          <w:rStyle w:val="bold"/>
        </w:rPr>
        <w:t>“</w:t>
      </w:r>
      <w:bookmarkEnd w:id="200"/>
    </w:p>
    <w:tbl>
      <w:tblPr>
        <w:tblStyle w:val="TableGrid"/>
        <w:tblW w:w="0" w:type="auto"/>
        <w:tblLook w:val="04A0" w:firstRow="1" w:lastRow="0" w:firstColumn="1" w:lastColumn="0" w:noHBand="0" w:noVBand="1"/>
      </w:tblPr>
      <w:tblGrid>
        <w:gridCol w:w="1696"/>
        <w:gridCol w:w="670"/>
        <w:gridCol w:w="1254"/>
        <w:gridCol w:w="1925"/>
        <w:gridCol w:w="1924"/>
        <w:gridCol w:w="1925"/>
      </w:tblGrid>
      <w:tr w:rsidR="00223B15" w14:paraId="126BB1FA" w14:textId="77777777" w:rsidTr="00B51183">
        <w:tc>
          <w:tcPr>
            <w:tcW w:w="2366" w:type="dxa"/>
            <w:gridSpan w:val="2"/>
            <w:vAlign w:val="center"/>
          </w:tcPr>
          <w:p w14:paraId="402D5062" w14:textId="77777777" w:rsidR="00223B15" w:rsidRDefault="00223B15" w:rsidP="00E23C7E">
            <w:pPr>
              <w:spacing w:before="120"/>
            </w:pPr>
            <w:r>
              <w:t>Pokazatelj (kod pokazatelja)</w:t>
            </w:r>
          </w:p>
        </w:tc>
        <w:tc>
          <w:tcPr>
            <w:tcW w:w="7028" w:type="dxa"/>
            <w:gridSpan w:val="4"/>
            <w:vAlign w:val="center"/>
          </w:tcPr>
          <w:p w14:paraId="25719B9E" w14:textId="083FC7FB" w:rsidR="00223B15" w:rsidRPr="00287934" w:rsidRDefault="00223B15" w:rsidP="00E23C7E">
            <w:pPr>
              <w:spacing w:before="120"/>
            </w:pPr>
            <w:r w:rsidRPr="00223B15">
              <w:rPr>
                <w:rStyle w:val="bold"/>
              </w:rPr>
              <w:t>Uspostavljen sustav za prilagodbu klimatskim promjenama i procjenu rizika (UPK-1)</w:t>
            </w:r>
          </w:p>
        </w:tc>
      </w:tr>
      <w:tr w:rsidR="00223B15" w14:paraId="1DC2A4A1" w14:textId="77777777" w:rsidTr="00B51183">
        <w:tc>
          <w:tcPr>
            <w:tcW w:w="2366" w:type="dxa"/>
            <w:gridSpan w:val="2"/>
            <w:vAlign w:val="center"/>
          </w:tcPr>
          <w:p w14:paraId="4897726D" w14:textId="77777777" w:rsidR="00223B15" w:rsidRDefault="00223B15" w:rsidP="00E23C7E">
            <w:pPr>
              <w:spacing w:before="120"/>
            </w:pPr>
            <w:r>
              <w:t>Naziv podatka</w:t>
            </w:r>
          </w:p>
        </w:tc>
        <w:tc>
          <w:tcPr>
            <w:tcW w:w="7028" w:type="dxa"/>
            <w:gridSpan w:val="4"/>
          </w:tcPr>
          <w:p w14:paraId="4CE23972" w14:textId="5DE9A2A5" w:rsidR="00223B15" w:rsidRDefault="00DE59D3" w:rsidP="00E23C7E">
            <w:pPr>
              <w:pStyle w:val="ListParagraph"/>
              <w:spacing w:before="120"/>
              <w:ind w:left="0"/>
            </w:pPr>
            <w:r>
              <w:t>Doneseni i provedeni strateški, planski ili programski dokumenti koji integriraju koncept prilagodbe klimatskim promjenama i procjenu rizika na razini destinacije</w:t>
            </w:r>
          </w:p>
        </w:tc>
      </w:tr>
      <w:tr w:rsidR="00223B15" w14:paraId="5C66165A" w14:textId="77777777" w:rsidTr="00B51183">
        <w:tc>
          <w:tcPr>
            <w:tcW w:w="2366" w:type="dxa"/>
            <w:gridSpan w:val="2"/>
          </w:tcPr>
          <w:p w14:paraId="4F3282A3" w14:textId="77777777" w:rsidR="00223B15" w:rsidRDefault="00223B15" w:rsidP="00E23C7E">
            <w:pPr>
              <w:spacing w:before="120"/>
            </w:pPr>
            <w:r>
              <w:t>Mjerna jedinica</w:t>
            </w:r>
          </w:p>
        </w:tc>
        <w:tc>
          <w:tcPr>
            <w:tcW w:w="7028" w:type="dxa"/>
            <w:gridSpan w:val="4"/>
          </w:tcPr>
          <w:p w14:paraId="4276A35E" w14:textId="7569940B" w:rsidR="00223B15" w:rsidRDefault="00DE59D3" w:rsidP="00E23C7E">
            <w:pPr>
              <w:pStyle w:val="ListParagraph"/>
              <w:spacing w:before="120"/>
              <w:ind w:left="0"/>
            </w:pPr>
            <w:r w:rsidRPr="00DE59D3">
              <w:t>N/P</w:t>
            </w:r>
          </w:p>
        </w:tc>
      </w:tr>
      <w:tr w:rsidR="00223B15" w14:paraId="60418BDE" w14:textId="77777777" w:rsidTr="00B51183">
        <w:tc>
          <w:tcPr>
            <w:tcW w:w="2366" w:type="dxa"/>
            <w:gridSpan w:val="2"/>
          </w:tcPr>
          <w:p w14:paraId="5374664B" w14:textId="77777777" w:rsidR="00223B15" w:rsidRDefault="00223B15" w:rsidP="00E23C7E">
            <w:pPr>
              <w:spacing w:before="120"/>
            </w:pPr>
            <w:r>
              <w:t>Izvor podataka/potencijalni izvor</w:t>
            </w:r>
          </w:p>
        </w:tc>
        <w:tc>
          <w:tcPr>
            <w:tcW w:w="7028" w:type="dxa"/>
            <w:gridSpan w:val="4"/>
          </w:tcPr>
          <w:p w14:paraId="52ECC4AA" w14:textId="72CA1B62" w:rsidR="00223B15" w:rsidRDefault="00DE59D3" w:rsidP="00E23C7E">
            <w:pPr>
              <w:pStyle w:val="ListParagraph"/>
              <w:spacing w:before="120"/>
              <w:ind w:left="0"/>
            </w:pPr>
            <w:r>
              <w:t>Upravni odjeli JLS</w:t>
            </w:r>
          </w:p>
        </w:tc>
      </w:tr>
      <w:tr w:rsidR="00223B15" w14:paraId="63C1C817" w14:textId="77777777" w:rsidTr="00D22DF1">
        <w:trPr>
          <w:trHeight w:val="567"/>
        </w:trPr>
        <w:tc>
          <w:tcPr>
            <w:tcW w:w="1696" w:type="dxa"/>
            <w:vAlign w:val="center"/>
          </w:tcPr>
          <w:p w14:paraId="3B5DCDAF" w14:textId="77777777" w:rsidR="00223B15" w:rsidRDefault="00223B15" w:rsidP="00E23C7E">
            <w:pPr>
              <w:spacing w:before="120"/>
              <w:jc w:val="center"/>
            </w:pPr>
            <w:r>
              <w:t>2025.</w:t>
            </w:r>
          </w:p>
        </w:tc>
        <w:tc>
          <w:tcPr>
            <w:tcW w:w="1924" w:type="dxa"/>
            <w:gridSpan w:val="2"/>
            <w:vAlign w:val="center"/>
          </w:tcPr>
          <w:p w14:paraId="18A88E37" w14:textId="02750D61" w:rsidR="00223B15" w:rsidRDefault="00223B15" w:rsidP="00E23C7E">
            <w:pPr>
              <w:spacing w:before="120"/>
              <w:jc w:val="center"/>
            </w:pPr>
            <w:r>
              <w:t>202</w:t>
            </w:r>
            <w:r w:rsidR="00DE59D3">
              <w:t>7</w:t>
            </w:r>
            <w:r>
              <w:t>.</w:t>
            </w:r>
          </w:p>
        </w:tc>
        <w:tc>
          <w:tcPr>
            <w:tcW w:w="1925" w:type="dxa"/>
            <w:vAlign w:val="center"/>
          </w:tcPr>
          <w:p w14:paraId="15648D14" w14:textId="7C994412" w:rsidR="00223B15" w:rsidRDefault="00223B15" w:rsidP="00E23C7E">
            <w:pPr>
              <w:spacing w:before="120"/>
              <w:jc w:val="center"/>
            </w:pPr>
            <w:r>
              <w:t>20</w:t>
            </w:r>
            <w:r w:rsidR="00DE59D3">
              <w:t>29.</w:t>
            </w:r>
          </w:p>
        </w:tc>
        <w:tc>
          <w:tcPr>
            <w:tcW w:w="1924" w:type="dxa"/>
            <w:vAlign w:val="center"/>
          </w:tcPr>
          <w:p w14:paraId="4D84FB7A" w14:textId="79F06E7E" w:rsidR="00223B15" w:rsidRDefault="00223B15" w:rsidP="00E23C7E">
            <w:pPr>
              <w:spacing w:before="120"/>
              <w:jc w:val="center"/>
            </w:pPr>
            <w:r>
              <w:t>203</w:t>
            </w:r>
            <w:r w:rsidR="00DE59D3">
              <w:t>1</w:t>
            </w:r>
            <w:r>
              <w:t>.</w:t>
            </w:r>
          </w:p>
        </w:tc>
        <w:tc>
          <w:tcPr>
            <w:tcW w:w="1925" w:type="dxa"/>
            <w:vAlign w:val="center"/>
          </w:tcPr>
          <w:p w14:paraId="01B04E8A" w14:textId="13955DC6" w:rsidR="00223B15" w:rsidRDefault="00223B15" w:rsidP="00E23C7E">
            <w:pPr>
              <w:spacing w:before="120"/>
              <w:jc w:val="center"/>
            </w:pPr>
            <w:r>
              <w:t>20</w:t>
            </w:r>
            <w:r w:rsidR="00DE59D3">
              <w:t>33</w:t>
            </w:r>
            <w:r>
              <w:t>.</w:t>
            </w:r>
          </w:p>
        </w:tc>
      </w:tr>
      <w:tr w:rsidR="008E52F7" w14:paraId="29F688A2" w14:textId="77777777" w:rsidTr="00D22DF1">
        <w:trPr>
          <w:trHeight w:val="567"/>
        </w:trPr>
        <w:tc>
          <w:tcPr>
            <w:tcW w:w="1696" w:type="dxa"/>
            <w:vAlign w:val="center"/>
          </w:tcPr>
          <w:p w14:paraId="1C2610E6" w14:textId="16FC50C1" w:rsidR="008E52F7" w:rsidRDefault="002B7034" w:rsidP="008E52F7">
            <w:pPr>
              <w:spacing w:before="120"/>
            </w:pPr>
            <w:r>
              <w:t>Da</w:t>
            </w:r>
          </w:p>
        </w:tc>
        <w:tc>
          <w:tcPr>
            <w:tcW w:w="1924" w:type="dxa"/>
            <w:gridSpan w:val="2"/>
            <w:vAlign w:val="center"/>
          </w:tcPr>
          <w:p w14:paraId="7B62F94E" w14:textId="77EE1CEA" w:rsidR="008E52F7" w:rsidRDefault="008E52F7" w:rsidP="008E52F7">
            <w:pPr>
              <w:spacing w:before="120"/>
            </w:pPr>
            <w:r>
              <w:t>/</w:t>
            </w:r>
          </w:p>
        </w:tc>
        <w:tc>
          <w:tcPr>
            <w:tcW w:w="1925" w:type="dxa"/>
            <w:vAlign w:val="center"/>
          </w:tcPr>
          <w:p w14:paraId="1F03168E" w14:textId="04D8417C" w:rsidR="008E52F7" w:rsidRDefault="008E52F7" w:rsidP="008E52F7">
            <w:pPr>
              <w:spacing w:before="120"/>
            </w:pPr>
            <w:r>
              <w:t>/</w:t>
            </w:r>
          </w:p>
        </w:tc>
        <w:tc>
          <w:tcPr>
            <w:tcW w:w="1924" w:type="dxa"/>
            <w:vAlign w:val="center"/>
          </w:tcPr>
          <w:p w14:paraId="54850ABE" w14:textId="7754EAEA" w:rsidR="008E52F7" w:rsidRDefault="008E52F7" w:rsidP="008E52F7">
            <w:pPr>
              <w:spacing w:before="120"/>
            </w:pPr>
            <w:r>
              <w:t>/</w:t>
            </w:r>
          </w:p>
        </w:tc>
        <w:tc>
          <w:tcPr>
            <w:tcW w:w="1925" w:type="dxa"/>
            <w:vAlign w:val="center"/>
          </w:tcPr>
          <w:p w14:paraId="0EFA0DF7" w14:textId="0FC50E0B" w:rsidR="008E52F7" w:rsidRDefault="008E52F7" w:rsidP="008E52F7">
            <w:pPr>
              <w:spacing w:before="120"/>
            </w:pPr>
            <w:r>
              <w:t>/</w:t>
            </w:r>
          </w:p>
        </w:tc>
      </w:tr>
    </w:tbl>
    <w:p w14:paraId="5BCCF8AF" w14:textId="0A9824E8" w:rsidR="00DA0F5A" w:rsidRDefault="00DA0F5A" w:rsidP="002B7034">
      <w:pPr>
        <w:spacing w:before="120"/>
        <w:jc w:val="both"/>
      </w:pPr>
      <w:r>
        <w:t>Doneseni strateški dokumenti:</w:t>
      </w:r>
    </w:p>
    <w:p w14:paraId="2B827475" w14:textId="312E645C" w:rsidR="002B7034" w:rsidRDefault="007E7BE1" w:rsidP="002B7034">
      <w:pPr>
        <w:spacing w:before="120"/>
        <w:jc w:val="both"/>
      </w:pPr>
      <w:hyperlink r:id="rId26" w:history="1">
        <w:r w:rsidR="002B7034" w:rsidRPr="002B7034">
          <w:rPr>
            <w:rStyle w:val="Hyperlink"/>
          </w:rPr>
          <w:t>Strategija zelene urbane obnove grada Kraljevice za razdoblje 2023.-2033. godine</w:t>
        </w:r>
      </w:hyperlink>
    </w:p>
    <w:p w14:paraId="102987B7" w14:textId="370868E2" w:rsidR="002B7034" w:rsidRDefault="007E7BE1" w:rsidP="002B7034">
      <w:pPr>
        <w:spacing w:before="120"/>
        <w:jc w:val="both"/>
      </w:pPr>
      <w:hyperlink r:id="rId27" w:history="1">
        <w:r w:rsidR="002B7034" w:rsidRPr="002B7034">
          <w:rPr>
            <w:rStyle w:val="Hyperlink"/>
          </w:rPr>
          <w:t>Provedbeni program grada Kraljevice za razdoblje od 2025. – 2029. godine</w:t>
        </w:r>
      </w:hyperlink>
    </w:p>
    <w:p w14:paraId="58AC6591" w14:textId="3E7AE694" w:rsidR="002B7034" w:rsidRDefault="007E7BE1" w:rsidP="002B7034">
      <w:pPr>
        <w:spacing w:before="120"/>
        <w:jc w:val="both"/>
      </w:pPr>
      <w:hyperlink r:id="rId28" w:history="1">
        <w:r w:rsidR="002B7034" w:rsidRPr="002B7034">
          <w:rPr>
            <w:rStyle w:val="Hyperlink"/>
          </w:rPr>
          <w:t>Prostorni plan uređenja Grada Kraljevice (PPUG)</w:t>
        </w:r>
      </w:hyperlink>
    </w:p>
    <w:p w14:paraId="1FAE9C2D" w14:textId="42C7D749" w:rsidR="00DA0F5A" w:rsidRDefault="007E7BE1" w:rsidP="002B7034">
      <w:pPr>
        <w:spacing w:before="120"/>
        <w:jc w:val="both"/>
      </w:pPr>
      <w:hyperlink r:id="rId29" w:history="1">
        <w:r w:rsidR="00DA0F5A" w:rsidRPr="00DA0F5A">
          <w:rPr>
            <w:rStyle w:val="Hyperlink"/>
          </w:rPr>
          <w:t>Plan razvoja Primorsko - goranske županije za razdoblje 2022.-2027.</w:t>
        </w:r>
      </w:hyperlink>
    </w:p>
    <w:p w14:paraId="2FD8B943" w14:textId="67219A1C" w:rsidR="00223B15" w:rsidRDefault="00AA743F" w:rsidP="00E23C7E">
      <w:pPr>
        <w:pStyle w:val="Heading2"/>
        <w:spacing w:before="120" w:after="120"/>
      </w:pPr>
      <w:bookmarkStart w:id="201" w:name="_Toc225240055"/>
      <w:r>
        <w:rPr>
          <w:rStyle w:val="bold"/>
          <w:caps w:val="0"/>
        </w:rPr>
        <w:t>Ukupan broj dolazaka turista u mjesecu s najvećim brojem ostvarenih turističkih noćenja</w:t>
      </w:r>
      <w:bookmarkEnd w:id="201"/>
    </w:p>
    <w:p w14:paraId="42058130" w14:textId="77777777" w:rsidR="00AA743F" w:rsidRDefault="00AA743F" w:rsidP="00E23C7E">
      <w:pPr>
        <w:spacing w:before="120"/>
        <w:jc w:val="both"/>
      </w:pPr>
      <w:r>
        <w:t>Pokazateljem se definira ukupan broj dolazaka turista u destinaciji u mjesecu koji se smatra glavnom turističkom sezonom temeljem broja ostvarenih noćenja što ujedno podrazumijeva i najveće opterećenje kako u kontekstu infrastrukture tako i u društvenom kontekstu.</w:t>
      </w:r>
    </w:p>
    <w:p w14:paraId="363737DE" w14:textId="78959D3F" w:rsidR="00AA743F" w:rsidRDefault="00AA743F" w:rsidP="00E23C7E">
      <w:pPr>
        <w:spacing w:before="120"/>
        <w:jc w:val="both"/>
      </w:pPr>
      <w:r>
        <w:lastRenderedPageBreak/>
        <w:t xml:space="preserve">Priljev posjetitelja u turističku destinaciju predstavlja obvezni uzrok potrebe za upravljanjem održivošću destinacije. S obzirom na činjenicu da turizam predstavlja uglavnom </w:t>
      </w:r>
      <w:proofErr w:type="spellStart"/>
      <w:r>
        <w:t>sezonalnu</w:t>
      </w:r>
      <w:proofErr w:type="spellEnd"/>
      <w:r>
        <w:t xml:space="preserve"> aktivnost, ovim pokazateljem svakako valja uzeti u obzir razlike u priljevu posjetitelja unutar i van turističke sezone, pri čemu je priljev posjetitelja u periodu glavne, odnosno visoke turističke sezone najrelevantniji podatak za upravljanje održivošću destinacije.</w:t>
      </w:r>
    </w:p>
    <w:p w14:paraId="70F82A43" w14:textId="2910374F" w:rsidR="00AA743F" w:rsidRDefault="002B1757" w:rsidP="002B1757">
      <w:pPr>
        <w:pStyle w:val="Caption"/>
      </w:pPr>
      <w:bookmarkStart w:id="202" w:name="_Toc225239915"/>
      <w:r>
        <w:t xml:space="preserve">Tablica </w:t>
      </w:r>
      <w:fldSimple w:instr=" SEQ Tablica \* ARABIC ">
        <w:r w:rsidR="006E12CE">
          <w:rPr>
            <w:noProof/>
          </w:rPr>
          <w:t>52</w:t>
        </w:r>
      </w:fldSimple>
      <w:r w:rsidR="00DD00CA">
        <w:rPr>
          <w:noProof/>
        </w:rPr>
        <w:t>.</w:t>
      </w:r>
      <w:r w:rsidR="00AA743F">
        <w:t xml:space="preserve"> </w:t>
      </w:r>
      <w:r>
        <w:t xml:space="preserve">Podaci i izračun pokazatelja </w:t>
      </w:r>
      <w:r w:rsidR="00AA743F">
        <w:t>„</w:t>
      </w:r>
      <w:r w:rsidR="00AA743F">
        <w:rPr>
          <w:rStyle w:val="bold"/>
        </w:rPr>
        <w:t>Ukupan broj dolazaka turista u mjesecu s najvećim brojem ostvarenih turističkih noćenja“</w:t>
      </w:r>
      <w:bookmarkEnd w:id="202"/>
    </w:p>
    <w:tbl>
      <w:tblPr>
        <w:tblStyle w:val="TableGrid"/>
        <w:tblW w:w="0" w:type="auto"/>
        <w:tblLook w:val="04A0" w:firstRow="1" w:lastRow="0" w:firstColumn="1" w:lastColumn="0" w:noHBand="0" w:noVBand="1"/>
      </w:tblPr>
      <w:tblGrid>
        <w:gridCol w:w="1696"/>
        <w:gridCol w:w="670"/>
        <w:gridCol w:w="1254"/>
        <w:gridCol w:w="1925"/>
        <w:gridCol w:w="1924"/>
        <w:gridCol w:w="1925"/>
      </w:tblGrid>
      <w:tr w:rsidR="00AA743F" w14:paraId="48D3195B" w14:textId="77777777" w:rsidTr="00B51183">
        <w:tc>
          <w:tcPr>
            <w:tcW w:w="2366" w:type="dxa"/>
            <w:gridSpan w:val="2"/>
            <w:vAlign w:val="center"/>
          </w:tcPr>
          <w:p w14:paraId="7B7A414D" w14:textId="77777777" w:rsidR="00AA743F" w:rsidRDefault="00AA743F" w:rsidP="00E23C7E">
            <w:pPr>
              <w:spacing w:before="120"/>
            </w:pPr>
            <w:r>
              <w:t>Pokazatelj (kod pokazatelja)</w:t>
            </w:r>
          </w:p>
        </w:tc>
        <w:tc>
          <w:tcPr>
            <w:tcW w:w="7028" w:type="dxa"/>
            <w:gridSpan w:val="4"/>
            <w:vAlign w:val="center"/>
          </w:tcPr>
          <w:p w14:paraId="1C2815A5" w14:textId="3979FA30" w:rsidR="00AA743F" w:rsidRPr="00287934" w:rsidRDefault="00AA743F" w:rsidP="00E23C7E">
            <w:pPr>
              <w:spacing w:before="120"/>
            </w:pPr>
            <w:r w:rsidRPr="00AA743F">
              <w:rPr>
                <w:rStyle w:val="bold"/>
              </w:rPr>
              <w:t>Ukupan broj dolazaka turista u mjesecu s najvećim opterećenjem (TP-1)</w:t>
            </w:r>
          </w:p>
        </w:tc>
      </w:tr>
      <w:tr w:rsidR="00AA743F" w14:paraId="6D46D94B" w14:textId="77777777" w:rsidTr="00B51183">
        <w:tc>
          <w:tcPr>
            <w:tcW w:w="2366" w:type="dxa"/>
            <w:gridSpan w:val="2"/>
            <w:vAlign w:val="center"/>
          </w:tcPr>
          <w:p w14:paraId="65809DA9" w14:textId="77777777" w:rsidR="00AA743F" w:rsidRDefault="00AA743F" w:rsidP="00E23C7E">
            <w:pPr>
              <w:spacing w:before="120"/>
            </w:pPr>
            <w:r>
              <w:t>Naziv podatka</w:t>
            </w:r>
          </w:p>
        </w:tc>
        <w:tc>
          <w:tcPr>
            <w:tcW w:w="7028" w:type="dxa"/>
            <w:gridSpan w:val="4"/>
          </w:tcPr>
          <w:p w14:paraId="122D41ED" w14:textId="4980B336" w:rsidR="00AA743F" w:rsidRDefault="00AA743F" w:rsidP="00E23C7E">
            <w:pPr>
              <w:pStyle w:val="ListParagraph"/>
              <w:spacing w:before="120"/>
              <w:ind w:left="0"/>
            </w:pPr>
            <w:r>
              <w:t>Ukupan broj dolazaka turista kao broj osoba koje su se u destinaciji prijavile i ostvarile noćenje u objektu koji pruža uslugu smještaja</w:t>
            </w:r>
          </w:p>
        </w:tc>
      </w:tr>
      <w:tr w:rsidR="00AA743F" w14:paraId="3795D71E" w14:textId="77777777" w:rsidTr="00B51183">
        <w:tc>
          <w:tcPr>
            <w:tcW w:w="2366" w:type="dxa"/>
            <w:gridSpan w:val="2"/>
          </w:tcPr>
          <w:p w14:paraId="520AF4ED" w14:textId="77777777" w:rsidR="00AA743F" w:rsidRDefault="00AA743F" w:rsidP="00E23C7E">
            <w:pPr>
              <w:spacing w:before="120"/>
            </w:pPr>
            <w:r>
              <w:t>Mjerna jedinica</w:t>
            </w:r>
          </w:p>
        </w:tc>
        <w:tc>
          <w:tcPr>
            <w:tcW w:w="7028" w:type="dxa"/>
            <w:gridSpan w:val="4"/>
          </w:tcPr>
          <w:p w14:paraId="09630A7B" w14:textId="277E45E5" w:rsidR="00AA743F" w:rsidRDefault="00AA743F" w:rsidP="00E23C7E">
            <w:pPr>
              <w:pStyle w:val="ListParagraph"/>
              <w:spacing w:before="120"/>
              <w:ind w:left="0"/>
            </w:pPr>
            <w:r w:rsidRPr="00AA743F">
              <w:t>Dolazak, odnosno prijava posjetitelja u smještajnom objektu</w:t>
            </w:r>
          </w:p>
        </w:tc>
      </w:tr>
      <w:tr w:rsidR="00AA743F" w14:paraId="49905BB3" w14:textId="77777777" w:rsidTr="00B51183">
        <w:tc>
          <w:tcPr>
            <w:tcW w:w="2366" w:type="dxa"/>
            <w:gridSpan w:val="2"/>
          </w:tcPr>
          <w:p w14:paraId="0A6A69DA" w14:textId="77777777" w:rsidR="00AA743F" w:rsidRDefault="00AA743F" w:rsidP="00E23C7E">
            <w:pPr>
              <w:spacing w:before="120"/>
            </w:pPr>
            <w:r>
              <w:t>Izvor podataka/potencijalni izvor</w:t>
            </w:r>
          </w:p>
        </w:tc>
        <w:tc>
          <w:tcPr>
            <w:tcW w:w="7028" w:type="dxa"/>
            <w:gridSpan w:val="4"/>
          </w:tcPr>
          <w:p w14:paraId="2F6B7C68" w14:textId="4734E037" w:rsidR="00AA743F" w:rsidRDefault="00AA743F" w:rsidP="007A6DB8">
            <w:pPr>
              <w:pStyle w:val="ListParagraph"/>
              <w:spacing w:before="120"/>
              <w:ind w:left="0"/>
            </w:pPr>
            <w:r>
              <w:t>eVisitor</w:t>
            </w:r>
          </w:p>
        </w:tc>
      </w:tr>
      <w:tr w:rsidR="00AA743F" w14:paraId="0241AE78" w14:textId="77777777" w:rsidTr="00D22DF1">
        <w:trPr>
          <w:trHeight w:val="567"/>
        </w:trPr>
        <w:tc>
          <w:tcPr>
            <w:tcW w:w="1696" w:type="dxa"/>
            <w:vAlign w:val="center"/>
          </w:tcPr>
          <w:p w14:paraId="7DCDD50F" w14:textId="77777777" w:rsidR="00AA743F" w:rsidRDefault="00AA743F" w:rsidP="00E23C7E">
            <w:pPr>
              <w:spacing w:before="120"/>
              <w:jc w:val="center"/>
            </w:pPr>
            <w:r>
              <w:t>2025.</w:t>
            </w:r>
          </w:p>
        </w:tc>
        <w:tc>
          <w:tcPr>
            <w:tcW w:w="1924" w:type="dxa"/>
            <w:gridSpan w:val="2"/>
            <w:vAlign w:val="center"/>
          </w:tcPr>
          <w:p w14:paraId="5C739483" w14:textId="4F9CCB2B" w:rsidR="00AA743F" w:rsidRDefault="00AA743F" w:rsidP="00E23C7E">
            <w:pPr>
              <w:spacing w:before="120"/>
              <w:jc w:val="center"/>
            </w:pPr>
            <w:r>
              <w:t>2026.</w:t>
            </w:r>
          </w:p>
        </w:tc>
        <w:tc>
          <w:tcPr>
            <w:tcW w:w="1925" w:type="dxa"/>
            <w:vAlign w:val="center"/>
          </w:tcPr>
          <w:p w14:paraId="59154D5D" w14:textId="09C3E572" w:rsidR="00AA743F" w:rsidRDefault="00AA743F" w:rsidP="00E23C7E">
            <w:pPr>
              <w:spacing w:before="120"/>
              <w:jc w:val="center"/>
            </w:pPr>
            <w:r>
              <w:t>2027.</w:t>
            </w:r>
          </w:p>
        </w:tc>
        <w:tc>
          <w:tcPr>
            <w:tcW w:w="1924" w:type="dxa"/>
            <w:vAlign w:val="center"/>
          </w:tcPr>
          <w:p w14:paraId="2145D895" w14:textId="1DF81A33" w:rsidR="00AA743F" w:rsidRDefault="00AA743F" w:rsidP="00E23C7E">
            <w:pPr>
              <w:spacing w:before="120"/>
              <w:jc w:val="center"/>
            </w:pPr>
            <w:r>
              <w:t>2028.</w:t>
            </w:r>
          </w:p>
        </w:tc>
        <w:tc>
          <w:tcPr>
            <w:tcW w:w="1925" w:type="dxa"/>
            <w:vAlign w:val="center"/>
          </w:tcPr>
          <w:p w14:paraId="0F927FE8" w14:textId="00193744" w:rsidR="00AA743F" w:rsidRDefault="00AA743F" w:rsidP="00E23C7E">
            <w:pPr>
              <w:spacing w:before="120"/>
              <w:jc w:val="center"/>
            </w:pPr>
            <w:r>
              <w:t>2029.</w:t>
            </w:r>
          </w:p>
        </w:tc>
      </w:tr>
      <w:tr w:rsidR="008E52F7" w14:paraId="17985C11" w14:textId="77777777" w:rsidTr="00D22DF1">
        <w:trPr>
          <w:trHeight w:val="737"/>
        </w:trPr>
        <w:tc>
          <w:tcPr>
            <w:tcW w:w="1696" w:type="dxa"/>
            <w:vAlign w:val="center"/>
          </w:tcPr>
          <w:p w14:paraId="2CCED423" w14:textId="06F7B304" w:rsidR="008E52F7" w:rsidRDefault="005A265E" w:rsidP="008E52F7">
            <w:pPr>
              <w:spacing w:before="120"/>
            </w:pPr>
            <w:r>
              <w:t>12084</w:t>
            </w:r>
          </w:p>
        </w:tc>
        <w:tc>
          <w:tcPr>
            <w:tcW w:w="1924" w:type="dxa"/>
            <w:gridSpan w:val="2"/>
            <w:vAlign w:val="center"/>
          </w:tcPr>
          <w:p w14:paraId="15AD1272" w14:textId="7F500C30" w:rsidR="008E52F7" w:rsidRDefault="008E52F7" w:rsidP="008E52F7">
            <w:pPr>
              <w:spacing w:before="120"/>
            </w:pPr>
            <w:r>
              <w:t>/</w:t>
            </w:r>
          </w:p>
        </w:tc>
        <w:tc>
          <w:tcPr>
            <w:tcW w:w="1925" w:type="dxa"/>
            <w:vAlign w:val="center"/>
          </w:tcPr>
          <w:p w14:paraId="2BA94DB9" w14:textId="3CF083AD" w:rsidR="008E52F7" w:rsidRDefault="008E52F7" w:rsidP="008E52F7">
            <w:pPr>
              <w:spacing w:before="120"/>
            </w:pPr>
            <w:r>
              <w:t>/</w:t>
            </w:r>
          </w:p>
        </w:tc>
        <w:tc>
          <w:tcPr>
            <w:tcW w:w="1924" w:type="dxa"/>
            <w:vAlign w:val="center"/>
          </w:tcPr>
          <w:p w14:paraId="19176F6D" w14:textId="71F84F99" w:rsidR="008E52F7" w:rsidRDefault="008E52F7" w:rsidP="008E52F7">
            <w:pPr>
              <w:spacing w:before="120"/>
            </w:pPr>
            <w:r>
              <w:t>/</w:t>
            </w:r>
          </w:p>
        </w:tc>
        <w:tc>
          <w:tcPr>
            <w:tcW w:w="1925" w:type="dxa"/>
            <w:vAlign w:val="center"/>
          </w:tcPr>
          <w:p w14:paraId="331A6B6F" w14:textId="5E1292EC" w:rsidR="008E52F7" w:rsidRDefault="008E52F7" w:rsidP="008E52F7">
            <w:pPr>
              <w:spacing w:before="120"/>
            </w:pPr>
            <w:r>
              <w:t>/</w:t>
            </w:r>
          </w:p>
        </w:tc>
      </w:tr>
    </w:tbl>
    <w:p w14:paraId="109B70CC" w14:textId="3FEB6762" w:rsidR="00AA743F" w:rsidRDefault="00AA743F" w:rsidP="00E23C7E">
      <w:pPr>
        <w:pStyle w:val="Heading2"/>
        <w:spacing w:before="120" w:after="120"/>
      </w:pPr>
      <w:bookmarkStart w:id="203" w:name="_Toc225240056"/>
      <w:r>
        <w:rPr>
          <w:rStyle w:val="bold"/>
          <w:caps w:val="0"/>
        </w:rPr>
        <w:t>Prosječna duljina boravka turista u destinaciji</w:t>
      </w:r>
      <w:bookmarkEnd w:id="203"/>
    </w:p>
    <w:p w14:paraId="6C91F198" w14:textId="77777777" w:rsidR="00AA743F" w:rsidRDefault="00AA743F" w:rsidP="00E23C7E">
      <w:pPr>
        <w:spacing w:before="120"/>
        <w:jc w:val="both"/>
      </w:pPr>
      <w:r>
        <w:t>Pokazateljem se definira prosječan broj noćenja koje jedan turist ostvari u destinaciji.</w:t>
      </w:r>
    </w:p>
    <w:p w14:paraId="5E19E74F" w14:textId="15DFB45C" w:rsidR="00AA743F" w:rsidRDefault="00AA743F" w:rsidP="00E23C7E">
      <w:pPr>
        <w:spacing w:before="120"/>
        <w:jc w:val="both"/>
      </w:pPr>
      <w:r>
        <w:t>Duljina boravka, odnosno prosječan broj noćenja koje turisti ostvaruju u destinaciji se može smatrati relevantnom informacijom za upravljanje destinacijom, poglavito u kontekstu suvremenih trendova skraćenja duljine boravka, ali i s aspekta upravljanja ljudskim potencijalima potrebnim za održavanje ujednačene razine pružanja sveobuhvatne turističke usluge što se posebno odnosi na segment smještaja.</w:t>
      </w:r>
    </w:p>
    <w:p w14:paraId="0448E0CD" w14:textId="3C0DC08A" w:rsidR="00AA743F" w:rsidRDefault="002B1757" w:rsidP="002B1757">
      <w:pPr>
        <w:pStyle w:val="Caption"/>
        <w:keepNext/>
      </w:pPr>
      <w:bookmarkStart w:id="204" w:name="_Toc225239916"/>
      <w:r>
        <w:t xml:space="preserve">Tablica </w:t>
      </w:r>
      <w:fldSimple w:instr=" SEQ Tablica \* ARABIC ">
        <w:r w:rsidR="006E12CE">
          <w:rPr>
            <w:noProof/>
          </w:rPr>
          <w:t>53</w:t>
        </w:r>
      </w:fldSimple>
      <w:r w:rsidR="00DD00CA">
        <w:rPr>
          <w:noProof/>
        </w:rPr>
        <w:t>.</w:t>
      </w:r>
      <w:r w:rsidR="00AA743F">
        <w:t xml:space="preserve"> </w:t>
      </w:r>
      <w:r>
        <w:t xml:space="preserve">Podaci i izračun pokazatelja </w:t>
      </w:r>
      <w:r w:rsidR="00AA743F">
        <w:t>„</w:t>
      </w:r>
      <w:r w:rsidR="00AA743F" w:rsidRPr="00AA743F">
        <w:rPr>
          <w:rStyle w:val="bold"/>
        </w:rPr>
        <w:t>Prosječna duljina boravka turista u destinaciji</w:t>
      </w:r>
      <w:r w:rsidR="00AA743F">
        <w:rPr>
          <w:rStyle w:val="bold"/>
        </w:rPr>
        <w:t>“</w:t>
      </w:r>
      <w:bookmarkEnd w:id="204"/>
    </w:p>
    <w:tbl>
      <w:tblPr>
        <w:tblStyle w:val="TableGrid"/>
        <w:tblW w:w="0" w:type="auto"/>
        <w:tblLook w:val="04A0" w:firstRow="1" w:lastRow="0" w:firstColumn="1" w:lastColumn="0" w:noHBand="0" w:noVBand="1"/>
      </w:tblPr>
      <w:tblGrid>
        <w:gridCol w:w="1696"/>
        <w:gridCol w:w="670"/>
        <w:gridCol w:w="1254"/>
        <w:gridCol w:w="1925"/>
        <w:gridCol w:w="1924"/>
        <w:gridCol w:w="1925"/>
      </w:tblGrid>
      <w:tr w:rsidR="00AA743F" w14:paraId="056E7645" w14:textId="77777777" w:rsidTr="00B51183">
        <w:tc>
          <w:tcPr>
            <w:tcW w:w="2366" w:type="dxa"/>
            <w:gridSpan w:val="2"/>
            <w:vAlign w:val="center"/>
          </w:tcPr>
          <w:p w14:paraId="7AE4DD67" w14:textId="77777777" w:rsidR="00AA743F" w:rsidRDefault="00AA743F" w:rsidP="00E23C7E">
            <w:pPr>
              <w:spacing w:before="120"/>
            </w:pPr>
            <w:r>
              <w:t>Pokazatelj (kod pokazatelja)</w:t>
            </w:r>
          </w:p>
        </w:tc>
        <w:tc>
          <w:tcPr>
            <w:tcW w:w="7028" w:type="dxa"/>
            <w:gridSpan w:val="4"/>
            <w:vAlign w:val="center"/>
          </w:tcPr>
          <w:p w14:paraId="390EBCD1" w14:textId="2105F575" w:rsidR="00AA743F" w:rsidRPr="00287934" w:rsidRDefault="00AA743F" w:rsidP="00E23C7E">
            <w:pPr>
              <w:spacing w:before="120"/>
            </w:pPr>
            <w:r>
              <w:rPr>
                <w:rStyle w:val="bold"/>
              </w:rPr>
              <w:t>Prosječna duljina boravka turista u destinaciji (TP-2)</w:t>
            </w:r>
          </w:p>
        </w:tc>
      </w:tr>
      <w:tr w:rsidR="00AA743F" w14:paraId="637C6E72" w14:textId="77777777" w:rsidTr="00B51183">
        <w:tc>
          <w:tcPr>
            <w:tcW w:w="2366" w:type="dxa"/>
            <w:gridSpan w:val="2"/>
            <w:vAlign w:val="center"/>
          </w:tcPr>
          <w:p w14:paraId="79BBEE75" w14:textId="77777777" w:rsidR="00AA743F" w:rsidRDefault="00AA743F" w:rsidP="00E23C7E">
            <w:pPr>
              <w:spacing w:before="120"/>
            </w:pPr>
            <w:r>
              <w:t>Naziv podatka</w:t>
            </w:r>
          </w:p>
        </w:tc>
        <w:tc>
          <w:tcPr>
            <w:tcW w:w="7028" w:type="dxa"/>
            <w:gridSpan w:val="4"/>
          </w:tcPr>
          <w:p w14:paraId="39B803F4" w14:textId="294A2617" w:rsidR="00AA743F" w:rsidRDefault="00AA743F" w:rsidP="00E23C7E">
            <w:pPr>
              <w:pStyle w:val="ListParagraph"/>
              <w:spacing w:before="120"/>
              <w:ind w:left="0"/>
            </w:pPr>
            <w:r>
              <w:t>Dolazak turista predstavlja posjetitelja koji se prijavio i ostvario noćenje u objektu koji pruža uslugu smještaja. Noćenje turista predstavlja svaku registriranu noć posjetitelja u objektu koji pruža uslugu smještaja.</w:t>
            </w:r>
          </w:p>
        </w:tc>
      </w:tr>
      <w:tr w:rsidR="00AA743F" w14:paraId="436D4780" w14:textId="77777777" w:rsidTr="00B51183">
        <w:tc>
          <w:tcPr>
            <w:tcW w:w="2366" w:type="dxa"/>
            <w:gridSpan w:val="2"/>
          </w:tcPr>
          <w:p w14:paraId="37A5FE34" w14:textId="77777777" w:rsidR="00AA743F" w:rsidRDefault="00AA743F" w:rsidP="00E23C7E">
            <w:pPr>
              <w:spacing w:before="120"/>
            </w:pPr>
            <w:r>
              <w:lastRenderedPageBreak/>
              <w:t>Mjerna jedinica</w:t>
            </w:r>
          </w:p>
        </w:tc>
        <w:tc>
          <w:tcPr>
            <w:tcW w:w="7028" w:type="dxa"/>
            <w:gridSpan w:val="4"/>
          </w:tcPr>
          <w:p w14:paraId="7615F537" w14:textId="3FC613D0" w:rsidR="00AA743F" w:rsidRDefault="00AA743F" w:rsidP="00E23C7E">
            <w:pPr>
              <w:pStyle w:val="ListParagraph"/>
              <w:spacing w:before="120"/>
              <w:ind w:left="0"/>
            </w:pPr>
            <w:r>
              <w:t>Registrirano noćenje u smještajnom objektu. Dolazak, odnosno prijava posjetitelja u smještajnom objektu.</w:t>
            </w:r>
          </w:p>
        </w:tc>
      </w:tr>
      <w:tr w:rsidR="00AA743F" w14:paraId="130CC9CF" w14:textId="77777777" w:rsidTr="00B51183">
        <w:tc>
          <w:tcPr>
            <w:tcW w:w="2366" w:type="dxa"/>
            <w:gridSpan w:val="2"/>
          </w:tcPr>
          <w:p w14:paraId="525CD18A" w14:textId="77777777" w:rsidR="00AA743F" w:rsidRDefault="00AA743F" w:rsidP="00E23C7E">
            <w:pPr>
              <w:spacing w:before="120"/>
            </w:pPr>
            <w:r>
              <w:t>Izvor podataka/potencijalni izvor</w:t>
            </w:r>
          </w:p>
        </w:tc>
        <w:tc>
          <w:tcPr>
            <w:tcW w:w="7028" w:type="dxa"/>
            <w:gridSpan w:val="4"/>
          </w:tcPr>
          <w:p w14:paraId="4DDF8561" w14:textId="77777777" w:rsidR="00AA743F" w:rsidRDefault="00AA743F" w:rsidP="007A6DB8">
            <w:pPr>
              <w:pStyle w:val="ListParagraph"/>
              <w:spacing w:before="120"/>
              <w:ind w:left="0"/>
            </w:pPr>
            <w:r>
              <w:t>eVisitor</w:t>
            </w:r>
          </w:p>
        </w:tc>
      </w:tr>
      <w:tr w:rsidR="00AA743F" w14:paraId="26E2A3BF" w14:textId="77777777" w:rsidTr="00D22DF1">
        <w:trPr>
          <w:trHeight w:val="567"/>
        </w:trPr>
        <w:tc>
          <w:tcPr>
            <w:tcW w:w="1696" w:type="dxa"/>
            <w:vAlign w:val="center"/>
          </w:tcPr>
          <w:p w14:paraId="40139047" w14:textId="77777777" w:rsidR="00AA743F" w:rsidRDefault="00AA743F" w:rsidP="00E23C7E">
            <w:pPr>
              <w:spacing w:before="120"/>
              <w:jc w:val="center"/>
            </w:pPr>
            <w:r>
              <w:t>2025.</w:t>
            </w:r>
          </w:p>
        </w:tc>
        <w:tc>
          <w:tcPr>
            <w:tcW w:w="1924" w:type="dxa"/>
            <w:gridSpan w:val="2"/>
            <w:vAlign w:val="center"/>
          </w:tcPr>
          <w:p w14:paraId="4992DB32" w14:textId="77777777" w:rsidR="00AA743F" w:rsidRDefault="00AA743F" w:rsidP="00E23C7E">
            <w:pPr>
              <w:spacing w:before="120"/>
              <w:jc w:val="center"/>
            </w:pPr>
            <w:r>
              <w:t>2026.</w:t>
            </w:r>
          </w:p>
        </w:tc>
        <w:tc>
          <w:tcPr>
            <w:tcW w:w="1925" w:type="dxa"/>
            <w:vAlign w:val="center"/>
          </w:tcPr>
          <w:p w14:paraId="21EFDA1E" w14:textId="77777777" w:rsidR="00AA743F" w:rsidRDefault="00AA743F" w:rsidP="00E23C7E">
            <w:pPr>
              <w:spacing w:before="120"/>
              <w:jc w:val="center"/>
            </w:pPr>
            <w:r>
              <w:t>2027.</w:t>
            </w:r>
          </w:p>
        </w:tc>
        <w:tc>
          <w:tcPr>
            <w:tcW w:w="1924" w:type="dxa"/>
            <w:vAlign w:val="center"/>
          </w:tcPr>
          <w:p w14:paraId="098F7948" w14:textId="77777777" w:rsidR="00AA743F" w:rsidRDefault="00AA743F" w:rsidP="00E23C7E">
            <w:pPr>
              <w:spacing w:before="120"/>
              <w:jc w:val="center"/>
            </w:pPr>
            <w:r>
              <w:t>2028.</w:t>
            </w:r>
          </w:p>
        </w:tc>
        <w:tc>
          <w:tcPr>
            <w:tcW w:w="1925" w:type="dxa"/>
            <w:vAlign w:val="center"/>
          </w:tcPr>
          <w:p w14:paraId="602C8477" w14:textId="77777777" w:rsidR="00AA743F" w:rsidRDefault="00AA743F" w:rsidP="00E23C7E">
            <w:pPr>
              <w:spacing w:before="120"/>
              <w:jc w:val="center"/>
            </w:pPr>
            <w:r>
              <w:t>2029.</w:t>
            </w:r>
          </w:p>
        </w:tc>
      </w:tr>
      <w:tr w:rsidR="008E52F7" w14:paraId="00885666" w14:textId="77777777" w:rsidTr="00D22DF1">
        <w:trPr>
          <w:trHeight w:val="567"/>
        </w:trPr>
        <w:tc>
          <w:tcPr>
            <w:tcW w:w="1696" w:type="dxa"/>
            <w:vAlign w:val="center"/>
          </w:tcPr>
          <w:p w14:paraId="5FB09A0C" w14:textId="1E1B788F" w:rsidR="008E52F7" w:rsidRDefault="005A265E" w:rsidP="008E52F7">
            <w:pPr>
              <w:spacing w:before="120"/>
            </w:pPr>
            <w:r>
              <w:t>4,39</w:t>
            </w:r>
          </w:p>
        </w:tc>
        <w:tc>
          <w:tcPr>
            <w:tcW w:w="1924" w:type="dxa"/>
            <w:gridSpan w:val="2"/>
            <w:vAlign w:val="center"/>
          </w:tcPr>
          <w:p w14:paraId="15129907" w14:textId="2FA7C022" w:rsidR="008E52F7" w:rsidRDefault="008E52F7" w:rsidP="008E52F7">
            <w:pPr>
              <w:spacing w:before="120"/>
            </w:pPr>
            <w:r>
              <w:t>/</w:t>
            </w:r>
          </w:p>
        </w:tc>
        <w:tc>
          <w:tcPr>
            <w:tcW w:w="1925" w:type="dxa"/>
            <w:vAlign w:val="center"/>
          </w:tcPr>
          <w:p w14:paraId="05854CC8" w14:textId="5182B530" w:rsidR="008E52F7" w:rsidRDefault="008E52F7" w:rsidP="008E52F7">
            <w:pPr>
              <w:spacing w:before="120"/>
            </w:pPr>
            <w:r>
              <w:t>/</w:t>
            </w:r>
          </w:p>
        </w:tc>
        <w:tc>
          <w:tcPr>
            <w:tcW w:w="1924" w:type="dxa"/>
            <w:vAlign w:val="center"/>
          </w:tcPr>
          <w:p w14:paraId="65DF40B6" w14:textId="1E6DCE4D" w:rsidR="008E52F7" w:rsidRDefault="008E52F7" w:rsidP="008E52F7">
            <w:pPr>
              <w:spacing w:before="120"/>
            </w:pPr>
            <w:r>
              <w:t>/</w:t>
            </w:r>
          </w:p>
        </w:tc>
        <w:tc>
          <w:tcPr>
            <w:tcW w:w="1925" w:type="dxa"/>
            <w:vAlign w:val="center"/>
          </w:tcPr>
          <w:p w14:paraId="40C27ED4" w14:textId="75902DF8" w:rsidR="008E52F7" w:rsidRDefault="008E52F7" w:rsidP="008E52F7">
            <w:pPr>
              <w:spacing w:before="120"/>
            </w:pPr>
            <w:r>
              <w:t>/</w:t>
            </w:r>
          </w:p>
        </w:tc>
      </w:tr>
    </w:tbl>
    <w:p w14:paraId="4216E1A6" w14:textId="7E3C5A20" w:rsidR="00AA743F" w:rsidRDefault="0011349A" w:rsidP="00E23C7E">
      <w:pPr>
        <w:pStyle w:val="Heading2"/>
        <w:spacing w:before="120" w:after="120"/>
      </w:pPr>
      <w:bookmarkStart w:id="205" w:name="_Toc225240057"/>
      <w:r>
        <w:rPr>
          <w:rStyle w:val="bold"/>
          <w:caps w:val="0"/>
        </w:rPr>
        <w:t>Broj zaposlenih u djelatnostima pružanja smještaja te pripreme i usluživanja hrane</w:t>
      </w:r>
      <w:bookmarkEnd w:id="205"/>
    </w:p>
    <w:p w14:paraId="0F861561" w14:textId="0654D59B" w:rsidR="00AA743F" w:rsidRDefault="00AA743F" w:rsidP="00E23C7E">
      <w:pPr>
        <w:spacing w:before="120"/>
        <w:jc w:val="both"/>
      </w:pPr>
      <w:r>
        <w:t>Pokazateljem se definira ukupan broj zaposlenih na mjesečnoj razini u području i Djelatnosti pružanja smještaja te pripreme i usluživanja hrane sukladno važećoj nacionalnoj klasifikaciji djelatnosti.</w:t>
      </w:r>
    </w:p>
    <w:p w14:paraId="78E405C0" w14:textId="41D490C1" w:rsidR="00AA743F" w:rsidRDefault="00AA743F" w:rsidP="00E23C7E">
      <w:pPr>
        <w:spacing w:before="120"/>
        <w:jc w:val="both"/>
      </w:pPr>
      <w:r>
        <w:t>Budući da rad predstavlja obvezni proizvodni čimbenik uslužnih djelatnosti, izravno povezan s isporukom turističkog proizvoda odnosno usluge, povećanje ili smanjenje ukupnog broja zaposlenih osoba u središnjim turističkim djelatnostima (pružanje smještaja te priprema i usluživanje hrane) može posredno ukazivati na poboljšanje odnosno pogoršanje poslovanja gospodarskih subjekata općenito u svim turističkim djelatnostima.</w:t>
      </w:r>
    </w:p>
    <w:p w14:paraId="4469FF83" w14:textId="3946A1C3" w:rsidR="002438CE" w:rsidRDefault="002B1757" w:rsidP="002B1757">
      <w:pPr>
        <w:pStyle w:val="Caption"/>
      </w:pPr>
      <w:bookmarkStart w:id="206" w:name="_Toc225239917"/>
      <w:r>
        <w:t xml:space="preserve">Tablica </w:t>
      </w:r>
      <w:fldSimple w:instr=" SEQ Tablica \* ARABIC ">
        <w:r w:rsidR="006E12CE">
          <w:rPr>
            <w:noProof/>
          </w:rPr>
          <w:t>54</w:t>
        </w:r>
      </w:fldSimple>
      <w:r w:rsidR="00DD00CA">
        <w:rPr>
          <w:noProof/>
        </w:rPr>
        <w:t>.</w:t>
      </w:r>
      <w:r>
        <w:t xml:space="preserve"> Podaci i izračun pokazatelja </w:t>
      </w:r>
      <w:r w:rsidR="002438CE">
        <w:t>„</w:t>
      </w:r>
      <w:r w:rsidR="001601FB" w:rsidRPr="001601FB">
        <w:rPr>
          <w:rStyle w:val="bold"/>
        </w:rPr>
        <w:t>Broj zaposlenih u djelatnostima pružanja smještaja te pripreme i usluživanja hrane</w:t>
      </w:r>
      <w:r w:rsidR="002438CE">
        <w:rPr>
          <w:rStyle w:val="bold"/>
        </w:rPr>
        <w:t>“</w:t>
      </w:r>
      <w:bookmarkEnd w:id="206"/>
    </w:p>
    <w:tbl>
      <w:tblPr>
        <w:tblStyle w:val="TableGrid"/>
        <w:tblW w:w="0" w:type="auto"/>
        <w:tblLook w:val="04A0" w:firstRow="1" w:lastRow="0" w:firstColumn="1" w:lastColumn="0" w:noHBand="0" w:noVBand="1"/>
      </w:tblPr>
      <w:tblGrid>
        <w:gridCol w:w="1696"/>
        <w:gridCol w:w="670"/>
        <w:gridCol w:w="1254"/>
        <w:gridCol w:w="1925"/>
        <w:gridCol w:w="1924"/>
        <w:gridCol w:w="1925"/>
      </w:tblGrid>
      <w:tr w:rsidR="002438CE" w14:paraId="5E4FBE8C" w14:textId="77777777" w:rsidTr="00B51183">
        <w:tc>
          <w:tcPr>
            <w:tcW w:w="2366" w:type="dxa"/>
            <w:gridSpan w:val="2"/>
            <w:vAlign w:val="center"/>
          </w:tcPr>
          <w:p w14:paraId="317C13F1" w14:textId="77777777" w:rsidR="002438CE" w:rsidRDefault="002438CE" w:rsidP="00E23C7E">
            <w:pPr>
              <w:spacing w:before="120"/>
            </w:pPr>
            <w:r>
              <w:t>Pokazatelj (kod pokazatelja)</w:t>
            </w:r>
          </w:p>
        </w:tc>
        <w:tc>
          <w:tcPr>
            <w:tcW w:w="7028" w:type="dxa"/>
            <w:gridSpan w:val="4"/>
            <w:vAlign w:val="center"/>
          </w:tcPr>
          <w:p w14:paraId="0015C5BE" w14:textId="3CB51CE1" w:rsidR="002438CE" w:rsidRPr="00287934" w:rsidRDefault="001601FB" w:rsidP="00E23C7E">
            <w:pPr>
              <w:spacing w:before="120"/>
            </w:pPr>
            <w:r>
              <w:rPr>
                <w:rStyle w:val="bold"/>
              </w:rPr>
              <w:t>Broj zaposlenih u djelatnostima pružanja smještaja te pripreme i usluživanja hrane (PGS-1)</w:t>
            </w:r>
          </w:p>
        </w:tc>
      </w:tr>
      <w:tr w:rsidR="002438CE" w14:paraId="5A7F7A66" w14:textId="77777777" w:rsidTr="00B51183">
        <w:tc>
          <w:tcPr>
            <w:tcW w:w="2366" w:type="dxa"/>
            <w:gridSpan w:val="2"/>
            <w:vAlign w:val="center"/>
          </w:tcPr>
          <w:p w14:paraId="344DE75D" w14:textId="77777777" w:rsidR="002438CE" w:rsidRDefault="002438CE" w:rsidP="00E23C7E">
            <w:pPr>
              <w:spacing w:before="120"/>
            </w:pPr>
            <w:r>
              <w:t>Naziv podatka</w:t>
            </w:r>
          </w:p>
        </w:tc>
        <w:tc>
          <w:tcPr>
            <w:tcW w:w="7028" w:type="dxa"/>
            <w:gridSpan w:val="4"/>
          </w:tcPr>
          <w:p w14:paraId="2F7233F6" w14:textId="77777777" w:rsidR="002438CE" w:rsidRDefault="002438CE" w:rsidP="00D303B7">
            <w:pPr>
              <w:pStyle w:val="ListParagraph"/>
              <w:numPr>
                <w:ilvl w:val="0"/>
                <w:numId w:val="94"/>
              </w:numPr>
              <w:spacing w:before="120"/>
            </w:pPr>
            <w:r>
              <w:t>Broj zaposlenih prema mjestu rada</w:t>
            </w:r>
          </w:p>
          <w:p w14:paraId="2BB1AE7B" w14:textId="45F3A79E" w:rsidR="002438CE" w:rsidRDefault="002438CE" w:rsidP="00D303B7">
            <w:pPr>
              <w:pStyle w:val="ListParagraph"/>
              <w:numPr>
                <w:ilvl w:val="0"/>
                <w:numId w:val="94"/>
              </w:numPr>
              <w:spacing w:before="120"/>
            </w:pPr>
            <w:r>
              <w:t>Broj zaposlenih u djelatnosti pružanja smještaja te pripreme i usluživanja hrane</w:t>
            </w:r>
          </w:p>
        </w:tc>
      </w:tr>
      <w:tr w:rsidR="002438CE" w14:paraId="10902912" w14:textId="77777777" w:rsidTr="00B51183">
        <w:tc>
          <w:tcPr>
            <w:tcW w:w="2366" w:type="dxa"/>
            <w:gridSpan w:val="2"/>
          </w:tcPr>
          <w:p w14:paraId="67879376" w14:textId="77777777" w:rsidR="002438CE" w:rsidRDefault="002438CE" w:rsidP="00E23C7E">
            <w:pPr>
              <w:spacing w:before="120"/>
            </w:pPr>
            <w:r>
              <w:t>Mjerna jedinica</w:t>
            </w:r>
          </w:p>
        </w:tc>
        <w:tc>
          <w:tcPr>
            <w:tcW w:w="7028" w:type="dxa"/>
            <w:gridSpan w:val="4"/>
          </w:tcPr>
          <w:p w14:paraId="57311219" w14:textId="2103F8D9" w:rsidR="002438CE" w:rsidRDefault="002438CE" w:rsidP="00E23C7E">
            <w:pPr>
              <w:pStyle w:val="ListParagraph"/>
              <w:spacing w:before="120"/>
              <w:ind w:left="0"/>
            </w:pPr>
            <w:r>
              <w:t>Fizička osoba u radnom odnosu</w:t>
            </w:r>
          </w:p>
        </w:tc>
      </w:tr>
      <w:tr w:rsidR="002438CE" w14:paraId="2B3BFAD7" w14:textId="77777777" w:rsidTr="00B51183">
        <w:tc>
          <w:tcPr>
            <w:tcW w:w="2366" w:type="dxa"/>
            <w:gridSpan w:val="2"/>
          </w:tcPr>
          <w:p w14:paraId="05843ECE" w14:textId="77777777" w:rsidR="002438CE" w:rsidRDefault="002438CE" w:rsidP="00E23C7E">
            <w:pPr>
              <w:spacing w:before="120"/>
            </w:pPr>
            <w:r>
              <w:t>Izvor podataka/potencijalni izvor</w:t>
            </w:r>
          </w:p>
        </w:tc>
        <w:tc>
          <w:tcPr>
            <w:tcW w:w="7028" w:type="dxa"/>
            <w:gridSpan w:val="4"/>
          </w:tcPr>
          <w:p w14:paraId="0319CA74" w14:textId="77777777" w:rsidR="002438CE" w:rsidRDefault="002438CE" w:rsidP="00D303B7">
            <w:pPr>
              <w:pStyle w:val="ListParagraph"/>
              <w:numPr>
                <w:ilvl w:val="0"/>
                <w:numId w:val="95"/>
              </w:numPr>
              <w:spacing w:before="120"/>
            </w:pPr>
            <w:r>
              <w:t>Ministarstvo rada, mirovinskoga sustava, obitelji i socijalne politike, Portal za napredno praćenje tržišta rada</w:t>
            </w:r>
          </w:p>
          <w:p w14:paraId="3D6A1F35" w14:textId="134300D9" w:rsidR="002438CE" w:rsidRDefault="002438CE" w:rsidP="00D303B7">
            <w:pPr>
              <w:pStyle w:val="ListParagraph"/>
              <w:numPr>
                <w:ilvl w:val="0"/>
                <w:numId w:val="95"/>
              </w:numPr>
              <w:spacing w:before="120"/>
            </w:pPr>
            <w:r>
              <w:t>Hrvatski zavod za mirovinsko osiguranje</w:t>
            </w:r>
          </w:p>
        </w:tc>
      </w:tr>
      <w:tr w:rsidR="002438CE" w14:paraId="4F46A7AC" w14:textId="77777777" w:rsidTr="00F61849">
        <w:trPr>
          <w:trHeight w:val="567"/>
        </w:trPr>
        <w:tc>
          <w:tcPr>
            <w:tcW w:w="1696" w:type="dxa"/>
            <w:vAlign w:val="center"/>
          </w:tcPr>
          <w:p w14:paraId="7BF57644" w14:textId="77777777" w:rsidR="002438CE" w:rsidRDefault="002438CE" w:rsidP="00E23C7E">
            <w:pPr>
              <w:spacing w:before="120"/>
              <w:jc w:val="center"/>
            </w:pPr>
            <w:r>
              <w:t>2025.</w:t>
            </w:r>
          </w:p>
        </w:tc>
        <w:tc>
          <w:tcPr>
            <w:tcW w:w="1924" w:type="dxa"/>
            <w:gridSpan w:val="2"/>
            <w:vAlign w:val="center"/>
          </w:tcPr>
          <w:p w14:paraId="12C700F9" w14:textId="77777777" w:rsidR="002438CE" w:rsidRDefault="002438CE" w:rsidP="00E23C7E">
            <w:pPr>
              <w:spacing w:before="120"/>
              <w:jc w:val="center"/>
            </w:pPr>
            <w:r>
              <w:t>2026.</w:t>
            </w:r>
          </w:p>
        </w:tc>
        <w:tc>
          <w:tcPr>
            <w:tcW w:w="1925" w:type="dxa"/>
            <w:tcBorders>
              <w:bottom w:val="single" w:sz="4" w:space="0" w:color="auto"/>
            </w:tcBorders>
            <w:vAlign w:val="center"/>
          </w:tcPr>
          <w:p w14:paraId="777D0414" w14:textId="77777777" w:rsidR="002438CE" w:rsidRDefault="002438CE" w:rsidP="00E23C7E">
            <w:pPr>
              <w:spacing w:before="120"/>
              <w:jc w:val="center"/>
            </w:pPr>
            <w:r>
              <w:t>2027.</w:t>
            </w:r>
          </w:p>
        </w:tc>
        <w:tc>
          <w:tcPr>
            <w:tcW w:w="1924" w:type="dxa"/>
            <w:vAlign w:val="center"/>
          </w:tcPr>
          <w:p w14:paraId="1212793E" w14:textId="77777777" w:rsidR="002438CE" w:rsidRDefault="002438CE" w:rsidP="00E23C7E">
            <w:pPr>
              <w:spacing w:before="120"/>
              <w:jc w:val="center"/>
            </w:pPr>
            <w:r>
              <w:t>2028.</w:t>
            </w:r>
          </w:p>
        </w:tc>
        <w:tc>
          <w:tcPr>
            <w:tcW w:w="1925" w:type="dxa"/>
            <w:vAlign w:val="center"/>
          </w:tcPr>
          <w:p w14:paraId="69C1EA4E" w14:textId="77777777" w:rsidR="002438CE" w:rsidRDefault="002438CE" w:rsidP="00E23C7E">
            <w:pPr>
              <w:spacing w:before="120"/>
              <w:jc w:val="center"/>
            </w:pPr>
            <w:r>
              <w:t>2029.</w:t>
            </w:r>
          </w:p>
        </w:tc>
      </w:tr>
      <w:tr w:rsidR="008E52F7" w14:paraId="5DBBC153" w14:textId="77777777" w:rsidTr="00F61849">
        <w:tc>
          <w:tcPr>
            <w:tcW w:w="1696" w:type="dxa"/>
            <w:vAlign w:val="center"/>
          </w:tcPr>
          <w:p w14:paraId="353ACDFA" w14:textId="244EC51E" w:rsidR="00D11B00" w:rsidRDefault="00D11B00" w:rsidP="00D11B00">
            <w:pPr>
              <w:spacing w:before="120"/>
            </w:pPr>
            <w:r>
              <w:t>I. 6,24</w:t>
            </w:r>
          </w:p>
          <w:p w14:paraId="2BFCC8B0" w14:textId="713026F8" w:rsidR="00D11B00" w:rsidRDefault="00D11B00" w:rsidP="00D11B00">
            <w:pPr>
              <w:spacing w:before="120"/>
            </w:pPr>
            <w:r>
              <w:t>II. 6,34</w:t>
            </w:r>
          </w:p>
          <w:p w14:paraId="1BABCBC0" w14:textId="33DF27FB" w:rsidR="00D11B00" w:rsidRDefault="00D11B00" w:rsidP="00D11B00">
            <w:pPr>
              <w:spacing w:before="120"/>
            </w:pPr>
            <w:r>
              <w:lastRenderedPageBreak/>
              <w:t>III. 6,93</w:t>
            </w:r>
          </w:p>
          <w:p w14:paraId="28B446FD" w14:textId="0AA94D67" w:rsidR="00D11B00" w:rsidRDefault="00D11B00" w:rsidP="00D11B00">
            <w:pPr>
              <w:spacing w:before="120"/>
            </w:pPr>
            <w:r>
              <w:t>IV. 8,21</w:t>
            </w:r>
          </w:p>
          <w:p w14:paraId="27142144" w14:textId="70795A87" w:rsidR="00D11B00" w:rsidRDefault="00D11B00" w:rsidP="00D11B00">
            <w:pPr>
              <w:spacing w:before="120"/>
            </w:pPr>
            <w:r>
              <w:t>V. 10,09</w:t>
            </w:r>
          </w:p>
          <w:p w14:paraId="4A4D00E0" w14:textId="6CF5B1A3" w:rsidR="00D11B00" w:rsidRDefault="00D11B00" w:rsidP="00D11B00">
            <w:pPr>
              <w:spacing w:before="120"/>
            </w:pPr>
            <w:r>
              <w:t>VI. 12,04</w:t>
            </w:r>
          </w:p>
          <w:p w14:paraId="07275CAF" w14:textId="00932502" w:rsidR="00D11B00" w:rsidRDefault="00D11B00" w:rsidP="00D11B00">
            <w:pPr>
              <w:spacing w:before="120"/>
            </w:pPr>
            <w:r>
              <w:t>VII. 12,81</w:t>
            </w:r>
          </w:p>
          <w:p w14:paraId="0C1B47BF" w14:textId="0DAF492E" w:rsidR="00D11B00" w:rsidRDefault="00D11B00" w:rsidP="00D11B00">
            <w:pPr>
              <w:spacing w:before="120"/>
            </w:pPr>
            <w:r>
              <w:t>VIII. 12,71</w:t>
            </w:r>
          </w:p>
          <w:p w14:paraId="0D9C1746" w14:textId="78153E5F" w:rsidR="00D11B00" w:rsidRDefault="00D11B00" w:rsidP="00D11B00">
            <w:pPr>
              <w:spacing w:before="120"/>
            </w:pPr>
            <w:r>
              <w:t>IX. 9,81</w:t>
            </w:r>
          </w:p>
          <w:p w14:paraId="38358457" w14:textId="34C6D207" w:rsidR="00D11B00" w:rsidRDefault="00D11B00" w:rsidP="00D11B00">
            <w:pPr>
              <w:spacing w:before="120"/>
            </w:pPr>
            <w:r>
              <w:t>X. 7,43</w:t>
            </w:r>
          </w:p>
          <w:p w14:paraId="7822C203" w14:textId="6576DC86" w:rsidR="00D11B00" w:rsidRDefault="00D11B00" w:rsidP="00D11B00">
            <w:pPr>
              <w:spacing w:before="120"/>
            </w:pPr>
            <w:r>
              <w:t>XI. 6,55</w:t>
            </w:r>
          </w:p>
          <w:p w14:paraId="649B5C8E" w14:textId="6A157BDF" w:rsidR="008E52F7" w:rsidRDefault="00D11B00" w:rsidP="00D11B00">
            <w:pPr>
              <w:spacing w:before="120"/>
            </w:pPr>
            <w:r>
              <w:t>XII. 6,64</w:t>
            </w:r>
          </w:p>
        </w:tc>
        <w:tc>
          <w:tcPr>
            <w:tcW w:w="1924" w:type="dxa"/>
            <w:gridSpan w:val="2"/>
            <w:vAlign w:val="center"/>
          </w:tcPr>
          <w:p w14:paraId="373AA315" w14:textId="0A98EF5A" w:rsidR="008E52F7" w:rsidRDefault="008E52F7" w:rsidP="008E52F7">
            <w:pPr>
              <w:spacing w:before="120"/>
            </w:pPr>
            <w:r>
              <w:lastRenderedPageBreak/>
              <w:t>/</w:t>
            </w:r>
          </w:p>
        </w:tc>
        <w:tc>
          <w:tcPr>
            <w:tcW w:w="1925" w:type="dxa"/>
            <w:tcBorders>
              <w:bottom w:val="single" w:sz="4" w:space="0" w:color="auto"/>
            </w:tcBorders>
            <w:vAlign w:val="center"/>
          </w:tcPr>
          <w:p w14:paraId="5F8F1AE5" w14:textId="28231528" w:rsidR="008E52F7" w:rsidRDefault="008E52F7" w:rsidP="008E52F7">
            <w:pPr>
              <w:spacing w:before="120"/>
            </w:pPr>
            <w:r>
              <w:t>/</w:t>
            </w:r>
          </w:p>
        </w:tc>
        <w:tc>
          <w:tcPr>
            <w:tcW w:w="1924" w:type="dxa"/>
            <w:vAlign w:val="center"/>
          </w:tcPr>
          <w:p w14:paraId="10079ADC" w14:textId="64EF619E" w:rsidR="008E52F7" w:rsidRDefault="008E52F7" w:rsidP="008E52F7">
            <w:pPr>
              <w:spacing w:before="120"/>
            </w:pPr>
            <w:r>
              <w:t>/</w:t>
            </w:r>
          </w:p>
        </w:tc>
        <w:tc>
          <w:tcPr>
            <w:tcW w:w="1925" w:type="dxa"/>
            <w:vAlign w:val="center"/>
          </w:tcPr>
          <w:p w14:paraId="0ECCB155" w14:textId="4E80CC2E" w:rsidR="008E52F7" w:rsidRDefault="008E52F7" w:rsidP="008E52F7">
            <w:pPr>
              <w:spacing w:before="120"/>
            </w:pPr>
            <w:r>
              <w:t>/</w:t>
            </w:r>
          </w:p>
        </w:tc>
      </w:tr>
    </w:tbl>
    <w:p w14:paraId="27470391" w14:textId="50F4179E" w:rsidR="00AA743F" w:rsidRDefault="001601FB" w:rsidP="00E23C7E">
      <w:pPr>
        <w:pStyle w:val="Heading2"/>
        <w:spacing w:before="120" w:after="120"/>
      </w:pPr>
      <w:bookmarkStart w:id="207" w:name="_Toc225240058"/>
      <w:r>
        <w:rPr>
          <w:rStyle w:val="bold"/>
          <w:caps w:val="0"/>
        </w:rPr>
        <w:t>Poslovni prihod gospodarskih subjekata (obveznika poreza na dobit) u djelatnostima pružanja smještaja te pripreme i usluživanja hrane</w:t>
      </w:r>
      <w:bookmarkEnd w:id="207"/>
    </w:p>
    <w:p w14:paraId="79F0C8DF" w14:textId="14CBC1DF" w:rsidR="001601FB" w:rsidRDefault="001601FB" w:rsidP="00E23C7E">
      <w:pPr>
        <w:spacing w:before="120"/>
        <w:jc w:val="both"/>
      </w:pPr>
      <w:r>
        <w:t>Pokazateljem se definira poslovni prihod gospodarskih subjekata ostvaren tijekom godine u području I Djelatnosti pružanja smještaja te pripreme i usluživanja hrane sukladno važećem NKD-u.</w:t>
      </w:r>
    </w:p>
    <w:p w14:paraId="161D011B" w14:textId="6500CEA8" w:rsidR="00D45F96" w:rsidRDefault="001601FB" w:rsidP="00E23C7E">
      <w:pPr>
        <w:spacing w:before="120"/>
        <w:jc w:val="both"/>
      </w:pPr>
      <w:r>
        <w:t>Poslovni prihod izravno je povezan sa sposobnosti gospodarskih subjekata da isporuče turistički proizvod odnosno uslugu, pri čemu promjena u vremenu odnosno povećanje ili smanjenje poslovnog prihoda može ukazivati na poboljšanje odnosno pogoršanje poslovnog položaja gospodarskih subjekata uslijed internih ili eksternih razloga, ali i neizravno upućivati na položaj gospodarskih subjekata u svim turističkim djelatnostima na razini destinacije.</w:t>
      </w:r>
    </w:p>
    <w:p w14:paraId="3C0F27DB" w14:textId="092B821D" w:rsidR="001601FB" w:rsidRDefault="002B1757" w:rsidP="002B1757">
      <w:pPr>
        <w:pStyle w:val="Caption"/>
      </w:pPr>
      <w:bookmarkStart w:id="208" w:name="_Toc225239918"/>
      <w:r>
        <w:t xml:space="preserve">Tablica </w:t>
      </w:r>
      <w:fldSimple w:instr=" SEQ Tablica \* ARABIC ">
        <w:r w:rsidR="006E12CE">
          <w:rPr>
            <w:noProof/>
          </w:rPr>
          <w:t>55</w:t>
        </w:r>
      </w:fldSimple>
      <w:r w:rsidR="00DD00CA">
        <w:rPr>
          <w:noProof/>
        </w:rPr>
        <w:t>.</w:t>
      </w:r>
      <w:r>
        <w:t xml:space="preserve"> Podaci i izračun pokazatelja </w:t>
      </w:r>
      <w:r w:rsidR="001601FB">
        <w:t>„</w:t>
      </w:r>
      <w:r w:rsidR="0011349A" w:rsidRPr="0011349A">
        <w:rPr>
          <w:rStyle w:val="bold"/>
        </w:rPr>
        <w:t>Poslovni prihod gospodarskih subjekata (obveznika poreza na dobit) u djelatnostima pružanja smještaja te pripreme i usluživanja hrane)</w:t>
      </w:r>
      <w:r w:rsidR="001601FB">
        <w:rPr>
          <w:rStyle w:val="bold"/>
        </w:rPr>
        <w:t>“</w:t>
      </w:r>
      <w:bookmarkEnd w:id="208"/>
    </w:p>
    <w:tbl>
      <w:tblPr>
        <w:tblStyle w:val="TableGrid"/>
        <w:tblW w:w="0" w:type="auto"/>
        <w:tblLook w:val="04A0" w:firstRow="1" w:lastRow="0" w:firstColumn="1" w:lastColumn="0" w:noHBand="0" w:noVBand="1"/>
      </w:tblPr>
      <w:tblGrid>
        <w:gridCol w:w="1696"/>
        <w:gridCol w:w="670"/>
        <w:gridCol w:w="1254"/>
        <w:gridCol w:w="1925"/>
        <w:gridCol w:w="1924"/>
        <w:gridCol w:w="1925"/>
      </w:tblGrid>
      <w:tr w:rsidR="001601FB" w14:paraId="1072413F" w14:textId="77777777" w:rsidTr="00B51183">
        <w:tc>
          <w:tcPr>
            <w:tcW w:w="2366" w:type="dxa"/>
            <w:gridSpan w:val="2"/>
            <w:vAlign w:val="center"/>
          </w:tcPr>
          <w:p w14:paraId="2C78D8F2" w14:textId="77777777" w:rsidR="001601FB" w:rsidRDefault="001601FB" w:rsidP="00E23C7E">
            <w:pPr>
              <w:spacing w:before="120"/>
            </w:pPr>
            <w:r>
              <w:t>Pokazatelj (kod pokazatelja)</w:t>
            </w:r>
          </w:p>
        </w:tc>
        <w:tc>
          <w:tcPr>
            <w:tcW w:w="7028" w:type="dxa"/>
            <w:gridSpan w:val="4"/>
            <w:vAlign w:val="center"/>
          </w:tcPr>
          <w:p w14:paraId="33279455" w14:textId="0CA1B306" w:rsidR="001601FB" w:rsidRPr="00287934" w:rsidRDefault="0011349A" w:rsidP="00E23C7E">
            <w:pPr>
              <w:spacing w:before="120"/>
            </w:pPr>
            <w:r>
              <w:rPr>
                <w:rStyle w:val="bold"/>
              </w:rPr>
              <w:t>Poslovni prihod gospodarskih subjekata (obveznika poreza na dobit) u djelatnostima pružanja smještaja te pripreme i usluživanja hrane (PGS-2)</w:t>
            </w:r>
          </w:p>
        </w:tc>
      </w:tr>
      <w:tr w:rsidR="001601FB" w14:paraId="35925D76" w14:textId="77777777" w:rsidTr="00B51183">
        <w:tc>
          <w:tcPr>
            <w:tcW w:w="2366" w:type="dxa"/>
            <w:gridSpan w:val="2"/>
            <w:vAlign w:val="center"/>
          </w:tcPr>
          <w:p w14:paraId="0A3DC27D" w14:textId="77777777" w:rsidR="001601FB" w:rsidRDefault="001601FB" w:rsidP="00E23C7E">
            <w:pPr>
              <w:spacing w:before="120"/>
            </w:pPr>
            <w:r>
              <w:t>Naziv podatka</w:t>
            </w:r>
          </w:p>
        </w:tc>
        <w:tc>
          <w:tcPr>
            <w:tcW w:w="7028" w:type="dxa"/>
            <w:gridSpan w:val="4"/>
          </w:tcPr>
          <w:p w14:paraId="03963C42" w14:textId="2B7DACBD" w:rsidR="001601FB" w:rsidRDefault="0011349A" w:rsidP="00E23C7E">
            <w:pPr>
              <w:pStyle w:val="ListParagraph"/>
              <w:spacing w:before="120"/>
              <w:ind w:left="0"/>
            </w:pPr>
            <w:r w:rsidRPr="0011349A">
              <w:t>Poslovni prihod ostvaren tijekom godine</w:t>
            </w:r>
          </w:p>
        </w:tc>
      </w:tr>
      <w:tr w:rsidR="001601FB" w14:paraId="207EBCA6" w14:textId="77777777" w:rsidTr="00B51183">
        <w:tc>
          <w:tcPr>
            <w:tcW w:w="2366" w:type="dxa"/>
            <w:gridSpan w:val="2"/>
          </w:tcPr>
          <w:p w14:paraId="4B183528" w14:textId="77777777" w:rsidR="001601FB" w:rsidRDefault="001601FB" w:rsidP="00E23C7E">
            <w:pPr>
              <w:spacing w:before="120"/>
            </w:pPr>
            <w:r>
              <w:t>Mjerna jedinica</w:t>
            </w:r>
          </w:p>
        </w:tc>
        <w:tc>
          <w:tcPr>
            <w:tcW w:w="7028" w:type="dxa"/>
            <w:gridSpan w:val="4"/>
          </w:tcPr>
          <w:p w14:paraId="7ABC2FB2" w14:textId="2A15D823" w:rsidR="001601FB" w:rsidRDefault="0011349A" w:rsidP="00E23C7E">
            <w:pPr>
              <w:pStyle w:val="ListParagraph"/>
              <w:spacing w:before="120"/>
              <w:ind w:left="0"/>
            </w:pPr>
            <w:r>
              <w:t>EUR</w:t>
            </w:r>
          </w:p>
        </w:tc>
      </w:tr>
      <w:tr w:rsidR="001601FB" w14:paraId="44BD1813" w14:textId="77777777" w:rsidTr="00B51183">
        <w:tc>
          <w:tcPr>
            <w:tcW w:w="2366" w:type="dxa"/>
            <w:gridSpan w:val="2"/>
          </w:tcPr>
          <w:p w14:paraId="3917DEE2" w14:textId="77777777" w:rsidR="001601FB" w:rsidRDefault="001601FB" w:rsidP="00E23C7E">
            <w:pPr>
              <w:spacing w:before="120"/>
            </w:pPr>
            <w:r>
              <w:t>Izvor podataka/potencijalni izvor</w:t>
            </w:r>
          </w:p>
        </w:tc>
        <w:tc>
          <w:tcPr>
            <w:tcW w:w="7028" w:type="dxa"/>
            <w:gridSpan w:val="4"/>
          </w:tcPr>
          <w:p w14:paraId="7CB4F237" w14:textId="1D899FAC" w:rsidR="001601FB" w:rsidRDefault="0011349A" w:rsidP="007A6DB8">
            <w:pPr>
              <w:pStyle w:val="ListParagraph"/>
              <w:spacing w:before="120"/>
              <w:ind w:left="0"/>
            </w:pPr>
            <w:r>
              <w:t>FINA/Porezna uprava – podatak iz Registra godišnjih financijskih izvještaja</w:t>
            </w:r>
          </w:p>
        </w:tc>
      </w:tr>
      <w:tr w:rsidR="001601FB" w14:paraId="170AC8F3" w14:textId="77777777" w:rsidTr="00D22DF1">
        <w:trPr>
          <w:trHeight w:val="567"/>
        </w:trPr>
        <w:tc>
          <w:tcPr>
            <w:tcW w:w="1696" w:type="dxa"/>
            <w:vAlign w:val="center"/>
          </w:tcPr>
          <w:p w14:paraId="5B0C7BA2" w14:textId="77777777" w:rsidR="001601FB" w:rsidRDefault="001601FB" w:rsidP="00E23C7E">
            <w:pPr>
              <w:spacing w:before="120"/>
              <w:jc w:val="center"/>
            </w:pPr>
            <w:r>
              <w:t>2025.</w:t>
            </w:r>
          </w:p>
        </w:tc>
        <w:tc>
          <w:tcPr>
            <w:tcW w:w="1924" w:type="dxa"/>
            <w:gridSpan w:val="2"/>
            <w:vAlign w:val="center"/>
          </w:tcPr>
          <w:p w14:paraId="08EFDAA2" w14:textId="77777777" w:rsidR="001601FB" w:rsidRDefault="001601FB" w:rsidP="00E23C7E">
            <w:pPr>
              <w:spacing w:before="120"/>
              <w:jc w:val="center"/>
            </w:pPr>
            <w:r>
              <w:t>2026.</w:t>
            </w:r>
          </w:p>
        </w:tc>
        <w:tc>
          <w:tcPr>
            <w:tcW w:w="1925" w:type="dxa"/>
            <w:vAlign w:val="center"/>
          </w:tcPr>
          <w:p w14:paraId="74A33817" w14:textId="77777777" w:rsidR="001601FB" w:rsidRDefault="001601FB" w:rsidP="00E23C7E">
            <w:pPr>
              <w:spacing w:before="120"/>
              <w:jc w:val="center"/>
            </w:pPr>
            <w:r>
              <w:t>2027.</w:t>
            </w:r>
          </w:p>
        </w:tc>
        <w:tc>
          <w:tcPr>
            <w:tcW w:w="1924" w:type="dxa"/>
            <w:vAlign w:val="center"/>
          </w:tcPr>
          <w:p w14:paraId="34ABAFE2" w14:textId="77777777" w:rsidR="001601FB" w:rsidRDefault="001601FB" w:rsidP="00E23C7E">
            <w:pPr>
              <w:spacing w:before="120"/>
              <w:jc w:val="center"/>
            </w:pPr>
            <w:r>
              <w:t>2028.</w:t>
            </w:r>
          </w:p>
        </w:tc>
        <w:tc>
          <w:tcPr>
            <w:tcW w:w="1925" w:type="dxa"/>
            <w:vAlign w:val="center"/>
          </w:tcPr>
          <w:p w14:paraId="39874FBD" w14:textId="77777777" w:rsidR="001601FB" w:rsidRDefault="001601FB" w:rsidP="00E23C7E">
            <w:pPr>
              <w:spacing w:before="120"/>
              <w:jc w:val="center"/>
            </w:pPr>
            <w:r>
              <w:t>2029.</w:t>
            </w:r>
          </w:p>
        </w:tc>
      </w:tr>
      <w:tr w:rsidR="008E52F7" w14:paraId="2794ED41" w14:textId="77777777" w:rsidTr="00BE6943">
        <w:tc>
          <w:tcPr>
            <w:tcW w:w="1696" w:type="dxa"/>
            <w:vAlign w:val="center"/>
          </w:tcPr>
          <w:p w14:paraId="13CBCA1A" w14:textId="5F064851" w:rsidR="008E52F7" w:rsidRDefault="00234ACF" w:rsidP="008E52F7">
            <w:pPr>
              <w:spacing w:before="120"/>
            </w:pPr>
            <w:r>
              <w:lastRenderedPageBreak/>
              <w:t>Podatak nije dostupan za 2025. godinu</w:t>
            </w:r>
          </w:p>
        </w:tc>
        <w:tc>
          <w:tcPr>
            <w:tcW w:w="1924" w:type="dxa"/>
            <w:gridSpan w:val="2"/>
            <w:vAlign w:val="center"/>
          </w:tcPr>
          <w:p w14:paraId="0C15074A" w14:textId="5AE4162C" w:rsidR="008E52F7" w:rsidRDefault="008E52F7" w:rsidP="008E52F7">
            <w:pPr>
              <w:spacing w:before="120"/>
            </w:pPr>
            <w:r>
              <w:t>/</w:t>
            </w:r>
          </w:p>
        </w:tc>
        <w:tc>
          <w:tcPr>
            <w:tcW w:w="1925" w:type="dxa"/>
            <w:vAlign w:val="center"/>
          </w:tcPr>
          <w:p w14:paraId="1DC54C12" w14:textId="7B338D0B" w:rsidR="008E52F7" w:rsidRDefault="008E52F7" w:rsidP="008E52F7">
            <w:pPr>
              <w:spacing w:before="120"/>
            </w:pPr>
            <w:r>
              <w:t>/</w:t>
            </w:r>
          </w:p>
        </w:tc>
        <w:tc>
          <w:tcPr>
            <w:tcW w:w="1924" w:type="dxa"/>
            <w:vAlign w:val="center"/>
          </w:tcPr>
          <w:p w14:paraId="35040C22" w14:textId="03B6D0E4" w:rsidR="008E52F7" w:rsidRDefault="008E52F7" w:rsidP="008E52F7">
            <w:pPr>
              <w:spacing w:before="120"/>
            </w:pPr>
            <w:r>
              <w:t>/</w:t>
            </w:r>
          </w:p>
        </w:tc>
        <w:tc>
          <w:tcPr>
            <w:tcW w:w="1925" w:type="dxa"/>
            <w:vAlign w:val="center"/>
          </w:tcPr>
          <w:p w14:paraId="775233AA" w14:textId="177871E7" w:rsidR="008E52F7" w:rsidRDefault="008E52F7" w:rsidP="008E52F7">
            <w:pPr>
              <w:spacing w:before="120"/>
            </w:pPr>
            <w:r>
              <w:t>/</w:t>
            </w:r>
          </w:p>
        </w:tc>
      </w:tr>
    </w:tbl>
    <w:p w14:paraId="621E8D99" w14:textId="7DC72A0D" w:rsidR="00AA743F" w:rsidRDefault="0011349A" w:rsidP="00E23C7E">
      <w:pPr>
        <w:pStyle w:val="Heading2"/>
        <w:spacing w:before="120" w:after="120"/>
      </w:pPr>
      <w:bookmarkStart w:id="209" w:name="_Toc225240059"/>
      <w:r>
        <w:rPr>
          <w:rStyle w:val="bold"/>
          <w:caps w:val="0"/>
        </w:rPr>
        <w:t>Identifikacija i klasifikacija turističkih atrakcija</w:t>
      </w:r>
      <w:bookmarkEnd w:id="209"/>
    </w:p>
    <w:p w14:paraId="61B874BF" w14:textId="57C9B754" w:rsidR="0011349A" w:rsidRDefault="0011349A" w:rsidP="00E23C7E">
      <w:pPr>
        <w:spacing w:before="120"/>
        <w:jc w:val="both"/>
      </w:pPr>
      <w:r>
        <w:t>Pokazateljem se vrši identifikacija i kategorizacija turističkih resursa na području destinacije, uključujući prirodne (parkovi, rezervati, pejzaži) i kulturno-</w:t>
      </w:r>
      <w:r w:rsidR="009359F1">
        <w:t>povijesne</w:t>
      </w:r>
      <w:r>
        <w:t>/antropogene atrakcije (povijesni lokaliteti, muzeji, spomenici, nematerijalna baština).</w:t>
      </w:r>
    </w:p>
    <w:p w14:paraId="167BEA34" w14:textId="4660120C" w:rsidR="00AA743F" w:rsidRDefault="0011349A" w:rsidP="00E23C7E">
      <w:pPr>
        <w:spacing w:before="120"/>
        <w:jc w:val="both"/>
      </w:pPr>
      <w:r>
        <w:t>Identifikacija i kategorizacija turističkih resursa ključna je za razvoj održivog turizma jer omogućava efikasno upravljanje i očuvanje prirodnih i kulturnih resursa. Pruža temelj za kreiranje ciljanih marketinških strategija koje ističu jedinstvene atribute destinacije, privlačeći time odgovarajuće turiste. Osim toga, pomaže lokalnim zajednicama da razumiju i vrednuju svoju baštinu, potičući lokalno sudjelovanje i osvještavanje važnosti očuvanja tih resursa za buduće generacije.</w:t>
      </w:r>
    </w:p>
    <w:p w14:paraId="0A0C49B2" w14:textId="75251145" w:rsidR="00FC789B" w:rsidRDefault="002B1757" w:rsidP="002B1757">
      <w:pPr>
        <w:pStyle w:val="Caption"/>
      </w:pPr>
      <w:bookmarkStart w:id="210" w:name="_Toc225239919"/>
      <w:r>
        <w:t xml:space="preserve">Tablica </w:t>
      </w:r>
      <w:fldSimple w:instr=" SEQ Tablica \* ARABIC ">
        <w:r w:rsidR="006E12CE">
          <w:rPr>
            <w:noProof/>
          </w:rPr>
          <w:t>56</w:t>
        </w:r>
      </w:fldSimple>
      <w:r w:rsidR="00DD00CA">
        <w:rPr>
          <w:noProof/>
        </w:rPr>
        <w:t>.</w:t>
      </w:r>
      <w:r w:rsidR="00FC789B">
        <w:t xml:space="preserve"> </w:t>
      </w:r>
      <w:r>
        <w:t xml:space="preserve">Podaci pokazatelja </w:t>
      </w:r>
      <w:r w:rsidR="00FC789B">
        <w:t>„</w:t>
      </w:r>
      <w:r w:rsidR="00FC789B">
        <w:rPr>
          <w:rStyle w:val="bold"/>
        </w:rPr>
        <w:t>Identifikacija i klasifikacija turističkih atrakcija“</w:t>
      </w:r>
      <w:bookmarkEnd w:id="210"/>
    </w:p>
    <w:tbl>
      <w:tblPr>
        <w:tblStyle w:val="TableGrid"/>
        <w:tblW w:w="0" w:type="auto"/>
        <w:tblLook w:val="04A0" w:firstRow="1" w:lastRow="0" w:firstColumn="1" w:lastColumn="0" w:noHBand="0" w:noVBand="1"/>
      </w:tblPr>
      <w:tblGrid>
        <w:gridCol w:w="2366"/>
        <w:gridCol w:w="7028"/>
      </w:tblGrid>
      <w:tr w:rsidR="00FC789B" w14:paraId="2A730E2F" w14:textId="77777777" w:rsidTr="00F6688D">
        <w:tc>
          <w:tcPr>
            <w:tcW w:w="2366" w:type="dxa"/>
            <w:vAlign w:val="center"/>
          </w:tcPr>
          <w:p w14:paraId="1473EE06" w14:textId="77777777" w:rsidR="00FC789B" w:rsidRDefault="00FC789B" w:rsidP="00E23C7E">
            <w:pPr>
              <w:spacing w:before="120"/>
            </w:pPr>
            <w:r>
              <w:t>Pokazatelj (kod pokazatelja)</w:t>
            </w:r>
          </w:p>
        </w:tc>
        <w:tc>
          <w:tcPr>
            <w:tcW w:w="7028" w:type="dxa"/>
            <w:vAlign w:val="center"/>
          </w:tcPr>
          <w:p w14:paraId="3E7F086D" w14:textId="13B9CA4F" w:rsidR="00FC789B" w:rsidRPr="00287934" w:rsidRDefault="00FC789B" w:rsidP="00E23C7E">
            <w:pPr>
              <w:pStyle w:val="ListParagraph"/>
              <w:spacing w:before="120"/>
              <w:ind w:left="0"/>
            </w:pPr>
            <w:r>
              <w:rPr>
                <w:rStyle w:val="bold"/>
              </w:rPr>
              <w:t>Identifikacija i klasifikacija turističkih atrakcija (TI-1)</w:t>
            </w:r>
          </w:p>
        </w:tc>
      </w:tr>
      <w:tr w:rsidR="00FC789B" w14:paraId="17984ACE" w14:textId="77777777" w:rsidTr="00F6688D">
        <w:tc>
          <w:tcPr>
            <w:tcW w:w="2366" w:type="dxa"/>
            <w:vAlign w:val="center"/>
          </w:tcPr>
          <w:p w14:paraId="1AF3F54C" w14:textId="77777777" w:rsidR="00FC789B" w:rsidRDefault="00FC789B" w:rsidP="00E23C7E">
            <w:pPr>
              <w:spacing w:before="120"/>
            </w:pPr>
            <w:r>
              <w:t>Naziv podatka</w:t>
            </w:r>
          </w:p>
        </w:tc>
        <w:tc>
          <w:tcPr>
            <w:tcW w:w="7028" w:type="dxa"/>
          </w:tcPr>
          <w:p w14:paraId="7480E76A" w14:textId="77777777" w:rsidR="00FC789B" w:rsidRDefault="00FC789B" w:rsidP="00D303B7">
            <w:pPr>
              <w:pStyle w:val="ListParagraph"/>
              <w:numPr>
                <w:ilvl w:val="0"/>
                <w:numId w:val="96"/>
              </w:numPr>
              <w:spacing w:before="120"/>
              <w:rPr>
                <w:rStyle w:val="bold"/>
              </w:rPr>
            </w:pPr>
            <w:r w:rsidRPr="00FC789B">
              <w:rPr>
                <w:rStyle w:val="bold"/>
              </w:rPr>
              <w:t>Popis i vrsta zaštićenih kulturnih dobara</w:t>
            </w:r>
          </w:p>
          <w:p w14:paraId="103AD116" w14:textId="77777777" w:rsidR="00FC789B" w:rsidRDefault="00FC789B" w:rsidP="00D303B7">
            <w:pPr>
              <w:pStyle w:val="ListParagraph"/>
              <w:numPr>
                <w:ilvl w:val="0"/>
                <w:numId w:val="96"/>
              </w:numPr>
              <w:spacing w:before="120"/>
              <w:rPr>
                <w:rStyle w:val="bold"/>
              </w:rPr>
            </w:pPr>
            <w:r w:rsidRPr="00FC789B">
              <w:rPr>
                <w:rStyle w:val="bold"/>
              </w:rPr>
              <w:t>Popis i vrsta kulturnih dobara nacionalnog značaja</w:t>
            </w:r>
          </w:p>
          <w:p w14:paraId="06FF9CE1" w14:textId="77777777" w:rsidR="00FC789B" w:rsidRDefault="00FC789B" w:rsidP="00D303B7">
            <w:pPr>
              <w:pStyle w:val="ListParagraph"/>
              <w:numPr>
                <w:ilvl w:val="0"/>
                <w:numId w:val="96"/>
              </w:numPr>
              <w:spacing w:before="120"/>
              <w:rPr>
                <w:rStyle w:val="bold"/>
              </w:rPr>
            </w:pPr>
            <w:r w:rsidRPr="00FC789B">
              <w:rPr>
                <w:rStyle w:val="bold"/>
              </w:rPr>
              <w:t>Popis i vrsta preventivno zaštićenih dobara</w:t>
            </w:r>
          </w:p>
          <w:p w14:paraId="1C161E62" w14:textId="12E8C5F9" w:rsidR="00FC789B" w:rsidRDefault="00FC789B" w:rsidP="00D303B7">
            <w:pPr>
              <w:pStyle w:val="ListParagraph"/>
              <w:numPr>
                <w:ilvl w:val="0"/>
                <w:numId w:val="96"/>
              </w:numPr>
              <w:spacing w:before="120"/>
            </w:pPr>
            <w:r w:rsidRPr="00FC789B">
              <w:rPr>
                <w:rStyle w:val="bold"/>
              </w:rPr>
              <w:t>Popis i kategorija zaštićenih prirodnih područja u RH</w:t>
            </w:r>
          </w:p>
        </w:tc>
      </w:tr>
      <w:tr w:rsidR="00FC789B" w14:paraId="3C957DA8" w14:textId="77777777" w:rsidTr="00F6688D">
        <w:tc>
          <w:tcPr>
            <w:tcW w:w="2366" w:type="dxa"/>
          </w:tcPr>
          <w:p w14:paraId="487A72F6" w14:textId="77777777" w:rsidR="00FC789B" w:rsidRDefault="00FC789B" w:rsidP="00E23C7E">
            <w:pPr>
              <w:spacing w:before="120"/>
            </w:pPr>
            <w:r>
              <w:t>Mjerna jedinica</w:t>
            </w:r>
          </w:p>
        </w:tc>
        <w:tc>
          <w:tcPr>
            <w:tcW w:w="7028" w:type="dxa"/>
          </w:tcPr>
          <w:p w14:paraId="7B3A2590" w14:textId="77777777" w:rsidR="00FC789B" w:rsidRDefault="00FC789B" w:rsidP="00D303B7">
            <w:pPr>
              <w:pStyle w:val="ListParagraph"/>
              <w:numPr>
                <w:ilvl w:val="0"/>
                <w:numId w:val="97"/>
              </w:numPr>
              <w:spacing w:before="120"/>
            </w:pPr>
            <w:r>
              <w:t>Broj/vrsta (kategorija)</w:t>
            </w:r>
          </w:p>
          <w:p w14:paraId="7BDCB312" w14:textId="77777777" w:rsidR="00FC789B" w:rsidRDefault="00FC789B" w:rsidP="00D303B7">
            <w:pPr>
              <w:pStyle w:val="ListParagraph"/>
              <w:numPr>
                <w:ilvl w:val="0"/>
                <w:numId w:val="97"/>
              </w:numPr>
              <w:spacing w:before="120"/>
            </w:pPr>
            <w:r>
              <w:t>Broj/vrsta (kategorija)</w:t>
            </w:r>
          </w:p>
          <w:p w14:paraId="10DC4975" w14:textId="77777777" w:rsidR="00FC789B" w:rsidRDefault="00FC789B" w:rsidP="00D303B7">
            <w:pPr>
              <w:pStyle w:val="ListParagraph"/>
              <w:numPr>
                <w:ilvl w:val="0"/>
                <w:numId w:val="97"/>
              </w:numPr>
              <w:spacing w:before="120"/>
            </w:pPr>
            <w:r>
              <w:t>Broj/vrsta (kategorija)</w:t>
            </w:r>
          </w:p>
          <w:p w14:paraId="1C993511" w14:textId="6DFACFF6" w:rsidR="00FC789B" w:rsidRDefault="00FC789B" w:rsidP="00D303B7">
            <w:pPr>
              <w:pStyle w:val="ListParagraph"/>
              <w:numPr>
                <w:ilvl w:val="0"/>
                <w:numId w:val="97"/>
              </w:numPr>
              <w:spacing w:before="120"/>
            </w:pPr>
            <w:r>
              <w:t>Broj/vrsta (kategorija)</w:t>
            </w:r>
          </w:p>
        </w:tc>
      </w:tr>
      <w:tr w:rsidR="00FC789B" w14:paraId="2B53AEC1" w14:textId="77777777" w:rsidTr="00F6688D">
        <w:tc>
          <w:tcPr>
            <w:tcW w:w="2366" w:type="dxa"/>
          </w:tcPr>
          <w:p w14:paraId="4E025D83" w14:textId="77777777" w:rsidR="00FC789B" w:rsidRDefault="00FC789B" w:rsidP="00E23C7E">
            <w:pPr>
              <w:spacing w:before="120"/>
            </w:pPr>
            <w:r>
              <w:t>Izvor podataka/potencijalni izvor</w:t>
            </w:r>
          </w:p>
        </w:tc>
        <w:tc>
          <w:tcPr>
            <w:tcW w:w="7028" w:type="dxa"/>
          </w:tcPr>
          <w:p w14:paraId="0F7C9C83" w14:textId="17FBC7AC" w:rsidR="00FC789B" w:rsidRDefault="00FC789B" w:rsidP="00D303B7">
            <w:pPr>
              <w:pStyle w:val="ListParagraph"/>
              <w:numPr>
                <w:ilvl w:val="0"/>
                <w:numId w:val="98"/>
              </w:numPr>
              <w:spacing w:before="120"/>
            </w:pPr>
            <w:r>
              <w:t>Registar kulturnih dobara RH (Ministarstvo nadležno za kulturu)</w:t>
            </w:r>
          </w:p>
          <w:p w14:paraId="5D48E836" w14:textId="4E883AA9" w:rsidR="00FC789B" w:rsidRDefault="00FC789B" w:rsidP="00D303B7">
            <w:pPr>
              <w:pStyle w:val="ListParagraph"/>
              <w:numPr>
                <w:ilvl w:val="0"/>
                <w:numId w:val="98"/>
              </w:numPr>
              <w:spacing w:before="120"/>
            </w:pPr>
            <w:r>
              <w:t>Registar kulturnih dobara RH (Ministarstvo nadležno za kulturu)</w:t>
            </w:r>
          </w:p>
          <w:p w14:paraId="26359DC7" w14:textId="77777777" w:rsidR="00FC789B" w:rsidRDefault="00FC789B" w:rsidP="00D303B7">
            <w:pPr>
              <w:pStyle w:val="ListParagraph"/>
              <w:numPr>
                <w:ilvl w:val="0"/>
                <w:numId w:val="98"/>
              </w:numPr>
              <w:spacing w:before="120"/>
            </w:pPr>
            <w:r>
              <w:t>Registar kulturnih dobara RH (Ministarstvo nadležno za kulturu)</w:t>
            </w:r>
          </w:p>
          <w:p w14:paraId="4BCA4F5E" w14:textId="4F858E4D" w:rsidR="00FC789B" w:rsidRDefault="00FC789B" w:rsidP="00D303B7">
            <w:pPr>
              <w:pStyle w:val="ListParagraph"/>
              <w:numPr>
                <w:ilvl w:val="0"/>
                <w:numId w:val="98"/>
              </w:numPr>
              <w:spacing w:before="120"/>
            </w:pPr>
            <w:proofErr w:type="spellStart"/>
            <w:r>
              <w:t>Bioportal</w:t>
            </w:r>
            <w:proofErr w:type="spellEnd"/>
            <w:r>
              <w:t xml:space="preserve"> (Ministarstvo nadležno za zaštitu okoliša)</w:t>
            </w:r>
          </w:p>
        </w:tc>
      </w:tr>
    </w:tbl>
    <w:p w14:paraId="4CF43F2E" w14:textId="4C272B12" w:rsidR="00FC789B" w:rsidRDefault="002B1757" w:rsidP="002B1757">
      <w:pPr>
        <w:pStyle w:val="Caption"/>
      </w:pPr>
      <w:bookmarkStart w:id="211" w:name="_Toc225239920"/>
      <w:r>
        <w:t xml:space="preserve">Tablica </w:t>
      </w:r>
      <w:fldSimple w:instr=" SEQ Tablica \* ARABIC ">
        <w:r w:rsidR="006E12CE">
          <w:rPr>
            <w:noProof/>
          </w:rPr>
          <w:t>57</w:t>
        </w:r>
      </w:fldSimple>
      <w:r w:rsidR="00234ACF">
        <w:rPr>
          <w:noProof/>
        </w:rPr>
        <w:t>.</w:t>
      </w:r>
      <w:r w:rsidR="00FC789B">
        <w:t xml:space="preserve"> </w:t>
      </w:r>
      <w:r w:rsidR="00BE6943">
        <w:t xml:space="preserve">Popis </w:t>
      </w:r>
      <w:r w:rsidR="00F6688D">
        <w:t>p</w:t>
      </w:r>
      <w:r w:rsidR="00FC789B">
        <w:t>okazatelja „</w:t>
      </w:r>
      <w:r w:rsidR="00FC789B">
        <w:rPr>
          <w:rStyle w:val="bold"/>
        </w:rPr>
        <w:t>Identifikacija i klasifikacija turističkih atrakcija“</w:t>
      </w:r>
      <w:bookmarkEnd w:id="211"/>
    </w:p>
    <w:tbl>
      <w:tblPr>
        <w:tblStyle w:val="TableGrid"/>
        <w:tblW w:w="0" w:type="auto"/>
        <w:tblLook w:val="04A0" w:firstRow="1" w:lastRow="0" w:firstColumn="1" w:lastColumn="0" w:noHBand="0" w:noVBand="1"/>
      </w:tblPr>
      <w:tblGrid>
        <w:gridCol w:w="3620"/>
        <w:gridCol w:w="5774"/>
      </w:tblGrid>
      <w:tr w:rsidR="00BE6943" w14:paraId="315CE1A5" w14:textId="77777777" w:rsidTr="00C531FB">
        <w:trPr>
          <w:trHeight w:val="859"/>
        </w:trPr>
        <w:tc>
          <w:tcPr>
            <w:tcW w:w="9394" w:type="dxa"/>
            <w:gridSpan w:val="2"/>
            <w:vAlign w:val="center"/>
          </w:tcPr>
          <w:p w14:paraId="102688DB" w14:textId="6D981F1B" w:rsidR="00BE6943" w:rsidRDefault="00BE6943" w:rsidP="00E23C7E">
            <w:pPr>
              <w:spacing w:before="120"/>
              <w:jc w:val="center"/>
            </w:pPr>
            <w:r>
              <w:t>2025.</w:t>
            </w:r>
          </w:p>
        </w:tc>
      </w:tr>
      <w:tr w:rsidR="00BE6943" w14:paraId="3BD866A6" w14:textId="77777777" w:rsidTr="00C531FB">
        <w:tc>
          <w:tcPr>
            <w:tcW w:w="3620" w:type="dxa"/>
            <w:vAlign w:val="center"/>
          </w:tcPr>
          <w:p w14:paraId="3FB26E8F" w14:textId="025233E9" w:rsidR="00BE6943" w:rsidRDefault="00BE6943" w:rsidP="00E23C7E">
            <w:pPr>
              <w:pStyle w:val="ListParagraph"/>
              <w:spacing w:before="120"/>
              <w:ind w:left="0"/>
            </w:pPr>
            <w:r w:rsidRPr="00FC789B">
              <w:rPr>
                <w:rStyle w:val="bold"/>
              </w:rPr>
              <w:t>Popis i vrsta zaštićenih kulturnih dobara</w:t>
            </w:r>
          </w:p>
        </w:tc>
        <w:tc>
          <w:tcPr>
            <w:tcW w:w="5774" w:type="dxa"/>
            <w:vAlign w:val="center"/>
          </w:tcPr>
          <w:p w14:paraId="7DCC47F8" w14:textId="63641FE9" w:rsidR="00BE6943" w:rsidRDefault="009359F1" w:rsidP="007A6DB8">
            <w:pPr>
              <w:spacing w:before="120" w:after="0"/>
            </w:pPr>
            <w:r>
              <w:t>Novi grad Zrinskih – Nova Kraljevica</w:t>
            </w:r>
          </w:p>
          <w:p w14:paraId="5EB95BD7" w14:textId="6107DA00" w:rsidR="0055602C" w:rsidRDefault="0055602C" w:rsidP="00367025">
            <w:pPr>
              <w:spacing w:after="0"/>
              <w:jc w:val="both"/>
            </w:pPr>
            <w:r w:rsidRPr="0055602C">
              <w:t>Mjesto</w:t>
            </w:r>
            <w:r w:rsidR="001D0235">
              <w:t xml:space="preserve"> sastanaka s drugom Titom 1925. –</w:t>
            </w:r>
            <w:r w:rsidRPr="0055602C">
              <w:t>1926.</w:t>
            </w:r>
          </w:p>
          <w:p w14:paraId="5CD0C54F" w14:textId="73960E8E" w:rsidR="0055602C" w:rsidRPr="0055602C" w:rsidRDefault="0055602C" w:rsidP="00367025">
            <w:pPr>
              <w:spacing w:after="0"/>
              <w:jc w:val="both"/>
              <w:rPr>
                <w:szCs w:val="24"/>
              </w:rPr>
            </w:pPr>
            <w:r w:rsidRPr="0055602C">
              <w:rPr>
                <w:szCs w:val="24"/>
              </w:rPr>
              <w:t>Stari grad Zrinskih s crkvom sv. Nikole</w:t>
            </w:r>
          </w:p>
          <w:p w14:paraId="53BA9E07" w14:textId="77777777" w:rsidR="0055602C" w:rsidRDefault="0055602C" w:rsidP="00367025">
            <w:pPr>
              <w:spacing w:after="0"/>
            </w:pPr>
            <w:r w:rsidRPr="0055602C">
              <w:lastRenderedPageBreak/>
              <w:t>Svjetionik Oštro</w:t>
            </w:r>
          </w:p>
          <w:p w14:paraId="533020A0" w14:textId="77777777" w:rsidR="00D47B5F" w:rsidRDefault="0055602C" w:rsidP="00D47B5F">
            <w:pPr>
              <w:spacing w:after="0"/>
            </w:pPr>
            <w:r w:rsidRPr="0055602C">
              <w:t xml:space="preserve">Etnografska cjelina </w:t>
            </w:r>
            <w:proofErr w:type="spellStart"/>
            <w:r w:rsidRPr="0055602C">
              <w:t>Bakaračke</w:t>
            </w:r>
            <w:proofErr w:type="spellEnd"/>
            <w:r w:rsidRPr="0055602C">
              <w:t xml:space="preserve"> tunere</w:t>
            </w:r>
          </w:p>
          <w:p w14:paraId="293D1934" w14:textId="5242E4CA" w:rsidR="00D47B5F" w:rsidRDefault="00D47B5F" w:rsidP="00D47B5F">
            <w:pPr>
              <w:spacing w:after="0"/>
            </w:pPr>
            <w:r>
              <w:t xml:space="preserve">Orgulje u crkvi sv. </w:t>
            </w:r>
            <w:r w:rsidR="001D0235">
              <w:t>Nikole pokretno kulturno dobro –</w:t>
            </w:r>
            <w:r>
              <w:t xml:space="preserve"> pojedinačno Kraljevica 1863. god.</w:t>
            </w:r>
          </w:p>
          <w:p w14:paraId="378C5431" w14:textId="2BB6E2FB" w:rsidR="00D47B5F" w:rsidRDefault="00D47B5F" w:rsidP="00D47B5F">
            <w:pPr>
              <w:spacing w:after="0"/>
            </w:pPr>
            <w:r>
              <w:t xml:space="preserve">Oltar sv. Nikole Biskupa u crkvi sv. </w:t>
            </w:r>
            <w:r w:rsidR="001D0235">
              <w:t>Nikole pokretno kulturno dobro –</w:t>
            </w:r>
            <w:r>
              <w:t xml:space="preserve"> pojedinačno Kraljevica 18. st. do 19. st.</w:t>
            </w:r>
            <w:r w:rsidRPr="00523296">
              <w:t xml:space="preserve"> </w:t>
            </w:r>
            <w:r>
              <w:t>Agrega</w:t>
            </w:r>
            <w:r w:rsidR="001D0235">
              <w:t xml:space="preserve">t </w:t>
            </w:r>
            <w:proofErr w:type="spellStart"/>
            <w:r w:rsidR="001D0235">
              <w:t>Aran</w:t>
            </w:r>
            <w:proofErr w:type="spellEnd"/>
            <w:r w:rsidR="001D0235">
              <w:t xml:space="preserve"> pokretno kulturno dobro –</w:t>
            </w:r>
            <w:r>
              <w:t xml:space="preserve"> pojedinačno Kraljevica 1952. god.</w:t>
            </w:r>
          </w:p>
          <w:p w14:paraId="36DC488F" w14:textId="04887984" w:rsidR="00367025" w:rsidRDefault="00D47B5F" w:rsidP="00D47B5F">
            <w:r>
              <w:t>Zbirka maketa brodova iz Brodogradilišta Kral</w:t>
            </w:r>
            <w:r w:rsidR="001D0235">
              <w:t>jevica pokretno kulturno dobro –</w:t>
            </w:r>
            <w:r>
              <w:t xml:space="preserve"> zbirka Kraljevica</w:t>
            </w:r>
          </w:p>
        </w:tc>
      </w:tr>
      <w:tr w:rsidR="00BE6943" w14:paraId="5BE1A24F" w14:textId="77777777" w:rsidTr="00C531FB">
        <w:tc>
          <w:tcPr>
            <w:tcW w:w="3620" w:type="dxa"/>
            <w:vAlign w:val="center"/>
          </w:tcPr>
          <w:p w14:paraId="78E2FD0B" w14:textId="1CF54BA4" w:rsidR="00BE6943" w:rsidRPr="00FC789B" w:rsidRDefault="00BE6943" w:rsidP="00E23C7E">
            <w:pPr>
              <w:pStyle w:val="ListParagraph"/>
              <w:spacing w:before="120"/>
              <w:ind w:left="0"/>
              <w:rPr>
                <w:rStyle w:val="bold"/>
              </w:rPr>
            </w:pPr>
            <w:r w:rsidRPr="00FC789B">
              <w:rPr>
                <w:rStyle w:val="bold"/>
              </w:rPr>
              <w:lastRenderedPageBreak/>
              <w:t>Popis i vrsta kulturnih dobara nacionalnog značaja</w:t>
            </w:r>
          </w:p>
        </w:tc>
        <w:tc>
          <w:tcPr>
            <w:tcW w:w="5774" w:type="dxa"/>
            <w:vAlign w:val="center"/>
          </w:tcPr>
          <w:p w14:paraId="371280BD" w14:textId="6938EBD8" w:rsidR="00BE6943" w:rsidRDefault="00585A48" w:rsidP="00E23C7E">
            <w:pPr>
              <w:spacing w:before="120"/>
            </w:pPr>
            <w:r>
              <w:t>Nije primjenjivo</w:t>
            </w:r>
          </w:p>
        </w:tc>
      </w:tr>
      <w:tr w:rsidR="00BE6943" w14:paraId="5EE9861E" w14:textId="77777777" w:rsidTr="00C531FB">
        <w:tc>
          <w:tcPr>
            <w:tcW w:w="3620" w:type="dxa"/>
            <w:vAlign w:val="center"/>
          </w:tcPr>
          <w:p w14:paraId="5D4EFE99" w14:textId="226BDF2C" w:rsidR="00BE6943" w:rsidRPr="00FC789B" w:rsidRDefault="00BE6943" w:rsidP="00E23C7E">
            <w:pPr>
              <w:pStyle w:val="ListParagraph"/>
              <w:spacing w:before="120"/>
              <w:ind w:left="0"/>
              <w:rPr>
                <w:rStyle w:val="bold"/>
              </w:rPr>
            </w:pPr>
            <w:r w:rsidRPr="00FC789B">
              <w:rPr>
                <w:rStyle w:val="bold"/>
              </w:rPr>
              <w:t>Popis i vrsta preventivno zaštićenih dobara</w:t>
            </w:r>
          </w:p>
        </w:tc>
        <w:tc>
          <w:tcPr>
            <w:tcW w:w="5774" w:type="dxa"/>
            <w:vAlign w:val="center"/>
          </w:tcPr>
          <w:p w14:paraId="3A8A18E3" w14:textId="03C2F4E0" w:rsidR="00BE6943" w:rsidRDefault="00585A48" w:rsidP="00E23C7E">
            <w:pPr>
              <w:spacing w:before="120"/>
            </w:pPr>
            <w:r>
              <w:t>Nije primjenjivo</w:t>
            </w:r>
          </w:p>
        </w:tc>
      </w:tr>
      <w:tr w:rsidR="00BE6943" w14:paraId="26B8EF80" w14:textId="77777777" w:rsidTr="00C531FB">
        <w:tc>
          <w:tcPr>
            <w:tcW w:w="3620" w:type="dxa"/>
            <w:vAlign w:val="center"/>
          </w:tcPr>
          <w:p w14:paraId="70106F53" w14:textId="5BB43E39" w:rsidR="00BE6943" w:rsidRPr="00FC789B" w:rsidRDefault="00BE6943" w:rsidP="00E23C7E">
            <w:pPr>
              <w:pStyle w:val="ListParagraph"/>
              <w:spacing w:before="120"/>
              <w:ind w:left="0"/>
              <w:rPr>
                <w:rStyle w:val="bold"/>
              </w:rPr>
            </w:pPr>
            <w:r w:rsidRPr="00FC789B">
              <w:rPr>
                <w:rStyle w:val="bold"/>
              </w:rPr>
              <w:t>Popis i kategorija zaštićenih prirodnih područja u RH</w:t>
            </w:r>
          </w:p>
        </w:tc>
        <w:tc>
          <w:tcPr>
            <w:tcW w:w="5774" w:type="dxa"/>
            <w:vAlign w:val="center"/>
          </w:tcPr>
          <w:p w14:paraId="418BAEAD" w14:textId="4F7AD7BF" w:rsidR="00BE6943" w:rsidRDefault="00C775AB" w:rsidP="00E23C7E">
            <w:pPr>
              <w:spacing w:before="120"/>
            </w:pPr>
            <w:r w:rsidRPr="00C775AB">
              <w:t>Ekološka mreža Natura 2000</w:t>
            </w:r>
            <w:r>
              <w:t>,</w:t>
            </w:r>
            <w:r w:rsidRPr="00C775AB">
              <w:t xml:space="preserve"> </w:t>
            </w:r>
            <w:r w:rsidR="00526D32">
              <w:t xml:space="preserve">HR2000131 </w:t>
            </w:r>
            <w:proofErr w:type="spellStart"/>
            <w:r w:rsidR="00526D32">
              <w:t>Škabac</w:t>
            </w:r>
            <w:proofErr w:type="spellEnd"/>
            <w:r w:rsidR="00526D32">
              <w:t xml:space="preserve"> špilja</w:t>
            </w:r>
          </w:p>
        </w:tc>
      </w:tr>
      <w:tr w:rsidR="00BE6943" w14:paraId="39812469" w14:textId="77777777" w:rsidTr="00BE6943">
        <w:tc>
          <w:tcPr>
            <w:tcW w:w="9394" w:type="dxa"/>
            <w:gridSpan w:val="2"/>
            <w:vAlign w:val="center"/>
          </w:tcPr>
          <w:p w14:paraId="0A715972" w14:textId="4D8E1B4C" w:rsidR="00BE6943" w:rsidRDefault="00BE6943" w:rsidP="00E23C7E">
            <w:pPr>
              <w:spacing w:before="120"/>
              <w:jc w:val="center"/>
            </w:pPr>
            <w:r>
              <w:t>2026.</w:t>
            </w:r>
          </w:p>
        </w:tc>
      </w:tr>
      <w:tr w:rsidR="00D93372" w14:paraId="3B90CDF2" w14:textId="77777777" w:rsidTr="0036714F">
        <w:tc>
          <w:tcPr>
            <w:tcW w:w="3620" w:type="dxa"/>
            <w:vAlign w:val="center"/>
          </w:tcPr>
          <w:p w14:paraId="46E832B2" w14:textId="25C58A19" w:rsidR="00D93372" w:rsidRPr="00FC789B" w:rsidRDefault="00D93372" w:rsidP="00D93372">
            <w:pPr>
              <w:pStyle w:val="ListParagraph"/>
              <w:spacing w:before="120"/>
              <w:ind w:left="0"/>
              <w:rPr>
                <w:rStyle w:val="bold"/>
              </w:rPr>
            </w:pPr>
            <w:r w:rsidRPr="00FC789B">
              <w:rPr>
                <w:rStyle w:val="bold"/>
              </w:rPr>
              <w:t>Popis i vrsta zaštićenih kulturnih dobara</w:t>
            </w:r>
          </w:p>
        </w:tc>
        <w:tc>
          <w:tcPr>
            <w:tcW w:w="5774" w:type="dxa"/>
          </w:tcPr>
          <w:p w14:paraId="54EDA2F1" w14:textId="28A8321E" w:rsidR="00D93372" w:rsidRDefault="00D93372" w:rsidP="00D93372">
            <w:pPr>
              <w:spacing w:before="120"/>
            </w:pPr>
            <w:r w:rsidRPr="0091168C">
              <w:t>/</w:t>
            </w:r>
          </w:p>
        </w:tc>
      </w:tr>
      <w:tr w:rsidR="00D93372" w14:paraId="590112DE" w14:textId="77777777" w:rsidTr="0036714F">
        <w:tc>
          <w:tcPr>
            <w:tcW w:w="3620" w:type="dxa"/>
            <w:vAlign w:val="center"/>
          </w:tcPr>
          <w:p w14:paraId="00A4BA33" w14:textId="264F9CBA" w:rsidR="00D93372" w:rsidRPr="00FC789B" w:rsidRDefault="00D93372" w:rsidP="00D93372">
            <w:pPr>
              <w:pStyle w:val="ListParagraph"/>
              <w:spacing w:before="120"/>
              <w:ind w:left="0"/>
              <w:rPr>
                <w:rStyle w:val="bold"/>
              </w:rPr>
            </w:pPr>
            <w:r w:rsidRPr="00FC789B">
              <w:rPr>
                <w:rStyle w:val="bold"/>
              </w:rPr>
              <w:t>Popis i vrsta kulturnih dobara nacionalnog značaja</w:t>
            </w:r>
          </w:p>
        </w:tc>
        <w:tc>
          <w:tcPr>
            <w:tcW w:w="5774" w:type="dxa"/>
          </w:tcPr>
          <w:p w14:paraId="4A87DB9E" w14:textId="57976238" w:rsidR="00D93372" w:rsidRDefault="00D93372" w:rsidP="00D93372">
            <w:pPr>
              <w:spacing w:before="120"/>
            </w:pPr>
            <w:r w:rsidRPr="0091168C">
              <w:t>/</w:t>
            </w:r>
          </w:p>
        </w:tc>
      </w:tr>
      <w:tr w:rsidR="00D93372" w14:paraId="664F4C37" w14:textId="77777777" w:rsidTr="0036714F">
        <w:tc>
          <w:tcPr>
            <w:tcW w:w="3620" w:type="dxa"/>
            <w:vAlign w:val="center"/>
          </w:tcPr>
          <w:p w14:paraId="708482F0" w14:textId="573C5586" w:rsidR="00D93372" w:rsidRPr="00FC789B" w:rsidRDefault="00D93372" w:rsidP="00D93372">
            <w:pPr>
              <w:pStyle w:val="ListParagraph"/>
              <w:spacing w:before="120"/>
              <w:ind w:left="0"/>
              <w:rPr>
                <w:rStyle w:val="bold"/>
              </w:rPr>
            </w:pPr>
            <w:r w:rsidRPr="00FC789B">
              <w:rPr>
                <w:rStyle w:val="bold"/>
              </w:rPr>
              <w:t>Popis i vrsta preventivno zaštićenih dobara</w:t>
            </w:r>
          </w:p>
        </w:tc>
        <w:tc>
          <w:tcPr>
            <w:tcW w:w="5774" w:type="dxa"/>
          </w:tcPr>
          <w:p w14:paraId="26A014EB" w14:textId="659FD675" w:rsidR="00D93372" w:rsidRDefault="00D93372" w:rsidP="00D93372">
            <w:pPr>
              <w:spacing w:before="120"/>
            </w:pPr>
            <w:r w:rsidRPr="0091168C">
              <w:t>/</w:t>
            </w:r>
          </w:p>
        </w:tc>
      </w:tr>
      <w:tr w:rsidR="00D93372" w14:paraId="0826233A" w14:textId="77777777" w:rsidTr="0036714F">
        <w:tc>
          <w:tcPr>
            <w:tcW w:w="3620" w:type="dxa"/>
            <w:vAlign w:val="center"/>
          </w:tcPr>
          <w:p w14:paraId="08087D54" w14:textId="40A9DA3C" w:rsidR="00D93372" w:rsidRPr="00FC789B" w:rsidRDefault="00D93372" w:rsidP="00D93372">
            <w:pPr>
              <w:pStyle w:val="ListParagraph"/>
              <w:spacing w:before="120"/>
              <w:ind w:left="0"/>
              <w:rPr>
                <w:rStyle w:val="bold"/>
              </w:rPr>
            </w:pPr>
            <w:r w:rsidRPr="00FC789B">
              <w:rPr>
                <w:rStyle w:val="bold"/>
              </w:rPr>
              <w:t>Popis i kategorija zaštićenih prirodnih područja u RH</w:t>
            </w:r>
          </w:p>
        </w:tc>
        <w:tc>
          <w:tcPr>
            <w:tcW w:w="5774" w:type="dxa"/>
          </w:tcPr>
          <w:p w14:paraId="48BCA581" w14:textId="3FF337B9" w:rsidR="00D93372" w:rsidRDefault="00D93372" w:rsidP="00D93372">
            <w:pPr>
              <w:spacing w:before="120"/>
            </w:pPr>
            <w:r w:rsidRPr="0091168C">
              <w:t>/</w:t>
            </w:r>
          </w:p>
        </w:tc>
      </w:tr>
      <w:tr w:rsidR="00BE6943" w14:paraId="730DC765" w14:textId="77777777" w:rsidTr="00BE6943">
        <w:tc>
          <w:tcPr>
            <w:tcW w:w="9394" w:type="dxa"/>
            <w:gridSpan w:val="2"/>
            <w:vAlign w:val="center"/>
          </w:tcPr>
          <w:p w14:paraId="063D26FF" w14:textId="65E9F0E8" w:rsidR="00BE6943" w:rsidRDefault="00BE6943" w:rsidP="00E23C7E">
            <w:pPr>
              <w:spacing w:before="120"/>
              <w:jc w:val="center"/>
            </w:pPr>
            <w:r>
              <w:t>2027.</w:t>
            </w:r>
          </w:p>
        </w:tc>
      </w:tr>
      <w:tr w:rsidR="00D93372" w14:paraId="1B570F11" w14:textId="77777777" w:rsidTr="0036714F">
        <w:tc>
          <w:tcPr>
            <w:tcW w:w="3620" w:type="dxa"/>
            <w:vAlign w:val="center"/>
          </w:tcPr>
          <w:p w14:paraId="0A05255A" w14:textId="0FE41B83" w:rsidR="00D93372" w:rsidRPr="00FC789B" w:rsidRDefault="00D93372" w:rsidP="00D93372">
            <w:pPr>
              <w:pStyle w:val="ListParagraph"/>
              <w:spacing w:before="120"/>
              <w:ind w:left="0"/>
              <w:rPr>
                <w:rStyle w:val="bold"/>
              </w:rPr>
            </w:pPr>
            <w:r w:rsidRPr="00FC789B">
              <w:rPr>
                <w:rStyle w:val="bold"/>
              </w:rPr>
              <w:t>Popis i vrsta zaštićenih kulturnih dobara</w:t>
            </w:r>
          </w:p>
        </w:tc>
        <w:tc>
          <w:tcPr>
            <w:tcW w:w="5774" w:type="dxa"/>
          </w:tcPr>
          <w:p w14:paraId="02769C4E" w14:textId="64ECD104" w:rsidR="00D93372" w:rsidRDefault="00D93372" w:rsidP="00D93372">
            <w:pPr>
              <w:spacing w:before="120"/>
            </w:pPr>
            <w:r w:rsidRPr="000C5FE9">
              <w:t>/</w:t>
            </w:r>
          </w:p>
        </w:tc>
      </w:tr>
      <w:tr w:rsidR="00D93372" w14:paraId="2904BD89" w14:textId="77777777" w:rsidTr="0036714F">
        <w:tc>
          <w:tcPr>
            <w:tcW w:w="3620" w:type="dxa"/>
            <w:vAlign w:val="center"/>
          </w:tcPr>
          <w:p w14:paraId="0E226116" w14:textId="3D001F6C" w:rsidR="00D93372" w:rsidRPr="00FC789B" w:rsidRDefault="00D93372" w:rsidP="00D93372">
            <w:pPr>
              <w:pStyle w:val="ListParagraph"/>
              <w:spacing w:before="120"/>
              <w:ind w:left="0"/>
              <w:rPr>
                <w:rStyle w:val="bold"/>
              </w:rPr>
            </w:pPr>
            <w:r w:rsidRPr="00FC789B">
              <w:rPr>
                <w:rStyle w:val="bold"/>
              </w:rPr>
              <w:t>Popis i vrsta kulturnih dobara nacionalnog značaja</w:t>
            </w:r>
          </w:p>
        </w:tc>
        <w:tc>
          <w:tcPr>
            <w:tcW w:w="5774" w:type="dxa"/>
          </w:tcPr>
          <w:p w14:paraId="57F339FF" w14:textId="6C1B7079" w:rsidR="00D93372" w:rsidRDefault="00D93372" w:rsidP="00D93372">
            <w:pPr>
              <w:spacing w:before="120"/>
            </w:pPr>
            <w:r w:rsidRPr="000C5FE9">
              <w:t>/</w:t>
            </w:r>
          </w:p>
        </w:tc>
      </w:tr>
      <w:tr w:rsidR="00D93372" w14:paraId="1060AAF2" w14:textId="77777777" w:rsidTr="0036714F">
        <w:tc>
          <w:tcPr>
            <w:tcW w:w="3620" w:type="dxa"/>
            <w:vAlign w:val="center"/>
          </w:tcPr>
          <w:p w14:paraId="7B81317D" w14:textId="48C239DE" w:rsidR="00D93372" w:rsidRPr="00FC789B" w:rsidRDefault="00D93372" w:rsidP="00D93372">
            <w:pPr>
              <w:pStyle w:val="ListParagraph"/>
              <w:spacing w:before="120"/>
              <w:ind w:left="0"/>
              <w:rPr>
                <w:rStyle w:val="bold"/>
              </w:rPr>
            </w:pPr>
            <w:r w:rsidRPr="00FC789B">
              <w:rPr>
                <w:rStyle w:val="bold"/>
              </w:rPr>
              <w:t>Popis i vrsta preventivno zaštićenih dobara</w:t>
            </w:r>
          </w:p>
        </w:tc>
        <w:tc>
          <w:tcPr>
            <w:tcW w:w="5774" w:type="dxa"/>
          </w:tcPr>
          <w:p w14:paraId="26547030" w14:textId="73B6D2FB" w:rsidR="00D93372" w:rsidRDefault="00D93372" w:rsidP="00D93372">
            <w:pPr>
              <w:spacing w:before="120"/>
            </w:pPr>
            <w:r w:rsidRPr="000C5FE9">
              <w:t>/</w:t>
            </w:r>
          </w:p>
        </w:tc>
      </w:tr>
      <w:tr w:rsidR="00BE6943" w14:paraId="3A9E8022" w14:textId="77777777" w:rsidTr="00C531FB">
        <w:tc>
          <w:tcPr>
            <w:tcW w:w="3620" w:type="dxa"/>
            <w:vAlign w:val="center"/>
          </w:tcPr>
          <w:p w14:paraId="1AE90FC9" w14:textId="5E32C600" w:rsidR="00BE6943" w:rsidRPr="00FC789B" w:rsidRDefault="00BE6943" w:rsidP="00E23C7E">
            <w:pPr>
              <w:pStyle w:val="ListParagraph"/>
              <w:spacing w:before="120"/>
              <w:ind w:left="0"/>
              <w:rPr>
                <w:rStyle w:val="bold"/>
              </w:rPr>
            </w:pPr>
            <w:r w:rsidRPr="00FC789B">
              <w:rPr>
                <w:rStyle w:val="bold"/>
              </w:rPr>
              <w:lastRenderedPageBreak/>
              <w:t>Popis i kategorija zaštićenih prirodnih područja u RH</w:t>
            </w:r>
          </w:p>
        </w:tc>
        <w:tc>
          <w:tcPr>
            <w:tcW w:w="5774" w:type="dxa"/>
            <w:vAlign w:val="center"/>
          </w:tcPr>
          <w:p w14:paraId="7A0F5E38" w14:textId="68BD82BF" w:rsidR="00BE6943" w:rsidRDefault="00D93372" w:rsidP="00E23C7E">
            <w:pPr>
              <w:spacing w:before="120"/>
            </w:pPr>
            <w:r>
              <w:t>/</w:t>
            </w:r>
          </w:p>
        </w:tc>
      </w:tr>
      <w:tr w:rsidR="00BE6943" w14:paraId="0FCB38E4" w14:textId="77777777" w:rsidTr="00BE6943">
        <w:tc>
          <w:tcPr>
            <w:tcW w:w="9394" w:type="dxa"/>
            <w:gridSpan w:val="2"/>
            <w:vAlign w:val="center"/>
          </w:tcPr>
          <w:p w14:paraId="1367CA5E" w14:textId="0C057BF4" w:rsidR="00BE6943" w:rsidRDefault="00BE6943" w:rsidP="00E23C7E">
            <w:pPr>
              <w:spacing w:before="120"/>
              <w:jc w:val="center"/>
            </w:pPr>
            <w:r>
              <w:t>2028.</w:t>
            </w:r>
          </w:p>
        </w:tc>
      </w:tr>
      <w:tr w:rsidR="00D93372" w14:paraId="79C88091" w14:textId="77777777" w:rsidTr="0036714F">
        <w:tc>
          <w:tcPr>
            <w:tcW w:w="3620" w:type="dxa"/>
            <w:vAlign w:val="center"/>
          </w:tcPr>
          <w:p w14:paraId="3CC3A08B" w14:textId="30094A1E" w:rsidR="00D93372" w:rsidRPr="00FC789B" w:rsidRDefault="00D93372" w:rsidP="00D93372">
            <w:pPr>
              <w:pStyle w:val="ListParagraph"/>
              <w:spacing w:before="120"/>
              <w:ind w:left="0"/>
              <w:rPr>
                <w:rStyle w:val="bold"/>
              </w:rPr>
            </w:pPr>
            <w:r w:rsidRPr="00FC789B">
              <w:rPr>
                <w:rStyle w:val="bold"/>
              </w:rPr>
              <w:t>Popis i vrsta zaštićenih kulturnih dobara</w:t>
            </w:r>
          </w:p>
        </w:tc>
        <w:tc>
          <w:tcPr>
            <w:tcW w:w="5774" w:type="dxa"/>
          </w:tcPr>
          <w:p w14:paraId="37F2D455" w14:textId="0DE0C18D" w:rsidR="00D93372" w:rsidRDefault="00D93372" w:rsidP="00D93372">
            <w:pPr>
              <w:spacing w:before="120"/>
            </w:pPr>
            <w:r w:rsidRPr="00E8359C">
              <w:t>/</w:t>
            </w:r>
          </w:p>
        </w:tc>
      </w:tr>
      <w:tr w:rsidR="00D93372" w14:paraId="1EA56B35" w14:textId="77777777" w:rsidTr="0036714F">
        <w:tc>
          <w:tcPr>
            <w:tcW w:w="3620" w:type="dxa"/>
            <w:vAlign w:val="center"/>
          </w:tcPr>
          <w:p w14:paraId="16998A4D" w14:textId="6F6D2CCC" w:rsidR="00D93372" w:rsidRPr="00FC789B" w:rsidRDefault="00D93372" w:rsidP="00D93372">
            <w:pPr>
              <w:pStyle w:val="ListParagraph"/>
              <w:spacing w:before="120"/>
              <w:ind w:left="0"/>
              <w:rPr>
                <w:rStyle w:val="bold"/>
              </w:rPr>
            </w:pPr>
            <w:r w:rsidRPr="00FC789B">
              <w:rPr>
                <w:rStyle w:val="bold"/>
              </w:rPr>
              <w:t>Popis i vrsta kulturnih dobara nacionalnog značaja</w:t>
            </w:r>
          </w:p>
        </w:tc>
        <w:tc>
          <w:tcPr>
            <w:tcW w:w="5774" w:type="dxa"/>
          </w:tcPr>
          <w:p w14:paraId="1B5B7508" w14:textId="026E0350" w:rsidR="00D93372" w:rsidRDefault="00D93372" w:rsidP="00D93372">
            <w:pPr>
              <w:spacing w:before="120"/>
            </w:pPr>
            <w:r w:rsidRPr="00E8359C">
              <w:t>/</w:t>
            </w:r>
          </w:p>
        </w:tc>
      </w:tr>
      <w:tr w:rsidR="00D93372" w14:paraId="4763F6F6" w14:textId="77777777" w:rsidTr="0036714F">
        <w:tc>
          <w:tcPr>
            <w:tcW w:w="3620" w:type="dxa"/>
            <w:vAlign w:val="center"/>
          </w:tcPr>
          <w:p w14:paraId="1E26CADC" w14:textId="4A5C8E63" w:rsidR="00D93372" w:rsidRPr="00FC789B" w:rsidRDefault="00D93372" w:rsidP="00D93372">
            <w:pPr>
              <w:pStyle w:val="ListParagraph"/>
              <w:spacing w:before="120"/>
              <w:ind w:left="0"/>
              <w:rPr>
                <w:rStyle w:val="bold"/>
              </w:rPr>
            </w:pPr>
            <w:r w:rsidRPr="00FC789B">
              <w:rPr>
                <w:rStyle w:val="bold"/>
              </w:rPr>
              <w:t>Popis i vrsta preventivno zaštićenih dobara</w:t>
            </w:r>
          </w:p>
        </w:tc>
        <w:tc>
          <w:tcPr>
            <w:tcW w:w="5774" w:type="dxa"/>
          </w:tcPr>
          <w:p w14:paraId="51410B86" w14:textId="5181B34F" w:rsidR="00D93372" w:rsidRDefault="00D93372" w:rsidP="00D93372">
            <w:pPr>
              <w:spacing w:before="120"/>
            </w:pPr>
            <w:r w:rsidRPr="00E8359C">
              <w:t>/</w:t>
            </w:r>
          </w:p>
        </w:tc>
      </w:tr>
      <w:tr w:rsidR="00D93372" w14:paraId="2F07736C" w14:textId="77777777" w:rsidTr="0036714F">
        <w:tc>
          <w:tcPr>
            <w:tcW w:w="3620" w:type="dxa"/>
            <w:vAlign w:val="center"/>
          </w:tcPr>
          <w:p w14:paraId="6CDF40BE" w14:textId="5BCF449B" w:rsidR="00D93372" w:rsidRPr="00FC789B" w:rsidRDefault="00D93372" w:rsidP="00D93372">
            <w:pPr>
              <w:pStyle w:val="ListParagraph"/>
              <w:spacing w:before="120"/>
              <w:ind w:left="0"/>
              <w:rPr>
                <w:rStyle w:val="bold"/>
              </w:rPr>
            </w:pPr>
            <w:r w:rsidRPr="00FC789B">
              <w:rPr>
                <w:rStyle w:val="bold"/>
              </w:rPr>
              <w:t>Popis i kategorija zaštićenih prirodnih područja u RH</w:t>
            </w:r>
          </w:p>
        </w:tc>
        <w:tc>
          <w:tcPr>
            <w:tcW w:w="5774" w:type="dxa"/>
          </w:tcPr>
          <w:p w14:paraId="4BC3BBC6" w14:textId="77C8ADB9" w:rsidR="00D93372" w:rsidRDefault="00D93372" w:rsidP="00D93372">
            <w:pPr>
              <w:spacing w:before="120"/>
            </w:pPr>
            <w:r w:rsidRPr="00E8359C">
              <w:t>/</w:t>
            </w:r>
          </w:p>
        </w:tc>
      </w:tr>
      <w:tr w:rsidR="006D4815" w14:paraId="2CBEC6CF" w14:textId="77777777" w:rsidTr="006D4815">
        <w:tc>
          <w:tcPr>
            <w:tcW w:w="9394" w:type="dxa"/>
            <w:gridSpan w:val="2"/>
            <w:vAlign w:val="center"/>
          </w:tcPr>
          <w:p w14:paraId="0136C20B" w14:textId="198F21E8" w:rsidR="006D4815" w:rsidRDefault="006D4815" w:rsidP="00E23C7E">
            <w:pPr>
              <w:spacing w:before="120"/>
              <w:jc w:val="center"/>
            </w:pPr>
            <w:r>
              <w:t>2029.</w:t>
            </w:r>
          </w:p>
        </w:tc>
      </w:tr>
      <w:tr w:rsidR="006D4815" w14:paraId="515083F6" w14:textId="77777777" w:rsidTr="00C531FB">
        <w:tc>
          <w:tcPr>
            <w:tcW w:w="3620" w:type="dxa"/>
            <w:vAlign w:val="center"/>
          </w:tcPr>
          <w:p w14:paraId="18312ED9" w14:textId="73FFBB0C" w:rsidR="006D4815" w:rsidRPr="00FC789B" w:rsidRDefault="006D4815" w:rsidP="00E23C7E">
            <w:pPr>
              <w:pStyle w:val="ListParagraph"/>
              <w:spacing w:before="120"/>
              <w:ind w:left="0"/>
              <w:rPr>
                <w:rStyle w:val="bold"/>
              </w:rPr>
            </w:pPr>
            <w:r w:rsidRPr="00FC789B">
              <w:rPr>
                <w:rStyle w:val="bold"/>
              </w:rPr>
              <w:t>Popis i vrsta zaštićenih kulturnih dobara</w:t>
            </w:r>
          </w:p>
        </w:tc>
        <w:tc>
          <w:tcPr>
            <w:tcW w:w="5774" w:type="dxa"/>
            <w:vAlign w:val="center"/>
          </w:tcPr>
          <w:p w14:paraId="31DEF457" w14:textId="62D66ADA" w:rsidR="006D4815" w:rsidRDefault="00D93372" w:rsidP="00E23C7E">
            <w:pPr>
              <w:spacing w:before="120"/>
            </w:pPr>
            <w:r>
              <w:t>/</w:t>
            </w:r>
          </w:p>
        </w:tc>
      </w:tr>
      <w:tr w:rsidR="00D93372" w14:paraId="65F94564" w14:textId="77777777" w:rsidTr="0036714F">
        <w:tc>
          <w:tcPr>
            <w:tcW w:w="3620" w:type="dxa"/>
            <w:vAlign w:val="center"/>
          </w:tcPr>
          <w:p w14:paraId="1315504A" w14:textId="34B7A981" w:rsidR="00D93372" w:rsidRPr="00FC789B" w:rsidRDefault="00D93372" w:rsidP="00D93372">
            <w:pPr>
              <w:pStyle w:val="ListParagraph"/>
              <w:spacing w:before="120"/>
              <w:ind w:left="0"/>
              <w:rPr>
                <w:rStyle w:val="bold"/>
              </w:rPr>
            </w:pPr>
            <w:r w:rsidRPr="00FC789B">
              <w:rPr>
                <w:rStyle w:val="bold"/>
              </w:rPr>
              <w:t>Popis i vrsta kulturnih dobara nacionalnog značaja</w:t>
            </w:r>
          </w:p>
        </w:tc>
        <w:tc>
          <w:tcPr>
            <w:tcW w:w="5774" w:type="dxa"/>
          </w:tcPr>
          <w:p w14:paraId="33B5F15D" w14:textId="784D88B7" w:rsidR="00D93372" w:rsidRDefault="00D93372" w:rsidP="00D93372">
            <w:pPr>
              <w:spacing w:before="120"/>
            </w:pPr>
            <w:r w:rsidRPr="00242B8D">
              <w:t>/</w:t>
            </w:r>
          </w:p>
        </w:tc>
      </w:tr>
      <w:tr w:rsidR="00D93372" w14:paraId="55AE8AA6" w14:textId="77777777" w:rsidTr="0036714F">
        <w:tc>
          <w:tcPr>
            <w:tcW w:w="3620" w:type="dxa"/>
            <w:vAlign w:val="center"/>
          </w:tcPr>
          <w:p w14:paraId="0F08DE18" w14:textId="04EE944E" w:rsidR="00D93372" w:rsidRPr="00FC789B" w:rsidRDefault="00D93372" w:rsidP="00D93372">
            <w:pPr>
              <w:pStyle w:val="ListParagraph"/>
              <w:spacing w:before="120"/>
              <w:ind w:left="0"/>
              <w:rPr>
                <w:rStyle w:val="bold"/>
              </w:rPr>
            </w:pPr>
            <w:r w:rsidRPr="00FC789B">
              <w:rPr>
                <w:rStyle w:val="bold"/>
              </w:rPr>
              <w:t>Popis i vrsta preventivno zaštićenih dobara</w:t>
            </w:r>
          </w:p>
        </w:tc>
        <w:tc>
          <w:tcPr>
            <w:tcW w:w="5774" w:type="dxa"/>
          </w:tcPr>
          <w:p w14:paraId="623CE874" w14:textId="5182DCB3" w:rsidR="00D93372" w:rsidRDefault="00D93372" w:rsidP="00D93372">
            <w:pPr>
              <w:spacing w:before="120"/>
            </w:pPr>
            <w:r w:rsidRPr="00242B8D">
              <w:t>/</w:t>
            </w:r>
          </w:p>
        </w:tc>
      </w:tr>
      <w:tr w:rsidR="00D93372" w14:paraId="61A3C24B" w14:textId="77777777" w:rsidTr="0036714F">
        <w:tc>
          <w:tcPr>
            <w:tcW w:w="3620" w:type="dxa"/>
            <w:vAlign w:val="center"/>
          </w:tcPr>
          <w:p w14:paraId="7828EF76" w14:textId="4FBC3107" w:rsidR="00D93372" w:rsidRPr="00FC789B" w:rsidRDefault="00D93372" w:rsidP="00D93372">
            <w:pPr>
              <w:pStyle w:val="ListParagraph"/>
              <w:spacing w:before="120"/>
              <w:ind w:left="0"/>
              <w:rPr>
                <w:rStyle w:val="bold"/>
              </w:rPr>
            </w:pPr>
            <w:r w:rsidRPr="00FC789B">
              <w:rPr>
                <w:rStyle w:val="bold"/>
              </w:rPr>
              <w:t>Popis i kategorija zaštićenih prirodnih područja u RH</w:t>
            </w:r>
          </w:p>
        </w:tc>
        <w:tc>
          <w:tcPr>
            <w:tcW w:w="5774" w:type="dxa"/>
          </w:tcPr>
          <w:p w14:paraId="55776D2A" w14:textId="2459A18F" w:rsidR="00D93372" w:rsidRDefault="00D93372" w:rsidP="00D93372">
            <w:pPr>
              <w:spacing w:before="120"/>
            </w:pPr>
            <w:r w:rsidRPr="00242B8D">
              <w:t>/</w:t>
            </w:r>
          </w:p>
        </w:tc>
      </w:tr>
    </w:tbl>
    <w:p w14:paraId="3875237B" w14:textId="0FE374F8" w:rsidR="00AA743F" w:rsidRDefault="00FC789B" w:rsidP="00E23C7E">
      <w:pPr>
        <w:pStyle w:val="Heading2"/>
        <w:spacing w:before="120" w:after="120"/>
      </w:pPr>
      <w:bookmarkStart w:id="212" w:name="_Toc225240060"/>
      <w:r>
        <w:rPr>
          <w:rStyle w:val="bold"/>
          <w:caps w:val="0"/>
        </w:rPr>
        <w:t>Status implementacije aktivnosti iz plana upravljanja destinacijom</w:t>
      </w:r>
      <w:bookmarkEnd w:id="212"/>
    </w:p>
    <w:p w14:paraId="0760CB8D" w14:textId="30BF9799" w:rsidR="00FC789B" w:rsidRDefault="00FC789B" w:rsidP="00E23C7E">
      <w:pPr>
        <w:spacing w:before="120"/>
        <w:jc w:val="both"/>
      </w:pPr>
      <w:r>
        <w:t>Pokazatelj je definiran kao praćenje statusa implementacije Plana upravljanja, pri čemu je polazište terminski plan aktivnosti i njihove implementacije.</w:t>
      </w:r>
    </w:p>
    <w:p w14:paraId="04DB366B" w14:textId="7A98CEED" w:rsidR="00AA743F" w:rsidRDefault="001D0235" w:rsidP="00E23C7E">
      <w:pPr>
        <w:spacing w:before="120"/>
        <w:jc w:val="both"/>
      </w:pPr>
      <w:r>
        <w:t xml:space="preserve">Opis i svrha </w:t>
      </w:r>
      <w:r w:rsidR="00FC789B">
        <w:t>Postojanje Plana upravljanja preduvjet je destinacijskog razvoja za sva odredišta u Hrvatskoj, stoga je uspješna implementacija aktivnosti iz Plana polazište za održivo</w:t>
      </w:r>
      <w:r w:rsidR="00D34ED2">
        <w:t xml:space="preserve"> upravljanje destinacijom</w:t>
      </w:r>
      <w:r w:rsidR="00FC789B">
        <w:t xml:space="preserve"> te praćenja stanja upravljačkih aktivnosti.</w:t>
      </w:r>
    </w:p>
    <w:p w14:paraId="391AEC7F" w14:textId="7FD6AF27" w:rsidR="00FC789B" w:rsidRDefault="002B1757" w:rsidP="002B1757">
      <w:pPr>
        <w:pStyle w:val="Caption"/>
      </w:pPr>
      <w:bookmarkStart w:id="213" w:name="_Toc225239921"/>
      <w:r>
        <w:t xml:space="preserve">Tablica </w:t>
      </w:r>
      <w:fldSimple w:instr=" SEQ Tablica \* ARABIC ">
        <w:r w:rsidR="006E12CE">
          <w:rPr>
            <w:noProof/>
          </w:rPr>
          <w:t>58</w:t>
        </w:r>
      </w:fldSimple>
      <w:r w:rsidR="00DD00CA">
        <w:rPr>
          <w:noProof/>
        </w:rPr>
        <w:t>.</w:t>
      </w:r>
      <w:r w:rsidR="00FC789B">
        <w:t xml:space="preserve"> </w:t>
      </w:r>
      <w:r>
        <w:t xml:space="preserve">Podaci i izračun pokazatelja </w:t>
      </w:r>
      <w:r w:rsidR="00FC789B">
        <w:t>„</w:t>
      </w:r>
      <w:r w:rsidR="00FC789B">
        <w:rPr>
          <w:rStyle w:val="bold"/>
        </w:rPr>
        <w:t>Status implementacije aktivnosti iz plana upravljanja destinacijom“</w:t>
      </w:r>
      <w:bookmarkEnd w:id="213"/>
    </w:p>
    <w:tbl>
      <w:tblPr>
        <w:tblStyle w:val="TableGrid"/>
        <w:tblW w:w="0" w:type="auto"/>
        <w:tblLook w:val="04A0" w:firstRow="1" w:lastRow="0" w:firstColumn="1" w:lastColumn="0" w:noHBand="0" w:noVBand="1"/>
      </w:tblPr>
      <w:tblGrid>
        <w:gridCol w:w="1696"/>
        <w:gridCol w:w="670"/>
        <w:gridCol w:w="1254"/>
        <w:gridCol w:w="1925"/>
        <w:gridCol w:w="1924"/>
        <w:gridCol w:w="1925"/>
      </w:tblGrid>
      <w:tr w:rsidR="00FC789B" w14:paraId="55A79EEE" w14:textId="77777777" w:rsidTr="00FC789B">
        <w:tc>
          <w:tcPr>
            <w:tcW w:w="2366" w:type="dxa"/>
            <w:gridSpan w:val="2"/>
            <w:vAlign w:val="center"/>
          </w:tcPr>
          <w:p w14:paraId="58EF8626" w14:textId="77777777" w:rsidR="00FC789B" w:rsidRDefault="00FC789B" w:rsidP="00E23C7E">
            <w:pPr>
              <w:spacing w:before="120"/>
            </w:pPr>
            <w:r>
              <w:t>Pokazatelj (kod pokazatelja)</w:t>
            </w:r>
          </w:p>
        </w:tc>
        <w:tc>
          <w:tcPr>
            <w:tcW w:w="7028" w:type="dxa"/>
            <w:gridSpan w:val="4"/>
            <w:vAlign w:val="center"/>
          </w:tcPr>
          <w:p w14:paraId="77FA3A9D" w14:textId="32FF3A79" w:rsidR="00FC789B" w:rsidRPr="00287934" w:rsidRDefault="00FC789B" w:rsidP="00E23C7E">
            <w:pPr>
              <w:pStyle w:val="ListParagraph"/>
              <w:spacing w:before="120"/>
              <w:ind w:left="0"/>
            </w:pPr>
            <w:r>
              <w:rPr>
                <w:rStyle w:val="bold"/>
              </w:rPr>
              <w:t>Status implementacije aktivnosti iz plana upravljanja destinacijom (OUD -1)</w:t>
            </w:r>
          </w:p>
        </w:tc>
      </w:tr>
      <w:tr w:rsidR="00FC789B" w14:paraId="40F2DDEC" w14:textId="77777777" w:rsidTr="00FC789B">
        <w:tc>
          <w:tcPr>
            <w:tcW w:w="2366" w:type="dxa"/>
            <w:gridSpan w:val="2"/>
            <w:vAlign w:val="center"/>
          </w:tcPr>
          <w:p w14:paraId="1A890115" w14:textId="77777777" w:rsidR="00FC789B" w:rsidRDefault="00FC789B" w:rsidP="00E23C7E">
            <w:pPr>
              <w:spacing w:before="120"/>
            </w:pPr>
            <w:r>
              <w:lastRenderedPageBreak/>
              <w:t>Naziv podatka</w:t>
            </w:r>
          </w:p>
        </w:tc>
        <w:tc>
          <w:tcPr>
            <w:tcW w:w="7028" w:type="dxa"/>
            <w:gridSpan w:val="4"/>
          </w:tcPr>
          <w:p w14:paraId="25DF43DB" w14:textId="363C709B" w:rsidR="00FC789B" w:rsidRPr="00FC789B" w:rsidRDefault="00FC789B" w:rsidP="007A6DB8">
            <w:pPr>
              <w:pStyle w:val="t-9-8-bez-uvl"/>
              <w:numPr>
                <w:ilvl w:val="0"/>
                <w:numId w:val="99"/>
              </w:numPr>
              <w:spacing w:before="120" w:beforeAutospacing="0" w:after="0" w:afterAutospacing="0"/>
              <w:rPr>
                <w:rFonts w:asciiTheme="minorHAnsi" w:hAnsiTheme="minorHAnsi" w:cstheme="minorHAnsi"/>
              </w:rPr>
            </w:pPr>
            <w:r w:rsidRPr="00FC789B">
              <w:rPr>
                <w:rFonts w:asciiTheme="minorHAnsi" w:hAnsiTheme="minorHAnsi" w:cstheme="minorHAnsi"/>
              </w:rPr>
              <w:t>Strategija/ plan izrađen i javno dostupan – DA/NE</w:t>
            </w:r>
          </w:p>
          <w:p w14:paraId="451AA1AE" w14:textId="77777777" w:rsidR="00FC789B" w:rsidRDefault="00FC789B" w:rsidP="007A6DB8">
            <w:pPr>
              <w:pStyle w:val="t-9-8-bez-uvl"/>
              <w:numPr>
                <w:ilvl w:val="0"/>
                <w:numId w:val="99"/>
              </w:numPr>
              <w:spacing w:before="0" w:beforeAutospacing="0" w:after="0" w:afterAutospacing="0"/>
              <w:rPr>
                <w:rFonts w:asciiTheme="minorHAnsi" w:hAnsiTheme="minorHAnsi" w:cstheme="minorHAnsi"/>
              </w:rPr>
            </w:pPr>
            <w:r w:rsidRPr="00FC789B">
              <w:rPr>
                <w:rFonts w:asciiTheme="minorHAnsi" w:hAnsiTheme="minorHAnsi" w:cstheme="minorHAnsi"/>
              </w:rPr>
              <w:t>Ukupan broj aktivnosti definiranih Planom</w:t>
            </w:r>
          </w:p>
          <w:p w14:paraId="678052BC" w14:textId="08E144D7" w:rsidR="00FC789B" w:rsidRPr="00FC789B" w:rsidRDefault="00FC789B" w:rsidP="007A6DB8">
            <w:pPr>
              <w:pStyle w:val="t-9-8-bez-uvl"/>
              <w:numPr>
                <w:ilvl w:val="0"/>
                <w:numId w:val="99"/>
              </w:numPr>
              <w:spacing w:before="0" w:beforeAutospacing="0" w:after="120" w:afterAutospacing="0"/>
              <w:rPr>
                <w:rFonts w:asciiTheme="minorHAnsi" w:hAnsiTheme="minorHAnsi" w:cstheme="minorHAnsi"/>
              </w:rPr>
            </w:pPr>
            <w:r w:rsidRPr="00FC789B">
              <w:rPr>
                <w:rFonts w:asciiTheme="minorHAnsi" w:hAnsiTheme="minorHAnsi" w:cstheme="minorHAnsi"/>
              </w:rPr>
              <w:t>Broj implementiranih aktivnosti definiranih planom</w:t>
            </w:r>
          </w:p>
        </w:tc>
      </w:tr>
      <w:tr w:rsidR="00FC789B" w14:paraId="49BEE83C" w14:textId="77777777" w:rsidTr="00FC789B">
        <w:tc>
          <w:tcPr>
            <w:tcW w:w="2366" w:type="dxa"/>
            <w:gridSpan w:val="2"/>
          </w:tcPr>
          <w:p w14:paraId="40388897" w14:textId="77777777" w:rsidR="00FC789B" w:rsidRDefault="00FC789B" w:rsidP="00E23C7E">
            <w:pPr>
              <w:spacing w:before="120"/>
            </w:pPr>
            <w:r>
              <w:t>Mjerna jedinica</w:t>
            </w:r>
          </w:p>
        </w:tc>
        <w:tc>
          <w:tcPr>
            <w:tcW w:w="7028" w:type="dxa"/>
            <w:gridSpan w:val="4"/>
          </w:tcPr>
          <w:p w14:paraId="4D89F481" w14:textId="12A5AE25" w:rsidR="00FC789B" w:rsidRDefault="00FC789B" w:rsidP="00D303B7">
            <w:pPr>
              <w:pStyle w:val="ListParagraph"/>
              <w:numPr>
                <w:ilvl w:val="0"/>
                <w:numId w:val="100"/>
              </w:numPr>
              <w:spacing w:before="120"/>
            </w:pPr>
            <w:r>
              <w:t>Višegodišnji plan i/ili strategija</w:t>
            </w:r>
          </w:p>
          <w:p w14:paraId="1582C2F1" w14:textId="77777777" w:rsidR="00FC789B" w:rsidRDefault="00FC789B" w:rsidP="00D303B7">
            <w:pPr>
              <w:pStyle w:val="ListParagraph"/>
              <w:numPr>
                <w:ilvl w:val="0"/>
                <w:numId w:val="100"/>
              </w:numPr>
              <w:spacing w:before="120"/>
            </w:pPr>
            <w:r>
              <w:t>Broj aktivnosti</w:t>
            </w:r>
          </w:p>
          <w:p w14:paraId="334A7031" w14:textId="2830EE80" w:rsidR="00FC789B" w:rsidRDefault="00FC789B" w:rsidP="00D303B7">
            <w:pPr>
              <w:pStyle w:val="ListParagraph"/>
              <w:numPr>
                <w:ilvl w:val="0"/>
                <w:numId w:val="100"/>
              </w:numPr>
              <w:spacing w:before="120"/>
            </w:pPr>
            <w:r>
              <w:t>Broj implementiranih aktivnosti / ukupan broj aktivnosti</w:t>
            </w:r>
          </w:p>
        </w:tc>
      </w:tr>
      <w:tr w:rsidR="00FC789B" w14:paraId="30225EDB" w14:textId="77777777" w:rsidTr="00FC789B">
        <w:tc>
          <w:tcPr>
            <w:tcW w:w="2366" w:type="dxa"/>
            <w:gridSpan w:val="2"/>
          </w:tcPr>
          <w:p w14:paraId="3BE016DF" w14:textId="77777777" w:rsidR="00FC789B" w:rsidRDefault="00FC789B" w:rsidP="00E23C7E">
            <w:pPr>
              <w:spacing w:before="120"/>
            </w:pPr>
            <w:r>
              <w:t>Izvor podataka/potencijalni izvor</w:t>
            </w:r>
          </w:p>
        </w:tc>
        <w:tc>
          <w:tcPr>
            <w:tcW w:w="7028" w:type="dxa"/>
            <w:gridSpan w:val="4"/>
          </w:tcPr>
          <w:p w14:paraId="65310641" w14:textId="77777777" w:rsidR="00FC789B" w:rsidRDefault="00FC789B" w:rsidP="00D303B7">
            <w:pPr>
              <w:pStyle w:val="ListParagraph"/>
              <w:numPr>
                <w:ilvl w:val="0"/>
                <w:numId w:val="101"/>
              </w:numPr>
              <w:spacing w:before="120"/>
            </w:pPr>
            <w:r>
              <w:t>Turistička zajednica / JLS</w:t>
            </w:r>
          </w:p>
          <w:p w14:paraId="2E2D45C4" w14:textId="77777777" w:rsidR="00FC789B" w:rsidRDefault="00FC789B" w:rsidP="00D303B7">
            <w:pPr>
              <w:pStyle w:val="ListParagraph"/>
              <w:numPr>
                <w:ilvl w:val="0"/>
                <w:numId w:val="101"/>
              </w:numPr>
              <w:spacing w:before="120"/>
            </w:pPr>
            <w:r>
              <w:t>Turistička zajednica / JLS</w:t>
            </w:r>
          </w:p>
          <w:p w14:paraId="3566499A" w14:textId="2AE6D7F5" w:rsidR="00FC789B" w:rsidRDefault="00FC789B" w:rsidP="00D303B7">
            <w:pPr>
              <w:pStyle w:val="ListParagraph"/>
              <w:numPr>
                <w:ilvl w:val="0"/>
                <w:numId w:val="101"/>
              </w:numPr>
              <w:spacing w:before="120"/>
            </w:pPr>
            <w:r>
              <w:t>Turistička zajednica / JLS</w:t>
            </w:r>
          </w:p>
        </w:tc>
      </w:tr>
      <w:tr w:rsidR="00FC789B" w14:paraId="68B6AEA4" w14:textId="77777777" w:rsidTr="00D22DF1">
        <w:trPr>
          <w:trHeight w:val="567"/>
        </w:trPr>
        <w:tc>
          <w:tcPr>
            <w:tcW w:w="1696" w:type="dxa"/>
            <w:vAlign w:val="center"/>
          </w:tcPr>
          <w:p w14:paraId="0CE84FFA" w14:textId="77777777" w:rsidR="00FC789B" w:rsidRDefault="00FC789B" w:rsidP="00E23C7E">
            <w:pPr>
              <w:spacing w:before="120"/>
              <w:jc w:val="center"/>
            </w:pPr>
            <w:r>
              <w:t>2025.</w:t>
            </w:r>
          </w:p>
        </w:tc>
        <w:tc>
          <w:tcPr>
            <w:tcW w:w="1924" w:type="dxa"/>
            <w:gridSpan w:val="2"/>
            <w:vAlign w:val="center"/>
          </w:tcPr>
          <w:p w14:paraId="4750E4CA" w14:textId="77777777" w:rsidR="00FC789B" w:rsidRDefault="00FC789B" w:rsidP="00E23C7E">
            <w:pPr>
              <w:spacing w:before="120"/>
              <w:jc w:val="center"/>
            </w:pPr>
            <w:r>
              <w:t>2026.</w:t>
            </w:r>
          </w:p>
        </w:tc>
        <w:tc>
          <w:tcPr>
            <w:tcW w:w="1925" w:type="dxa"/>
            <w:vAlign w:val="center"/>
          </w:tcPr>
          <w:p w14:paraId="0565F15A" w14:textId="77777777" w:rsidR="00FC789B" w:rsidRDefault="00FC789B" w:rsidP="00E23C7E">
            <w:pPr>
              <w:spacing w:before="120"/>
              <w:jc w:val="center"/>
            </w:pPr>
            <w:r>
              <w:t>2027.</w:t>
            </w:r>
          </w:p>
        </w:tc>
        <w:tc>
          <w:tcPr>
            <w:tcW w:w="1924" w:type="dxa"/>
            <w:vAlign w:val="center"/>
          </w:tcPr>
          <w:p w14:paraId="32E8C69D" w14:textId="77777777" w:rsidR="00FC789B" w:rsidRDefault="00FC789B" w:rsidP="00E23C7E">
            <w:pPr>
              <w:spacing w:before="120"/>
              <w:jc w:val="center"/>
            </w:pPr>
            <w:r>
              <w:t>2028.</w:t>
            </w:r>
          </w:p>
        </w:tc>
        <w:tc>
          <w:tcPr>
            <w:tcW w:w="1925" w:type="dxa"/>
            <w:vAlign w:val="center"/>
          </w:tcPr>
          <w:p w14:paraId="2718425D" w14:textId="77777777" w:rsidR="00FC789B" w:rsidRDefault="00FC789B" w:rsidP="00E23C7E">
            <w:pPr>
              <w:spacing w:before="120"/>
              <w:jc w:val="center"/>
            </w:pPr>
            <w:r>
              <w:t>2029.</w:t>
            </w:r>
          </w:p>
        </w:tc>
      </w:tr>
      <w:tr w:rsidR="00FC789B" w14:paraId="680BF79F" w14:textId="77777777" w:rsidTr="00C531FB">
        <w:tc>
          <w:tcPr>
            <w:tcW w:w="1696" w:type="dxa"/>
            <w:vAlign w:val="center"/>
          </w:tcPr>
          <w:p w14:paraId="4356C702" w14:textId="7CDC8AF3" w:rsidR="00FC789B" w:rsidRDefault="00B4093A" w:rsidP="00E23C7E">
            <w:pPr>
              <w:spacing w:before="120"/>
            </w:pPr>
            <w:r>
              <w:t>Nije primjenjivo</w:t>
            </w:r>
          </w:p>
        </w:tc>
        <w:tc>
          <w:tcPr>
            <w:tcW w:w="1924" w:type="dxa"/>
            <w:gridSpan w:val="2"/>
            <w:vAlign w:val="center"/>
          </w:tcPr>
          <w:p w14:paraId="731D741C" w14:textId="77777777" w:rsidR="00FC789B" w:rsidRDefault="00FC789B" w:rsidP="00E23C7E">
            <w:pPr>
              <w:spacing w:before="120"/>
            </w:pPr>
          </w:p>
        </w:tc>
        <w:tc>
          <w:tcPr>
            <w:tcW w:w="1925" w:type="dxa"/>
            <w:vAlign w:val="center"/>
          </w:tcPr>
          <w:p w14:paraId="4BFC54F3" w14:textId="77777777" w:rsidR="00FC789B" w:rsidRDefault="00FC789B" w:rsidP="00E23C7E">
            <w:pPr>
              <w:spacing w:before="120"/>
            </w:pPr>
          </w:p>
        </w:tc>
        <w:tc>
          <w:tcPr>
            <w:tcW w:w="1924" w:type="dxa"/>
            <w:vAlign w:val="center"/>
          </w:tcPr>
          <w:p w14:paraId="2A53D501" w14:textId="77777777" w:rsidR="00FC789B" w:rsidRDefault="00FC789B" w:rsidP="00E23C7E">
            <w:pPr>
              <w:spacing w:before="120"/>
            </w:pPr>
          </w:p>
        </w:tc>
        <w:tc>
          <w:tcPr>
            <w:tcW w:w="1925" w:type="dxa"/>
            <w:vAlign w:val="center"/>
          </w:tcPr>
          <w:p w14:paraId="6D1F6253" w14:textId="77777777" w:rsidR="00FC789B" w:rsidRDefault="00FC789B" w:rsidP="00E23C7E">
            <w:pPr>
              <w:spacing w:before="120"/>
            </w:pPr>
          </w:p>
        </w:tc>
      </w:tr>
    </w:tbl>
    <w:p w14:paraId="287F503D" w14:textId="47194FE1" w:rsidR="00AA743F" w:rsidRDefault="00B51183" w:rsidP="00E23C7E">
      <w:pPr>
        <w:pStyle w:val="Heading2"/>
        <w:spacing w:before="120" w:after="120"/>
      </w:pPr>
      <w:bookmarkStart w:id="214" w:name="_Toc225240061"/>
      <w:r w:rsidRPr="00B51183">
        <w:rPr>
          <w:caps w:val="0"/>
        </w:rPr>
        <w:t xml:space="preserve">Broj ostvarenih noćenja u smještajnim objektima destinacije po hektaru izrađenog građevinskog područja </w:t>
      </w:r>
      <w:r>
        <w:rPr>
          <w:caps w:val="0"/>
        </w:rPr>
        <w:t>JLS</w:t>
      </w:r>
      <w:bookmarkEnd w:id="214"/>
    </w:p>
    <w:p w14:paraId="0E066561" w14:textId="77777777" w:rsidR="00B51183" w:rsidRDefault="00B51183" w:rsidP="00E23C7E">
      <w:pPr>
        <w:spacing w:before="120"/>
        <w:jc w:val="both"/>
      </w:pPr>
      <w:r>
        <w:t>Pokazateljem se definira ukupan broj ostvarenih noćenja u smještaju destinacije unutar godine dana po izgrađenom hektaru zona stambene i ugostiteljsko-turističke namjene.</w:t>
      </w:r>
    </w:p>
    <w:p w14:paraId="72D1E429" w14:textId="4B9E34D5" w:rsidR="00D45F96" w:rsidRDefault="00B51183" w:rsidP="00E23C7E">
      <w:pPr>
        <w:spacing w:before="120"/>
        <w:jc w:val="both"/>
      </w:pPr>
      <w:r>
        <w:t xml:space="preserve">S obzirom da se turistička aktivnost može gotovo isključivo odvijati u zonama stanovanja (S) </w:t>
      </w:r>
      <w:r w:rsidR="00D34ED2">
        <w:t>i zonama mješovite namjene (M1)</w:t>
      </w:r>
      <w:r>
        <w:t xml:space="preserve"> te u zonama predviđenima za odvijanje ugostiteljsko-turističke namjene (T), sve druge građevinske zone nisu uključene u analizu. Nadalje, pritisak koji proizlazi iz korištenja prostora može se isključivo evidentirati kao pri</w:t>
      </w:r>
      <w:r w:rsidR="00D34ED2">
        <w:t>tisak na već izgrađena područja</w:t>
      </w:r>
      <w:r>
        <w:t xml:space="preserve"> te stoga u izračun ne ulaze planirana(neizgrađena) područja. U konačnici pritisak bi bilo poželjno evidentirati na godišnjoj razini, ali i na razini tromjesečja, da bi se utvrdilo pritisak u najopterećenijem dijelu godine.</w:t>
      </w:r>
    </w:p>
    <w:p w14:paraId="311A4939" w14:textId="4D070CFB" w:rsidR="00B51183" w:rsidRDefault="002B1757" w:rsidP="002B1757">
      <w:pPr>
        <w:pStyle w:val="Caption"/>
      </w:pPr>
      <w:bookmarkStart w:id="215" w:name="_Toc225239922"/>
      <w:r>
        <w:t xml:space="preserve">Tablica </w:t>
      </w:r>
      <w:fldSimple w:instr=" SEQ Tablica \* ARABIC ">
        <w:r w:rsidR="006E12CE">
          <w:rPr>
            <w:noProof/>
          </w:rPr>
          <w:t>59</w:t>
        </w:r>
      </w:fldSimple>
      <w:r w:rsidR="00DD00CA">
        <w:rPr>
          <w:noProof/>
        </w:rPr>
        <w:t>.</w:t>
      </w:r>
      <w:r w:rsidR="00B51183">
        <w:t xml:space="preserve"> </w:t>
      </w:r>
      <w:r>
        <w:t xml:space="preserve">Podaci i izračun pokazatelja </w:t>
      </w:r>
      <w:r w:rsidR="00B51183">
        <w:t>„</w:t>
      </w:r>
      <w:r w:rsidR="00B51183" w:rsidRPr="00B51183">
        <w:rPr>
          <w:rStyle w:val="bold"/>
        </w:rPr>
        <w:t>Broj ostvarenih noćenja u smještajnim objektima destinacije po hektaru izrađenog građevinskog područja JLS</w:t>
      </w:r>
      <w:r w:rsidR="00B51183">
        <w:rPr>
          <w:rStyle w:val="bold"/>
        </w:rPr>
        <w:t>“</w:t>
      </w:r>
      <w:bookmarkEnd w:id="215"/>
    </w:p>
    <w:tbl>
      <w:tblPr>
        <w:tblStyle w:val="TableGrid"/>
        <w:tblW w:w="0" w:type="auto"/>
        <w:tblLook w:val="04A0" w:firstRow="1" w:lastRow="0" w:firstColumn="1" w:lastColumn="0" w:noHBand="0" w:noVBand="1"/>
      </w:tblPr>
      <w:tblGrid>
        <w:gridCol w:w="1696"/>
        <w:gridCol w:w="670"/>
        <w:gridCol w:w="1254"/>
        <w:gridCol w:w="1925"/>
        <w:gridCol w:w="1924"/>
        <w:gridCol w:w="1925"/>
      </w:tblGrid>
      <w:tr w:rsidR="00B51183" w14:paraId="13BB9F11" w14:textId="77777777" w:rsidTr="00C531FB">
        <w:tc>
          <w:tcPr>
            <w:tcW w:w="2366" w:type="dxa"/>
            <w:gridSpan w:val="2"/>
            <w:vAlign w:val="center"/>
          </w:tcPr>
          <w:p w14:paraId="5877EB6B" w14:textId="77777777" w:rsidR="00B51183" w:rsidRDefault="00B51183" w:rsidP="00E23C7E">
            <w:pPr>
              <w:spacing w:before="120"/>
            </w:pPr>
            <w:r>
              <w:t>Pokazatelj (kod pokazatelja)</w:t>
            </w:r>
          </w:p>
        </w:tc>
        <w:tc>
          <w:tcPr>
            <w:tcW w:w="7028" w:type="dxa"/>
            <w:gridSpan w:val="4"/>
            <w:vAlign w:val="center"/>
          </w:tcPr>
          <w:p w14:paraId="0B8F4E4D" w14:textId="7567C454" w:rsidR="00B51183" w:rsidRPr="00287934" w:rsidRDefault="00B51183" w:rsidP="00E23C7E">
            <w:pPr>
              <w:pStyle w:val="ListParagraph"/>
              <w:spacing w:before="120"/>
              <w:ind w:left="0"/>
            </w:pPr>
            <w:r>
              <w:rPr>
                <w:rStyle w:val="bold"/>
              </w:rPr>
              <w:t>Broj ostvarenih noćenja u smještajnim objektima destinacije po hektaru izrađenog građevinskog područja JLS (OUP-1)</w:t>
            </w:r>
          </w:p>
        </w:tc>
      </w:tr>
      <w:tr w:rsidR="00B51183" w14:paraId="23606CF8" w14:textId="77777777" w:rsidTr="00C531FB">
        <w:tc>
          <w:tcPr>
            <w:tcW w:w="2366" w:type="dxa"/>
            <w:gridSpan w:val="2"/>
            <w:vAlign w:val="center"/>
          </w:tcPr>
          <w:p w14:paraId="1FD20068" w14:textId="77777777" w:rsidR="00B51183" w:rsidRDefault="00B51183" w:rsidP="00E23C7E">
            <w:pPr>
              <w:spacing w:before="120"/>
            </w:pPr>
            <w:r>
              <w:t>Naziv podatka</w:t>
            </w:r>
          </w:p>
        </w:tc>
        <w:tc>
          <w:tcPr>
            <w:tcW w:w="7028" w:type="dxa"/>
            <w:gridSpan w:val="4"/>
          </w:tcPr>
          <w:p w14:paraId="0B24FBAA" w14:textId="4D68A674" w:rsidR="00B51183" w:rsidRPr="00B51183" w:rsidRDefault="00B51183" w:rsidP="007A6DB8">
            <w:pPr>
              <w:pStyle w:val="t-9-8-bez-uvl"/>
              <w:numPr>
                <w:ilvl w:val="0"/>
                <w:numId w:val="102"/>
              </w:numPr>
              <w:spacing w:before="120" w:beforeAutospacing="0" w:after="0" w:afterAutospacing="0"/>
              <w:rPr>
                <w:rFonts w:asciiTheme="minorHAnsi" w:hAnsiTheme="minorHAnsi" w:cstheme="minorHAnsi"/>
              </w:rPr>
            </w:pPr>
            <w:r w:rsidRPr="00B51183">
              <w:rPr>
                <w:rFonts w:asciiTheme="minorHAnsi" w:hAnsiTheme="minorHAnsi" w:cstheme="minorHAnsi"/>
              </w:rPr>
              <w:t>Noćenja u komercijalnom i nekomercijalnom smještaju</w:t>
            </w:r>
          </w:p>
          <w:p w14:paraId="752DF923" w14:textId="54D22F2E" w:rsidR="00B51183" w:rsidRPr="00B51183" w:rsidRDefault="00B51183" w:rsidP="007A6DB8">
            <w:pPr>
              <w:pStyle w:val="t-9-8-bez-uvl"/>
              <w:numPr>
                <w:ilvl w:val="0"/>
                <w:numId w:val="102"/>
              </w:numPr>
              <w:spacing w:before="0" w:beforeAutospacing="0" w:after="0" w:afterAutospacing="0"/>
              <w:rPr>
                <w:rFonts w:asciiTheme="minorHAnsi" w:hAnsiTheme="minorHAnsi" w:cstheme="minorHAnsi"/>
              </w:rPr>
            </w:pPr>
            <w:r w:rsidRPr="00B51183">
              <w:rPr>
                <w:rFonts w:asciiTheme="minorHAnsi" w:hAnsiTheme="minorHAnsi" w:cstheme="minorHAnsi"/>
              </w:rPr>
              <w:t>Površina izgrađenog dijela zona stambene namjene destinacije</w:t>
            </w:r>
          </w:p>
          <w:p w14:paraId="19E046CE" w14:textId="77777777" w:rsidR="00B51183" w:rsidRPr="00B51183" w:rsidRDefault="00B51183" w:rsidP="007A6DB8">
            <w:pPr>
              <w:pStyle w:val="t-9-8-bez-uvl"/>
              <w:numPr>
                <w:ilvl w:val="0"/>
                <w:numId w:val="102"/>
              </w:numPr>
              <w:spacing w:before="0" w:beforeAutospacing="0" w:after="0" w:afterAutospacing="0"/>
              <w:rPr>
                <w:rFonts w:asciiTheme="minorHAnsi" w:hAnsiTheme="minorHAnsi" w:cstheme="minorHAnsi"/>
              </w:rPr>
            </w:pPr>
            <w:r w:rsidRPr="00B51183">
              <w:rPr>
                <w:rFonts w:asciiTheme="minorHAnsi" w:hAnsiTheme="minorHAnsi" w:cstheme="minorHAnsi"/>
              </w:rPr>
              <w:t>Površina izgrađenog dijela zona mješovite namjene pretežito stambene namjene</w:t>
            </w:r>
          </w:p>
          <w:p w14:paraId="280D5AC8" w14:textId="4C090076" w:rsidR="00B51183" w:rsidRPr="00B51183" w:rsidRDefault="00B51183" w:rsidP="007A6DB8">
            <w:pPr>
              <w:pStyle w:val="t-9-8-bez-uvl"/>
              <w:numPr>
                <w:ilvl w:val="0"/>
                <w:numId w:val="102"/>
              </w:numPr>
              <w:spacing w:before="0" w:beforeAutospacing="0" w:after="120" w:afterAutospacing="0"/>
              <w:rPr>
                <w:rFonts w:asciiTheme="minorHAnsi" w:hAnsiTheme="minorHAnsi" w:cstheme="minorHAnsi"/>
              </w:rPr>
            </w:pPr>
            <w:r w:rsidRPr="00B51183">
              <w:rPr>
                <w:rFonts w:asciiTheme="minorHAnsi" w:hAnsiTheme="minorHAnsi" w:cstheme="minorHAnsi"/>
              </w:rPr>
              <w:t>Površina izgrađenog dijela zona ugostiteljsko-turističke namjene destinacije</w:t>
            </w:r>
          </w:p>
        </w:tc>
      </w:tr>
      <w:tr w:rsidR="00B51183" w14:paraId="7EED91B2" w14:textId="77777777" w:rsidTr="00C531FB">
        <w:tc>
          <w:tcPr>
            <w:tcW w:w="2366" w:type="dxa"/>
            <w:gridSpan w:val="2"/>
          </w:tcPr>
          <w:p w14:paraId="4541366B" w14:textId="77777777" w:rsidR="00B51183" w:rsidRDefault="00B51183" w:rsidP="00E23C7E">
            <w:pPr>
              <w:spacing w:before="120"/>
            </w:pPr>
            <w:r>
              <w:lastRenderedPageBreak/>
              <w:t>Mjerna jedinica</w:t>
            </w:r>
          </w:p>
        </w:tc>
        <w:tc>
          <w:tcPr>
            <w:tcW w:w="7028" w:type="dxa"/>
            <w:gridSpan w:val="4"/>
          </w:tcPr>
          <w:p w14:paraId="05E776AF" w14:textId="35EE30B6" w:rsidR="00B51183" w:rsidRDefault="00B51183" w:rsidP="00D303B7">
            <w:pPr>
              <w:pStyle w:val="ListParagraph"/>
              <w:numPr>
                <w:ilvl w:val="0"/>
                <w:numId w:val="103"/>
              </w:numPr>
              <w:spacing w:before="120"/>
            </w:pPr>
            <w:r>
              <w:t>Noćenje</w:t>
            </w:r>
          </w:p>
          <w:p w14:paraId="1BC0D684" w14:textId="184D9D03" w:rsidR="00B51183" w:rsidRDefault="00B51183" w:rsidP="00D303B7">
            <w:pPr>
              <w:pStyle w:val="ListParagraph"/>
              <w:numPr>
                <w:ilvl w:val="0"/>
                <w:numId w:val="103"/>
              </w:numPr>
              <w:spacing w:before="120"/>
            </w:pPr>
            <w:r>
              <w:t>Hektar</w:t>
            </w:r>
          </w:p>
          <w:p w14:paraId="6A8E5B01" w14:textId="77777777" w:rsidR="00B51183" w:rsidRDefault="00B51183" w:rsidP="00D303B7">
            <w:pPr>
              <w:pStyle w:val="ListParagraph"/>
              <w:numPr>
                <w:ilvl w:val="0"/>
                <w:numId w:val="103"/>
              </w:numPr>
              <w:spacing w:before="120"/>
            </w:pPr>
            <w:r>
              <w:t>Hektar</w:t>
            </w:r>
          </w:p>
          <w:p w14:paraId="6D8769AA" w14:textId="58144AFA" w:rsidR="00B51183" w:rsidRDefault="00B51183" w:rsidP="00D303B7">
            <w:pPr>
              <w:pStyle w:val="ListParagraph"/>
              <w:numPr>
                <w:ilvl w:val="0"/>
                <w:numId w:val="103"/>
              </w:numPr>
              <w:spacing w:before="120"/>
            </w:pPr>
            <w:r>
              <w:t>Hektar</w:t>
            </w:r>
          </w:p>
        </w:tc>
      </w:tr>
      <w:tr w:rsidR="00B51183" w14:paraId="5168ED23" w14:textId="77777777" w:rsidTr="00C531FB">
        <w:tc>
          <w:tcPr>
            <w:tcW w:w="2366" w:type="dxa"/>
            <w:gridSpan w:val="2"/>
          </w:tcPr>
          <w:p w14:paraId="7AFB4C14" w14:textId="77777777" w:rsidR="00B51183" w:rsidRDefault="00B51183" w:rsidP="00E23C7E">
            <w:pPr>
              <w:spacing w:before="120"/>
            </w:pPr>
            <w:r>
              <w:t>Izvor podataka/potencijalni izvor</w:t>
            </w:r>
          </w:p>
        </w:tc>
        <w:tc>
          <w:tcPr>
            <w:tcW w:w="7028" w:type="dxa"/>
            <w:gridSpan w:val="4"/>
          </w:tcPr>
          <w:p w14:paraId="01D03BDD" w14:textId="515401B3" w:rsidR="00B51183" w:rsidRDefault="00B51183" w:rsidP="00D303B7">
            <w:pPr>
              <w:pStyle w:val="ListParagraph"/>
              <w:numPr>
                <w:ilvl w:val="0"/>
                <w:numId w:val="104"/>
              </w:numPr>
              <w:spacing w:before="120"/>
            </w:pPr>
            <w:r>
              <w:t>eVisitor i Porezna uprava</w:t>
            </w:r>
          </w:p>
          <w:p w14:paraId="44566512" w14:textId="77777777" w:rsidR="00B51183" w:rsidRDefault="00B51183" w:rsidP="00D303B7">
            <w:pPr>
              <w:pStyle w:val="ListParagraph"/>
              <w:numPr>
                <w:ilvl w:val="0"/>
                <w:numId w:val="104"/>
              </w:numPr>
              <w:spacing w:before="120"/>
            </w:pPr>
            <w:r>
              <w:t>Jedinice lokalne samouprave + PPUG/O (prostorni planovi uređenja gradova/ općina)</w:t>
            </w:r>
          </w:p>
          <w:p w14:paraId="5E37BB9C" w14:textId="77777777" w:rsidR="00B51183" w:rsidRDefault="00B51183" w:rsidP="00D303B7">
            <w:pPr>
              <w:pStyle w:val="ListParagraph"/>
              <w:numPr>
                <w:ilvl w:val="0"/>
                <w:numId w:val="104"/>
              </w:numPr>
              <w:spacing w:before="120"/>
            </w:pPr>
            <w:r>
              <w:t>Jedinice lokalne samouprave + PPUG/O (prostorni planovi uređenja gradova/ općina)</w:t>
            </w:r>
          </w:p>
          <w:p w14:paraId="24B51164" w14:textId="1B254922" w:rsidR="00B51183" w:rsidRDefault="00B51183" w:rsidP="00D303B7">
            <w:pPr>
              <w:pStyle w:val="ListParagraph"/>
              <w:numPr>
                <w:ilvl w:val="0"/>
                <w:numId w:val="104"/>
              </w:numPr>
              <w:spacing w:before="120"/>
            </w:pPr>
            <w:r>
              <w:t>Jedinice lokalne samouprave + PPUG/O (prostorni planovi uređenja gradova/ općina)</w:t>
            </w:r>
          </w:p>
        </w:tc>
      </w:tr>
      <w:tr w:rsidR="00B51183" w14:paraId="0A006CD2" w14:textId="77777777" w:rsidTr="00D22DF1">
        <w:trPr>
          <w:trHeight w:val="567"/>
        </w:trPr>
        <w:tc>
          <w:tcPr>
            <w:tcW w:w="1696" w:type="dxa"/>
            <w:vAlign w:val="center"/>
          </w:tcPr>
          <w:p w14:paraId="46B0A152" w14:textId="77777777" w:rsidR="00B51183" w:rsidRDefault="00B51183" w:rsidP="00E23C7E">
            <w:pPr>
              <w:spacing w:before="120"/>
              <w:jc w:val="center"/>
            </w:pPr>
            <w:r>
              <w:t>2025.</w:t>
            </w:r>
          </w:p>
        </w:tc>
        <w:tc>
          <w:tcPr>
            <w:tcW w:w="1924" w:type="dxa"/>
            <w:gridSpan w:val="2"/>
            <w:vAlign w:val="center"/>
          </w:tcPr>
          <w:p w14:paraId="01299A0A" w14:textId="4A606D97" w:rsidR="00B51183" w:rsidRDefault="00B51183" w:rsidP="00E23C7E">
            <w:pPr>
              <w:spacing w:before="120"/>
              <w:jc w:val="center"/>
            </w:pPr>
            <w:r>
              <w:t>2027.</w:t>
            </w:r>
          </w:p>
        </w:tc>
        <w:tc>
          <w:tcPr>
            <w:tcW w:w="1925" w:type="dxa"/>
            <w:vAlign w:val="center"/>
          </w:tcPr>
          <w:p w14:paraId="34071D8B" w14:textId="268E8BBB" w:rsidR="00B51183" w:rsidRDefault="00B51183" w:rsidP="00E23C7E">
            <w:pPr>
              <w:spacing w:before="120"/>
              <w:jc w:val="center"/>
            </w:pPr>
            <w:r>
              <w:t>2029.</w:t>
            </w:r>
          </w:p>
        </w:tc>
        <w:tc>
          <w:tcPr>
            <w:tcW w:w="1924" w:type="dxa"/>
            <w:vAlign w:val="center"/>
          </w:tcPr>
          <w:p w14:paraId="100521E9" w14:textId="5E5DA844" w:rsidR="00B51183" w:rsidRDefault="00B51183" w:rsidP="00E23C7E">
            <w:pPr>
              <w:spacing w:before="120"/>
              <w:jc w:val="center"/>
            </w:pPr>
            <w:r>
              <w:t>2031.</w:t>
            </w:r>
          </w:p>
        </w:tc>
        <w:tc>
          <w:tcPr>
            <w:tcW w:w="1925" w:type="dxa"/>
            <w:vAlign w:val="center"/>
          </w:tcPr>
          <w:p w14:paraId="2FF2A067" w14:textId="777277C7" w:rsidR="00B51183" w:rsidRDefault="00B51183" w:rsidP="00E23C7E">
            <w:pPr>
              <w:spacing w:before="120"/>
              <w:jc w:val="center"/>
            </w:pPr>
            <w:r>
              <w:t>2023.</w:t>
            </w:r>
          </w:p>
        </w:tc>
      </w:tr>
      <w:tr w:rsidR="008E52F7" w14:paraId="5AACBF21" w14:textId="77777777" w:rsidTr="00D22DF1">
        <w:trPr>
          <w:trHeight w:val="567"/>
        </w:trPr>
        <w:tc>
          <w:tcPr>
            <w:tcW w:w="1696" w:type="dxa"/>
            <w:vAlign w:val="center"/>
          </w:tcPr>
          <w:p w14:paraId="4D5B6481" w14:textId="4A587674" w:rsidR="008E52F7" w:rsidRDefault="000B5535" w:rsidP="008E52F7">
            <w:pPr>
              <w:spacing w:before="120"/>
            </w:pPr>
            <w:r>
              <w:t>598,72</w:t>
            </w:r>
          </w:p>
        </w:tc>
        <w:tc>
          <w:tcPr>
            <w:tcW w:w="1924" w:type="dxa"/>
            <w:gridSpan w:val="2"/>
            <w:vAlign w:val="center"/>
          </w:tcPr>
          <w:p w14:paraId="462B9180" w14:textId="667E5F05" w:rsidR="008E52F7" w:rsidRDefault="008E52F7" w:rsidP="008E52F7">
            <w:pPr>
              <w:spacing w:before="120"/>
            </w:pPr>
            <w:r>
              <w:t>/</w:t>
            </w:r>
          </w:p>
        </w:tc>
        <w:tc>
          <w:tcPr>
            <w:tcW w:w="1925" w:type="dxa"/>
            <w:vAlign w:val="center"/>
          </w:tcPr>
          <w:p w14:paraId="1079BB90" w14:textId="191031B7" w:rsidR="008E52F7" w:rsidRDefault="008E52F7" w:rsidP="008E52F7">
            <w:pPr>
              <w:spacing w:before="120"/>
            </w:pPr>
            <w:r>
              <w:t>/</w:t>
            </w:r>
          </w:p>
        </w:tc>
        <w:tc>
          <w:tcPr>
            <w:tcW w:w="1924" w:type="dxa"/>
            <w:vAlign w:val="center"/>
          </w:tcPr>
          <w:p w14:paraId="291D318C" w14:textId="1D4FE65D" w:rsidR="008E52F7" w:rsidRDefault="008E52F7" w:rsidP="008E52F7">
            <w:pPr>
              <w:spacing w:before="120"/>
            </w:pPr>
            <w:r>
              <w:t>/</w:t>
            </w:r>
          </w:p>
        </w:tc>
        <w:tc>
          <w:tcPr>
            <w:tcW w:w="1925" w:type="dxa"/>
            <w:vAlign w:val="center"/>
          </w:tcPr>
          <w:p w14:paraId="60027E1B" w14:textId="1D45500F" w:rsidR="008E52F7" w:rsidRDefault="008E52F7" w:rsidP="008E52F7">
            <w:pPr>
              <w:spacing w:before="120"/>
            </w:pPr>
            <w:r>
              <w:t>/</w:t>
            </w:r>
          </w:p>
        </w:tc>
      </w:tr>
    </w:tbl>
    <w:p w14:paraId="28B40D39" w14:textId="3EC511F6" w:rsidR="00320AE7" w:rsidRDefault="00320AE7" w:rsidP="00E23C7E">
      <w:pPr>
        <w:spacing w:before="120"/>
      </w:pPr>
      <w:r>
        <w:br w:type="page"/>
      </w:r>
    </w:p>
    <w:p w14:paraId="635339AC" w14:textId="5D84D56E" w:rsidR="00EC7F65" w:rsidRDefault="00182F27" w:rsidP="00E23C7E">
      <w:pPr>
        <w:pStyle w:val="Heading1"/>
        <w:spacing w:before="120" w:after="120"/>
      </w:pPr>
      <w:bookmarkStart w:id="216" w:name="_Toc225240062"/>
      <w:r>
        <w:rPr>
          <w:caps w:val="0"/>
        </w:rPr>
        <w:lastRenderedPageBreak/>
        <w:t>Razvojni smjer s mjerama i aktivnostima</w:t>
      </w:r>
      <w:bookmarkEnd w:id="216"/>
    </w:p>
    <w:p w14:paraId="0C9C2398" w14:textId="7C8B179A" w:rsidR="00EC7F65" w:rsidRDefault="007B3FAA" w:rsidP="00E23C7E">
      <w:pPr>
        <w:spacing w:before="120"/>
      </w:pPr>
      <w:r>
        <w:t>Razvojni smjer odražava lokalne okolnosti i strateške prioritete te sadržava mjere i aktivnosti vezane uz infrastrukturne, marketinške i druge potrebe destinacije za njegovo ostvarenje.</w:t>
      </w:r>
    </w:p>
    <w:p w14:paraId="1B47E737" w14:textId="62A196B5" w:rsidR="00EC7F65" w:rsidRDefault="00182F27" w:rsidP="00E23C7E">
      <w:pPr>
        <w:pStyle w:val="Heading2"/>
        <w:spacing w:before="120" w:after="120"/>
      </w:pPr>
      <w:bookmarkStart w:id="217" w:name="_Toc225240063"/>
      <w:proofErr w:type="spellStart"/>
      <w:r>
        <w:rPr>
          <w:caps w:val="0"/>
        </w:rPr>
        <w:t>Swot</w:t>
      </w:r>
      <w:proofErr w:type="spellEnd"/>
      <w:r>
        <w:rPr>
          <w:caps w:val="0"/>
        </w:rPr>
        <w:t xml:space="preserve"> analiza</w:t>
      </w:r>
      <w:bookmarkEnd w:id="217"/>
    </w:p>
    <w:p w14:paraId="3DA3EA64" w14:textId="5BBC5519" w:rsidR="00F2162D" w:rsidRDefault="00F2162D" w:rsidP="00E23C7E">
      <w:pPr>
        <w:spacing w:before="120"/>
        <w:jc w:val="both"/>
      </w:pPr>
      <w:r>
        <w:t>Izrada SWOT analize omogućuje da Plan upravljanja destinacijom bude realan, ciljan i održiv, usmjeren na iskorištavanje potencijala Kraljevice i poboljšanje konkurentnosti na turističkom tržištu.</w:t>
      </w:r>
      <w:r w:rsidR="00401158">
        <w:t xml:space="preserve"> Na temelju SWOT analiza je podloga za definiranje </w:t>
      </w:r>
      <w:r w:rsidR="00254AB0">
        <w:t>s</w:t>
      </w:r>
      <w:r w:rsidR="00401158">
        <w:t>trateške konkurentske prednosti na osnovu koje Kraljevica može ojačati svoju poziciju na turističkom tržištu te umanjiti utjecaj nedostataka.</w:t>
      </w:r>
    </w:p>
    <w:p w14:paraId="6A876341" w14:textId="5504410A" w:rsidR="00EC7F65" w:rsidRDefault="002B1757" w:rsidP="002B1757">
      <w:pPr>
        <w:pStyle w:val="Caption"/>
      </w:pPr>
      <w:bookmarkStart w:id="218" w:name="_Toc225239923"/>
      <w:r>
        <w:t xml:space="preserve">Tablica </w:t>
      </w:r>
      <w:fldSimple w:instr=" SEQ Tablica \* ARABIC ">
        <w:r w:rsidR="006E12CE">
          <w:rPr>
            <w:noProof/>
          </w:rPr>
          <w:t>60</w:t>
        </w:r>
      </w:fldSimple>
      <w:r w:rsidR="00DD00CA">
        <w:rPr>
          <w:noProof/>
        </w:rPr>
        <w:t>.</w:t>
      </w:r>
      <w:r w:rsidR="007B3FAA">
        <w:t xml:space="preserve"> SWOT analiza</w:t>
      </w:r>
      <w:bookmarkEnd w:id="218"/>
    </w:p>
    <w:tbl>
      <w:tblPr>
        <w:tblStyle w:val="TableGrid"/>
        <w:tblW w:w="0" w:type="auto"/>
        <w:tblLook w:val="04A0" w:firstRow="1" w:lastRow="0" w:firstColumn="1" w:lastColumn="0" w:noHBand="0" w:noVBand="1"/>
      </w:tblPr>
      <w:tblGrid>
        <w:gridCol w:w="4697"/>
        <w:gridCol w:w="4697"/>
      </w:tblGrid>
      <w:tr w:rsidR="007B3FAA" w14:paraId="387486A7" w14:textId="77777777" w:rsidTr="007B3FAA">
        <w:tc>
          <w:tcPr>
            <w:tcW w:w="4697" w:type="dxa"/>
            <w:shd w:val="clear" w:color="auto" w:fill="B4C6E7" w:themeFill="accent1" w:themeFillTint="66"/>
            <w:vAlign w:val="center"/>
          </w:tcPr>
          <w:p w14:paraId="01C176B9" w14:textId="1EAC9D5D" w:rsidR="007B3FAA" w:rsidRPr="007B3FAA" w:rsidRDefault="007B3FAA" w:rsidP="00E23C7E">
            <w:pPr>
              <w:spacing w:before="120"/>
              <w:jc w:val="center"/>
              <w:rPr>
                <w:sz w:val="22"/>
                <w:szCs w:val="22"/>
              </w:rPr>
            </w:pPr>
            <w:r w:rsidRPr="007B3FAA">
              <w:rPr>
                <w:sz w:val="22"/>
                <w:szCs w:val="22"/>
              </w:rPr>
              <w:t>SNAGE</w:t>
            </w:r>
          </w:p>
        </w:tc>
        <w:tc>
          <w:tcPr>
            <w:tcW w:w="4697" w:type="dxa"/>
            <w:shd w:val="clear" w:color="auto" w:fill="B4C6E7" w:themeFill="accent1" w:themeFillTint="66"/>
            <w:vAlign w:val="center"/>
          </w:tcPr>
          <w:p w14:paraId="75F44E80" w14:textId="30BF5649" w:rsidR="007B3FAA" w:rsidRPr="007B3FAA" w:rsidRDefault="007B3FAA" w:rsidP="00E23C7E">
            <w:pPr>
              <w:spacing w:before="120"/>
              <w:jc w:val="center"/>
              <w:rPr>
                <w:sz w:val="22"/>
                <w:szCs w:val="22"/>
              </w:rPr>
            </w:pPr>
            <w:r w:rsidRPr="007B3FAA">
              <w:rPr>
                <w:sz w:val="22"/>
                <w:szCs w:val="22"/>
              </w:rPr>
              <w:t>SLABOSTI</w:t>
            </w:r>
          </w:p>
        </w:tc>
      </w:tr>
      <w:tr w:rsidR="007B3FAA" w14:paraId="5CAD94D2" w14:textId="77777777" w:rsidTr="007B3FAA">
        <w:tc>
          <w:tcPr>
            <w:tcW w:w="4697" w:type="dxa"/>
            <w:vAlign w:val="center"/>
          </w:tcPr>
          <w:p w14:paraId="57636989" w14:textId="4BA6DAB5" w:rsidR="007B3FAA" w:rsidRPr="005D78D3" w:rsidRDefault="007B3FAA" w:rsidP="00E23C7E">
            <w:pPr>
              <w:spacing w:before="120"/>
              <w:rPr>
                <w:szCs w:val="24"/>
              </w:rPr>
            </w:pPr>
            <w:r w:rsidRPr="005D78D3">
              <w:rPr>
                <w:szCs w:val="24"/>
              </w:rPr>
              <w:t>Povoljan geografski položaj – blizina glavnih prometnica (autocesta A6, Krčki most, Zračna luka Rijeka).</w:t>
            </w:r>
          </w:p>
          <w:p w14:paraId="1BD49560" w14:textId="209E0E65" w:rsidR="007B3FAA" w:rsidRPr="005D78D3" w:rsidRDefault="007B3FAA" w:rsidP="00E23C7E">
            <w:pPr>
              <w:spacing w:before="120"/>
              <w:rPr>
                <w:szCs w:val="24"/>
              </w:rPr>
            </w:pPr>
            <w:r w:rsidRPr="005D78D3">
              <w:rPr>
                <w:szCs w:val="24"/>
              </w:rPr>
              <w:t>Prirodne ljepote obalnog područja – čiste plaže, šume, povoljna klima.</w:t>
            </w:r>
          </w:p>
          <w:p w14:paraId="45733DDF" w14:textId="584B5249" w:rsidR="007B3FAA" w:rsidRPr="005D78D3" w:rsidRDefault="007B3FAA" w:rsidP="00E23C7E">
            <w:pPr>
              <w:spacing w:before="120"/>
              <w:rPr>
                <w:szCs w:val="24"/>
              </w:rPr>
            </w:pPr>
            <w:r w:rsidRPr="005D78D3">
              <w:rPr>
                <w:szCs w:val="24"/>
              </w:rPr>
              <w:t>Kulturna baština – povijesne znamenitosti, tradicionalne manifestacije i događaji.</w:t>
            </w:r>
          </w:p>
          <w:p w14:paraId="753C7106" w14:textId="2F752042" w:rsidR="007B3FAA" w:rsidRPr="005D78D3" w:rsidRDefault="007B3FAA" w:rsidP="00E23C7E">
            <w:pPr>
              <w:spacing w:before="120"/>
              <w:rPr>
                <w:szCs w:val="24"/>
              </w:rPr>
            </w:pPr>
            <w:r w:rsidRPr="005D78D3">
              <w:rPr>
                <w:szCs w:val="24"/>
              </w:rPr>
              <w:t>Uređeni dijelovi grada za turiste (kampovi, apartmani, šetnice).</w:t>
            </w:r>
          </w:p>
          <w:p w14:paraId="2AC8E200" w14:textId="6955E32C" w:rsidR="007B3FAA" w:rsidRPr="005D78D3" w:rsidRDefault="007B3FAA" w:rsidP="00E23C7E">
            <w:pPr>
              <w:spacing w:before="120"/>
              <w:rPr>
                <w:szCs w:val="24"/>
              </w:rPr>
            </w:pPr>
            <w:r w:rsidRPr="005D78D3">
              <w:rPr>
                <w:szCs w:val="24"/>
              </w:rPr>
              <w:t>Ljubaznost i gostoljubivost stanovništva.</w:t>
            </w:r>
          </w:p>
          <w:p w14:paraId="7792E659" w14:textId="4FE0231D" w:rsidR="007B3FAA" w:rsidRPr="005D78D3" w:rsidRDefault="007B3FAA" w:rsidP="00E23C7E">
            <w:pPr>
              <w:spacing w:before="120"/>
              <w:rPr>
                <w:szCs w:val="24"/>
              </w:rPr>
            </w:pPr>
            <w:r w:rsidRPr="005D78D3">
              <w:rPr>
                <w:szCs w:val="24"/>
              </w:rPr>
              <w:t>Povoljna klima i kvaliteta života.</w:t>
            </w:r>
          </w:p>
          <w:p w14:paraId="599BE80E" w14:textId="4DBB00F9" w:rsidR="007B3FAA" w:rsidRPr="005D78D3" w:rsidRDefault="007B3FAA" w:rsidP="00E23C7E">
            <w:pPr>
              <w:spacing w:before="120"/>
              <w:rPr>
                <w:szCs w:val="24"/>
              </w:rPr>
            </w:pPr>
            <w:r w:rsidRPr="005D78D3">
              <w:rPr>
                <w:szCs w:val="24"/>
              </w:rPr>
              <w:t>Autentična eno i gastro ponuda.</w:t>
            </w:r>
          </w:p>
          <w:p w14:paraId="695E92B3" w14:textId="08B35101" w:rsidR="007B3FAA" w:rsidRPr="005D78D3" w:rsidRDefault="007B3FAA" w:rsidP="00E23C7E">
            <w:pPr>
              <w:spacing w:before="120"/>
              <w:rPr>
                <w:szCs w:val="24"/>
              </w:rPr>
            </w:pPr>
            <w:r w:rsidRPr="005D78D3">
              <w:rPr>
                <w:szCs w:val="24"/>
              </w:rPr>
              <w:t>Blizina emitivnih tržišta i turistička prepoznatljivost Hrvatske.</w:t>
            </w:r>
          </w:p>
        </w:tc>
        <w:tc>
          <w:tcPr>
            <w:tcW w:w="4697" w:type="dxa"/>
          </w:tcPr>
          <w:p w14:paraId="54D9C82D" w14:textId="0C7943E9" w:rsidR="007B3FAA" w:rsidRPr="005D78D3" w:rsidRDefault="007B3FAA" w:rsidP="00E23C7E">
            <w:pPr>
              <w:spacing w:before="120"/>
              <w:rPr>
                <w:szCs w:val="24"/>
              </w:rPr>
            </w:pPr>
            <w:r w:rsidRPr="005D78D3">
              <w:rPr>
                <w:szCs w:val="24"/>
              </w:rPr>
              <w:t>Ograničeni smještajni kapaciteti, manjak luksuznih hotela i raznolikosti smještajnih opcija.</w:t>
            </w:r>
          </w:p>
          <w:p w14:paraId="41E1395E" w14:textId="5BA6B61F" w:rsidR="007B3FAA" w:rsidRPr="005D78D3" w:rsidRDefault="007B3FAA" w:rsidP="00E23C7E">
            <w:pPr>
              <w:spacing w:before="120"/>
              <w:rPr>
                <w:szCs w:val="24"/>
              </w:rPr>
            </w:pPr>
            <w:proofErr w:type="spellStart"/>
            <w:r w:rsidRPr="005D78D3">
              <w:rPr>
                <w:szCs w:val="24"/>
              </w:rPr>
              <w:t>Sezonalnost</w:t>
            </w:r>
            <w:proofErr w:type="spellEnd"/>
            <w:r w:rsidRPr="005D78D3">
              <w:rPr>
                <w:szCs w:val="24"/>
              </w:rPr>
              <w:t xml:space="preserve"> turizma – koncentracija aktivnosti u ljetnim mjesecima.</w:t>
            </w:r>
          </w:p>
          <w:p w14:paraId="7862AEE0" w14:textId="6051A00B" w:rsidR="007B3FAA" w:rsidRPr="005D78D3" w:rsidRDefault="007B3FAA" w:rsidP="00E23C7E">
            <w:pPr>
              <w:spacing w:before="120"/>
              <w:rPr>
                <w:szCs w:val="24"/>
              </w:rPr>
            </w:pPr>
            <w:r w:rsidRPr="005D78D3">
              <w:rPr>
                <w:szCs w:val="24"/>
              </w:rPr>
              <w:t>Demografski izazovi – starenje stanovništva i odlazak mladih, ograničena radna snaga.</w:t>
            </w:r>
          </w:p>
          <w:p w14:paraId="7CDBBE82" w14:textId="48A823A8" w:rsidR="007B3FAA" w:rsidRPr="005D78D3" w:rsidRDefault="007B3FAA" w:rsidP="00E23C7E">
            <w:pPr>
              <w:spacing w:before="120"/>
              <w:rPr>
                <w:szCs w:val="24"/>
              </w:rPr>
            </w:pPr>
            <w:r w:rsidRPr="005D78D3">
              <w:rPr>
                <w:szCs w:val="24"/>
              </w:rPr>
              <w:t>Infrastrukturni nedostaci – zastarjela infrastruktura, nedovoljno ulaganja u javne prostore i objekte.</w:t>
            </w:r>
          </w:p>
          <w:p w14:paraId="756CC0DD" w14:textId="09B938D0" w:rsidR="00A35C2E" w:rsidRPr="005D78D3" w:rsidRDefault="00A35C2E" w:rsidP="00E23C7E">
            <w:pPr>
              <w:spacing w:before="120"/>
              <w:rPr>
                <w:szCs w:val="24"/>
              </w:rPr>
            </w:pPr>
            <w:r w:rsidRPr="005D78D3">
              <w:rPr>
                <w:szCs w:val="24"/>
              </w:rPr>
              <w:t>Obalni pojas i pomorsko dobro ne ostvaruju puni potencijal u kontekstu ekološke funkcije, pristupačnosti, rekreativnih mogućnosti i zaštite od klimatskih utjecaja.</w:t>
            </w:r>
          </w:p>
          <w:p w14:paraId="6C2EDBA7" w14:textId="75082D68" w:rsidR="007B3FAA" w:rsidRPr="005D78D3" w:rsidRDefault="00A35C2E" w:rsidP="00E23C7E">
            <w:pPr>
              <w:spacing w:before="120"/>
              <w:rPr>
                <w:szCs w:val="24"/>
              </w:rPr>
            </w:pPr>
            <w:r w:rsidRPr="005D78D3">
              <w:rPr>
                <w:szCs w:val="24"/>
              </w:rPr>
              <w:t>Prometni sustav u pojedinim dijelovima grada ne pruža adekvatnu dostupnost i funkcionalnu sigurnost za pješake, bicikliste i korisnike javnog prijevoza.</w:t>
            </w:r>
          </w:p>
        </w:tc>
      </w:tr>
      <w:tr w:rsidR="007B3FAA" w14:paraId="7D8E6801" w14:textId="77777777" w:rsidTr="007B3FAA">
        <w:tc>
          <w:tcPr>
            <w:tcW w:w="4697" w:type="dxa"/>
            <w:shd w:val="clear" w:color="auto" w:fill="B4C6E7" w:themeFill="accent1" w:themeFillTint="66"/>
            <w:vAlign w:val="center"/>
          </w:tcPr>
          <w:p w14:paraId="0A331F93" w14:textId="466D3B52" w:rsidR="007B3FAA" w:rsidRPr="007B3FAA" w:rsidRDefault="007B3FAA" w:rsidP="00E23C7E">
            <w:pPr>
              <w:spacing w:before="120"/>
              <w:jc w:val="center"/>
              <w:rPr>
                <w:sz w:val="22"/>
                <w:szCs w:val="22"/>
              </w:rPr>
            </w:pPr>
            <w:r w:rsidRPr="007B3FAA">
              <w:rPr>
                <w:sz w:val="22"/>
                <w:szCs w:val="22"/>
              </w:rPr>
              <w:t>PRILIKE</w:t>
            </w:r>
          </w:p>
        </w:tc>
        <w:tc>
          <w:tcPr>
            <w:tcW w:w="4697" w:type="dxa"/>
            <w:shd w:val="clear" w:color="auto" w:fill="B4C6E7" w:themeFill="accent1" w:themeFillTint="66"/>
            <w:vAlign w:val="center"/>
          </w:tcPr>
          <w:p w14:paraId="664EF15D" w14:textId="45D44E3A" w:rsidR="007B3FAA" w:rsidRPr="007B3FAA" w:rsidRDefault="007B3FAA" w:rsidP="00E23C7E">
            <w:pPr>
              <w:spacing w:before="120"/>
              <w:jc w:val="center"/>
              <w:rPr>
                <w:sz w:val="22"/>
                <w:szCs w:val="22"/>
              </w:rPr>
            </w:pPr>
            <w:r w:rsidRPr="007B3FAA">
              <w:rPr>
                <w:sz w:val="22"/>
                <w:szCs w:val="22"/>
              </w:rPr>
              <w:t>PRIJETNJE</w:t>
            </w:r>
          </w:p>
        </w:tc>
      </w:tr>
      <w:tr w:rsidR="007B3FAA" w14:paraId="60B05B82" w14:textId="77777777" w:rsidTr="007B3FAA">
        <w:tc>
          <w:tcPr>
            <w:tcW w:w="4697" w:type="dxa"/>
            <w:vAlign w:val="center"/>
          </w:tcPr>
          <w:p w14:paraId="7C0F14BC" w14:textId="5F99E34F" w:rsidR="007B3FAA" w:rsidRPr="005D78D3" w:rsidRDefault="00A35C2E" w:rsidP="00E23C7E">
            <w:pPr>
              <w:spacing w:before="120"/>
              <w:rPr>
                <w:szCs w:val="24"/>
              </w:rPr>
            </w:pPr>
            <w:r w:rsidRPr="005D78D3">
              <w:rPr>
                <w:szCs w:val="24"/>
              </w:rPr>
              <w:t>Razvoj</w:t>
            </w:r>
            <w:r w:rsidR="007B3FAA" w:rsidRPr="005D78D3">
              <w:rPr>
                <w:szCs w:val="24"/>
              </w:rPr>
              <w:t xml:space="preserve"> turizma kroz </w:t>
            </w:r>
            <w:r w:rsidRPr="005D78D3">
              <w:rPr>
                <w:szCs w:val="24"/>
              </w:rPr>
              <w:t xml:space="preserve">proširenje postojećih </w:t>
            </w:r>
            <w:r w:rsidR="007B3FAA" w:rsidRPr="005D78D3">
              <w:rPr>
                <w:szCs w:val="24"/>
              </w:rPr>
              <w:t>sadržaj</w:t>
            </w:r>
            <w:r w:rsidRPr="005D78D3">
              <w:rPr>
                <w:szCs w:val="24"/>
              </w:rPr>
              <w:t>a i integraciju zelene infrastrukture</w:t>
            </w:r>
            <w:r w:rsidR="007B3FAA" w:rsidRPr="005D78D3">
              <w:rPr>
                <w:szCs w:val="24"/>
              </w:rPr>
              <w:t xml:space="preserve"> (avanturističke aktivnosti, tematske rute</w:t>
            </w:r>
            <w:r w:rsidRPr="005D78D3">
              <w:rPr>
                <w:szCs w:val="24"/>
              </w:rPr>
              <w:t>)</w:t>
            </w:r>
            <w:r w:rsidR="007B3FAA" w:rsidRPr="005D78D3">
              <w:rPr>
                <w:szCs w:val="24"/>
              </w:rPr>
              <w:t>.</w:t>
            </w:r>
          </w:p>
          <w:p w14:paraId="2DB2364D" w14:textId="169579D2" w:rsidR="00A35C2E" w:rsidRPr="005D78D3" w:rsidRDefault="00A35C2E" w:rsidP="00E23C7E">
            <w:pPr>
              <w:spacing w:before="120"/>
              <w:rPr>
                <w:szCs w:val="24"/>
              </w:rPr>
            </w:pPr>
            <w:r w:rsidRPr="005D78D3">
              <w:rPr>
                <w:szCs w:val="24"/>
              </w:rPr>
              <w:lastRenderedPageBreak/>
              <w:t>Revitalizacija napuštenih prostora i objekata nude velik potencijal za prenamjenu i novu funkcionalnost.</w:t>
            </w:r>
          </w:p>
          <w:p w14:paraId="7F6F30F2" w14:textId="3696149E" w:rsidR="005D78D3" w:rsidRPr="005D78D3" w:rsidRDefault="005D78D3" w:rsidP="00E23C7E">
            <w:pPr>
              <w:spacing w:before="120"/>
              <w:rPr>
                <w:szCs w:val="24"/>
              </w:rPr>
            </w:pPr>
            <w:r w:rsidRPr="005D78D3">
              <w:rPr>
                <w:szCs w:val="24"/>
              </w:rPr>
              <w:t>Održivi obalni turizam i „plava“ ekonomija – dugačka obala, prirodne uvale i povijesna atraktivnost stvaraju preduvjete za razvoj održivih oblika turizma s fokusom na pomorsku baštinu, rekreativne sadržaje i očuvanje okoliša. Povezivanjem obale s unutrašnjim urbanim zonama povećava se funkcionalna integracija prostora.</w:t>
            </w:r>
          </w:p>
          <w:p w14:paraId="36A1B0DD" w14:textId="5EBEE824" w:rsidR="005D78D3" w:rsidRPr="005D78D3" w:rsidRDefault="005D78D3" w:rsidP="00E23C7E">
            <w:pPr>
              <w:spacing w:before="120"/>
              <w:rPr>
                <w:szCs w:val="24"/>
              </w:rPr>
            </w:pPr>
            <w:r w:rsidRPr="005D78D3">
              <w:rPr>
                <w:szCs w:val="24"/>
              </w:rPr>
              <w:t>Očuvanje i valorizacija kulturne baštine – bogata povijesna i kulturna baština Kraljevice nudi značajan potencijal za razvoj kulturnog turizma, edukativnih i društvenih sadržaja te stvaranje identiteta prostora. Ulaganja u obnovu i održivo korištenje povijesnih objekata mogu rezultirati višestrukim društveno-gospodarskim koristima.</w:t>
            </w:r>
          </w:p>
          <w:p w14:paraId="0D14DAC8" w14:textId="0FF4D43E" w:rsidR="007B3FAA" w:rsidRPr="005D78D3" w:rsidRDefault="007B3FAA" w:rsidP="00E23C7E">
            <w:pPr>
              <w:spacing w:before="120"/>
              <w:rPr>
                <w:szCs w:val="24"/>
              </w:rPr>
            </w:pPr>
            <w:r w:rsidRPr="005D78D3">
              <w:rPr>
                <w:szCs w:val="24"/>
              </w:rPr>
              <w:t>Organizacija novih festivala, sajmova i manifestacija.</w:t>
            </w:r>
          </w:p>
          <w:p w14:paraId="3E7F05F9" w14:textId="268D4028" w:rsidR="005D78D3" w:rsidRPr="005D78D3" w:rsidRDefault="005D78D3" w:rsidP="00E23C7E">
            <w:pPr>
              <w:spacing w:before="120"/>
              <w:rPr>
                <w:szCs w:val="24"/>
              </w:rPr>
            </w:pPr>
            <w:r w:rsidRPr="005D78D3">
              <w:rPr>
                <w:szCs w:val="24"/>
              </w:rPr>
              <w:t>Aktivacija poslovnih zona i poticanje poduzetništva – planirana poslovna infrastruktura i prometna povezanost Kraljevice čine solidnu osnovu za gospodarsku aktivaciju kroz ulaganja u mikro i srednje poduzetništvo, obrtništvo i inovativne djelatnosti. Takav razvoj pridonosi diversifikaciji lokalne ekonomije i jačanju otpornosti na vanjske šokove.</w:t>
            </w:r>
          </w:p>
          <w:p w14:paraId="7419EB17" w14:textId="4FA192C2" w:rsidR="007B3FAA" w:rsidRPr="005D78D3" w:rsidRDefault="007B3FAA" w:rsidP="00E23C7E">
            <w:pPr>
              <w:spacing w:before="120"/>
              <w:rPr>
                <w:szCs w:val="24"/>
              </w:rPr>
            </w:pPr>
            <w:r w:rsidRPr="005D78D3">
              <w:rPr>
                <w:szCs w:val="24"/>
              </w:rPr>
              <w:t>Održivi razvoj – korištenje obnovljivih izvora energije i povećanje ekološke svijesti.</w:t>
            </w:r>
          </w:p>
          <w:p w14:paraId="5B38EBCB" w14:textId="0947B067" w:rsidR="007B3FAA" w:rsidRPr="005D78D3" w:rsidRDefault="005D78D3" w:rsidP="00E23C7E">
            <w:pPr>
              <w:spacing w:before="120"/>
              <w:rPr>
                <w:szCs w:val="24"/>
              </w:rPr>
            </w:pPr>
            <w:r w:rsidRPr="005D78D3">
              <w:rPr>
                <w:szCs w:val="24"/>
              </w:rPr>
              <w:t>M</w:t>
            </w:r>
            <w:r w:rsidR="007B3FAA" w:rsidRPr="005D78D3">
              <w:rPr>
                <w:szCs w:val="24"/>
              </w:rPr>
              <w:t>odernizacija prometne povezanosti.</w:t>
            </w:r>
          </w:p>
        </w:tc>
        <w:tc>
          <w:tcPr>
            <w:tcW w:w="4697" w:type="dxa"/>
          </w:tcPr>
          <w:p w14:paraId="22719255" w14:textId="257DF09F" w:rsidR="007B3FAA" w:rsidRPr="005D78D3" w:rsidRDefault="007B3FAA" w:rsidP="00E23C7E">
            <w:pPr>
              <w:spacing w:before="120"/>
              <w:rPr>
                <w:szCs w:val="24"/>
              </w:rPr>
            </w:pPr>
            <w:r w:rsidRPr="005D78D3">
              <w:rPr>
                <w:szCs w:val="24"/>
              </w:rPr>
              <w:lastRenderedPageBreak/>
              <w:t>Jaka konkurencija obližnjih destinacija (Krk, Crikvenica).</w:t>
            </w:r>
          </w:p>
          <w:p w14:paraId="5346F71B" w14:textId="77777777" w:rsidR="005D78D3" w:rsidRPr="005D78D3" w:rsidRDefault="007B3FAA" w:rsidP="00E23C7E">
            <w:pPr>
              <w:spacing w:before="120"/>
              <w:rPr>
                <w:szCs w:val="24"/>
              </w:rPr>
            </w:pPr>
            <w:r w:rsidRPr="005D78D3">
              <w:rPr>
                <w:szCs w:val="24"/>
              </w:rPr>
              <w:lastRenderedPageBreak/>
              <w:t>Nedostatak sredstava za održavanje i modernizaciju postojećih objekata i javnih površina.</w:t>
            </w:r>
          </w:p>
          <w:p w14:paraId="0F6BBE83" w14:textId="2A672D70" w:rsidR="007B3FAA" w:rsidRPr="005D78D3" w:rsidRDefault="007B3FAA" w:rsidP="00E23C7E">
            <w:pPr>
              <w:spacing w:before="120"/>
              <w:rPr>
                <w:szCs w:val="24"/>
              </w:rPr>
            </w:pPr>
            <w:r w:rsidRPr="005D78D3">
              <w:rPr>
                <w:szCs w:val="24"/>
              </w:rPr>
              <w:t>Utjecaj klimatskih promjena – porast razine mora, erozija obale, smanjenje privlačnosti zbog visokih temperatura.</w:t>
            </w:r>
          </w:p>
          <w:p w14:paraId="2EA3064F" w14:textId="23A5C1B4" w:rsidR="007B3FAA" w:rsidRPr="005D78D3" w:rsidRDefault="007B3FAA" w:rsidP="00E23C7E">
            <w:pPr>
              <w:spacing w:before="120"/>
              <w:rPr>
                <w:szCs w:val="24"/>
              </w:rPr>
            </w:pPr>
            <w:r w:rsidRPr="005D78D3">
              <w:rPr>
                <w:szCs w:val="24"/>
              </w:rPr>
              <w:t>Negativan demografski trend – nastavak iseljavanja mladih, smanjenje radne snage.</w:t>
            </w:r>
          </w:p>
          <w:p w14:paraId="3F35DDA4" w14:textId="3CC321A4" w:rsidR="007B3FAA" w:rsidRPr="005D78D3" w:rsidRDefault="007B3FAA" w:rsidP="00E23C7E">
            <w:pPr>
              <w:spacing w:before="120"/>
              <w:rPr>
                <w:szCs w:val="24"/>
              </w:rPr>
            </w:pPr>
            <w:r w:rsidRPr="005D78D3">
              <w:rPr>
                <w:szCs w:val="24"/>
              </w:rPr>
              <w:t>Migracije i smanjenje potencijala za razvoj.</w:t>
            </w:r>
          </w:p>
          <w:p w14:paraId="1084A75C" w14:textId="69E8575E" w:rsidR="007B3FAA" w:rsidRPr="005D78D3" w:rsidRDefault="007B3FAA" w:rsidP="00E23C7E">
            <w:pPr>
              <w:spacing w:before="120"/>
              <w:rPr>
                <w:szCs w:val="24"/>
              </w:rPr>
            </w:pPr>
            <w:r w:rsidRPr="005D78D3">
              <w:rPr>
                <w:szCs w:val="24"/>
              </w:rPr>
              <w:t>Krize (pandemije, ekonomske krize) koje utječu na turistički sektor.</w:t>
            </w:r>
          </w:p>
          <w:p w14:paraId="31BAA749" w14:textId="10166FCE" w:rsidR="007B3FAA" w:rsidRPr="005D78D3" w:rsidRDefault="007B3FAA" w:rsidP="00E23C7E">
            <w:pPr>
              <w:spacing w:before="120"/>
              <w:rPr>
                <w:szCs w:val="24"/>
              </w:rPr>
            </w:pPr>
            <w:r w:rsidRPr="005D78D3">
              <w:rPr>
                <w:szCs w:val="24"/>
              </w:rPr>
              <w:t>Globalna konkurencija i promjene trendova na turističkom tržištu.</w:t>
            </w:r>
          </w:p>
        </w:tc>
      </w:tr>
    </w:tbl>
    <w:p w14:paraId="4DFD5B9C" w14:textId="18013C4B" w:rsidR="00EC7F65" w:rsidRDefault="00DC7E7B" w:rsidP="00E23C7E">
      <w:pPr>
        <w:pStyle w:val="Heading2"/>
        <w:spacing w:before="120" w:after="120"/>
      </w:pPr>
      <w:bookmarkStart w:id="219" w:name="_Toc225240064"/>
      <w:r>
        <w:rPr>
          <w:caps w:val="0"/>
        </w:rPr>
        <w:lastRenderedPageBreak/>
        <w:t>Opća načela i ciljevi turizma</w:t>
      </w:r>
      <w:bookmarkEnd w:id="219"/>
    </w:p>
    <w:p w14:paraId="5F0B6D35" w14:textId="4A48B3B5" w:rsidR="00401158" w:rsidRDefault="00401158" w:rsidP="00E23C7E">
      <w:pPr>
        <w:spacing w:before="120"/>
        <w:jc w:val="both"/>
      </w:pPr>
      <w:r>
        <w:t xml:space="preserve">Turizam je jedan od pokretača gospodarskog razvoja i društvenog prosperiteta u mnogim mjestima, Kraljevica tu nije iznimka. </w:t>
      </w:r>
    </w:p>
    <w:p w14:paraId="6222F79A" w14:textId="72D41E94" w:rsidR="00401158" w:rsidRDefault="00401158" w:rsidP="00E23C7E">
      <w:pPr>
        <w:spacing w:before="120"/>
        <w:jc w:val="both"/>
      </w:pPr>
      <w:r>
        <w:t>Važnost turizma za lokalnu sredinu utječe na stvaranje novih radnih mjesta, potiče p</w:t>
      </w:r>
      <w:r w:rsidR="00781CF3">
        <w:t>oduzetništvo te promiče kulturnu i prirodnu baštinu</w:t>
      </w:r>
      <w:r>
        <w:t>. Potrebno je osigurati razvoj turizma s načelima održivosti, kvalitete, pristupačnosti, zadovoljstvu i sigurnosti.</w:t>
      </w:r>
    </w:p>
    <w:p w14:paraId="7595C3AD" w14:textId="4431E717" w:rsidR="00C62C4F" w:rsidRDefault="00C62C4F" w:rsidP="00E23C7E">
      <w:pPr>
        <w:spacing w:before="120"/>
        <w:jc w:val="both"/>
      </w:pPr>
      <w:r>
        <w:lastRenderedPageBreak/>
        <w:t>Pitanje na koje je važno odgovoriti „Koliko je turizam važan za Kraljevicu te što želimo od daljnjeg razvoja turizma?“. S obzirom da turizam osim pozitivnih ima i negativne aspekte utjecaja na Kraljevicu, potrebno je postaviti opća načela i ciljeve koji je važno sagledati za viziju održivog turizma, što ujedno predstavlja dugoročan pogled na razvoj turizma u Kraljevici i održivi gospodarski rast.</w:t>
      </w:r>
    </w:p>
    <w:p w14:paraId="14FCBE97" w14:textId="1B3A81D4" w:rsidR="00464AB9" w:rsidRDefault="00464AB9" w:rsidP="00E23C7E">
      <w:pPr>
        <w:spacing w:before="120"/>
        <w:jc w:val="both"/>
      </w:pPr>
      <w:r>
        <w:t>Vizija turizma Primorsko-goranske županije određena je raspoloživim resursima i specifičnim obilježjima destinacije Primorsko-goranske županije, ali i željenim iskoracima s ciljem rasta konkurentnosti na globalnom turističkom tržištu. Rezultat je provedenih istraživanja stavova lokalnog stanovništva i značajnih dionika turizma Primorsko-goranske županije, održanih radionica, radnih sastanaka i ekspertnih skupina.</w:t>
      </w:r>
    </w:p>
    <w:p w14:paraId="2E5BB474" w14:textId="5E0F6EBD" w:rsidR="00464AB9" w:rsidRDefault="00464AB9" w:rsidP="00E23C7E">
      <w:pPr>
        <w:spacing w:before="120"/>
        <w:jc w:val="both"/>
      </w:pPr>
      <w:r>
        <w:t>Vizija turizma Kraljevice usklađena je s vizijom Primorsko-goranske županije, definiranom Planom razvoja Primorsko-goranske županije, Nacionalnom razvojnom strategijom Republike Hrvatske do 2030. godine, dugoročnom vizijom turizma Hrvatske definiranom Strategijom razvoja održivog turizma do 2030. godine. Također, odgovara na očekivane trendove u turizmu u narednom periodu.</w:t>
      </w:r>
    </w:p>
    <w:p w14:paraId="11182F0E" w14:textId="092BA074" w:rsidR="00464AB9" w:rsidRPr="002B1757" w:rsidRDefault="00464AB9" w:rsidP="002B1757">
      <w:pPr>
        <w:spacing w:before="120"/>
        <w:jc w:val="center"/>
        <w:rPr>
          <w:b/>
          <w:bCs/>
          <w:i/>
          <w:iCs/>
        </w:rPr>
      </w:pPr>
      <w:r w:rsidRPr="002B1757">
        <w:rPr>
          <w:b/>
          <w:bCs/>
          <w:i/>
          <w:iCs/>
        </w:rPr>
        <w:t>Vizija turističkog razvoja Kraljevice</w:t>
      </w:r>
    </w:p>
    <w:p w14:paraId="69B730F8" w14:textId="2B0AF18B" w:rsidR="00464AB9" w:rsidRDefault="00A165CB" w:rsidP="00E23C7E">
      <w:pPr>
        <w:shd w:val="clear" w:color="auto" w:fill="DEEAF6" w:themeFill="accent5" w:themeFillTint="33"/>
        <w:spacing w:before="120"/>
        <w:jc w:val="both"/>
      </w:pPr>
      <w:r>
        <w:t>Kraljevica je moderna, pristupačna i ekološko osviještena destinacija koja kroz bogato kulturno nasljeđe i pomorsku tradiciju integrira inovativne turističke proizvode koji pokreću lokalno gospodarstvo tijekom cijele godine</w:t>
      </w:r>
      <w:r w:rsidR="006F5B77">
        <w:t>.</w:t>
      </w:r>
    </w:p>
    <w:p w14:paraId="123EBD0F" w14:textId="2F01F498" w:rsidR="00C62C4F" w:rsidRPr="00CA1DE4" w:rsidRDefault="00464AB9" w:rsidP="002B1757">
      <w:pPr>
        <w:spacing w:before="120" w:after="0"/>
        <w:jc w:val="both"/>
      </w:pPr>
      <w:r>
        <w:t>Opća</w:t>
      </w:r>
      <w:r w:rsidR="00C62C4F" w:rsidRPr="00CA1DE4">
        <w:t xml:space="preserve"> načela</w:t>
      </w:r>
      <w:r w:rsidR="00CA1DE4">
        <w:t>:</w:t>
      </w:r>
    </w:p>
    <w:p w14:paraId="4CFB00EA" w14:textId="036E71AC" w:rsidR="00B94C45" w:rsidRPr="00CA1DE4" w:rsidRDefault="00401158" w:rsidP="00D303B7">
      <w:pPr>
        <w:pStyle w:val="ListParagraph"/>
        <w:numPr>
          <w:ilvl w:val="0"/>
          <w:numId w:val="19"/>
        </w:numPr>
        <w:jc w:val="both"/>
      </w:pPr>
      <w:r w:rsidRPr="00CA1DE4">
        <w:t>Održivost</w:t>
      </w:r>
    </w:p>
    <w:p w14:paraId="0A2F9425" w14:textId="046C6212" w:rsidR="00401158" w:rsidRDefault="00401158" w:rsidP="00D303B7">
      <w:pPr>
        <w:pStyle w:val="ListParagraph"/>
        <w:numPr>
          <w:ilvl w:val="1"/>
          <w:numId w:val="19"/>
        </w:numPr>
        <w:spacing w:before="120"/>
        <w:jc w:val="both"/>
      </w:pPr>
      <w:r>
        <w:t>Očuvanje prirodnih resursa, kulturne baštine i osiguranje ekološki prihvatljivog razvoja turizma.</w:t>
      </w:r>
    </w:p>
    <w:p w14:paraId="61410B95" w14:textId="77777777" w:rsidR="00B94C45" w:rsidRPr="00CA1DE4" w:rsidRDefault="00401158" w:rsidP="00D303B7">
      <w:pPr>
        <w:pStyle w:val="ListParagraph"/>
        <w:numPr>
          <w:ilvl w:val="0"/>
          <w:numId w:val="19"/>
        </w:numPr>
        <w:spacing w:before="120"/>
        <w:jc w:val="both"/>
      </w:pPr>
      <w:r w:rsidRPr="00CA1DE4">
        <w:t>Kvaliteta</w:t>
      </w:r>
    </w:p>
    <w:p w14:paraId="32C0563E" w14:textId="284B0665" w:rsidR="00401158" w:rsidRDefault="00401158" w:rsidP="00D303B7">
      <w:pPr>
        <w:pStyle w:val="ListParagraph"/>
        <w:numPr>
          <w:ilvl w:val="1"/>
          <w:numId w:val="19"/>
        </w:numPr>
        <w:spacing w:before="120"/>
        <w:jc w:val="both"/>
      </w:pPr>
      <w:r>
        <w:t>Pružanje visokokvalitetne usluge i infrastrukture koja zadovoljava potrebe turista i lokalne zajednice.</w:t>
      </w:r>
    </w:p>
    <w:p w14:paraId="62294C55" w14:textId="77777777" w:rsidR="00B94C45" w:rsidRPr="00CA1DE4" w:rsidRDefault="00401158" w:rsidP="00D303B7">
      <w:pPr>
        <w:pStyle w:val="ListParagraph"/>
        <w:numPr>
          <w:ilvl w:val="0"/>
          <w:numId w:val="19"/>
        </w:numPr>
        <w:spacing w:before="120"/>
        <w:jc w:val="both"/>
      </w:pPr>
      <w:r w:rsidRPr="00CA1DE4">
        <w:t xml:space="preserve">Pristupačnost </w:t>
      </w:r>
    </w:p>
    <w:p w14:paraId="3A47E644" w14:textId="41A7EC84" w:rsidR="00401158" w:rsidRDefault="00401158" w:rsidP="00D303B7">
      <w:pPr>
        <w:pStyle w:val="ListParagraph"/>
        <w:numPr>
          <w:ilvl w:val="1"/>
          <w:numId w:val="19"/>
        </w:numPr>
        <w:spacing w:before="120"/>
        <w:jc w:val="both"/>
      </w:pPr>
      <w:r>
        <w:t>Razvoj inkluzivnog turizma koji omogućuje sudjelovanje svih skupina posjetitelja.</w:t>
      </w:r>
    </w:p>
    <w:p w14:paraId="07528975" w14:textId="77777777" w:rsidR="00B94C45" w:rsidRPr="00CA1DE4" w:rsidRDefault="00401158" w:rsidP="00D303B7">
      <w:pPr>
        <w:pStyle w:val="ListParagraph"/>
        <w:numPr>
          <w:ilvl w:val="0"/>
          <w:numId w:val="19"/>
        </w:numPr>
        <w:spacing w:before="120"/>
        <w:jc w:val="both"/>
      </w:pPr>
      <w:r w:rsidRPr="00CA1DE4">
        <w:t xml:space="preserve">Zadovoljstvo </w:t>
      </w:r>
    </w:p>
    <w:p w14:paraId="4CA01C4D" w14:textId="641EA952" w:rsidR="00401158" w:rsidRDefault="00401158" w:rsidP="00D303B7">
      <w:pPr>
        <w:pStyle w:val="ListParagraph"/>
        <w:numPr>
          <w:ilvl w:val="1"/>
          <w:numId w:val="19"/>
        </w:numPr>
        <w:spacing w:before="120"/>
        <w:jc w:val="both"/>
      </w:pPr>
      <w:r>
        <w:t>Postizanje zadovoljstva turista, ali i stanovnika koji dijele prostor s posjetiteljima.</w:t>
      </w:r>
    </w:p>
    <w:p w14:paraId="1537E233" w14:textId="77777777" w:rsidR="00B94C45" w:rsidRPr="00CA1DE4" w:rsidRDefault="00401158" w:rsidP="00D303B7">
      <w:pPr>
        <w:pStyle w:val="ListParagraph"/>
        <w:numPr>
          <w:ilvl w:val="0"/>
          <w:numId w:val="19"/>
        </w:numPr>
        <w:spacing w:before="120"/>
        <w:jc w:val="both"/>
      </w:pPr>
      <w:r w:rsidRPr="00CA1DE4">
        <w:t>Sigurnost</w:t>
      </w:r>
    </w:p>
    <w:p w14:paraId="0B07ACB2" w14:textId="67D92827" w:rsidR="00E12BEB" w:rsidRDefault="00401158" w:rsidP="00D303B7">
      <w:pPr>
        <w:pStyle w:val="ListParagraph"/>
        <w:numPr>
          <w:ilvl w:val="1"/>
          <w:numId w:val="19"/>
        </w:numPr>
        <w:spacing w:before="120"/>
        <w:jc w:val="both"/>
      </w:pPr>
      <w:r>
        <w:t>Osiguravanje sigurnog okruženja za posjetitelje kroz kvalitetnu infrastrukturu, zdravstvene i sigurnosne standarde.</w:t>
      </w:r>
    </w:p>
    <w:p w14:paraId="70FC67F0" w14:textId="77777777" w:rsidR="00F61849" w:rsidRDefault="00F61849">
      <w:pPr>
        <w:spacing w:before="100" w:after="200"/>
      </w:pPr>
      <w:r>
        <w:br w:type="page"/>
      </w:r>
    </w:p>
    <w:p w14:paraId="1DA1E4FB" w14:textId="4DF95345" w:rsidR="00C62C4F" w:rsidRDefault="00C62C4F" w:rsidP="002B1757">
      <w:pPr>
        <w:spacing w:before="120" w:after="0"/>
        <w:jc w:val="both"/>
      </w:pPr>
      <w:r>
        <w:lastRenderedPageBreak/>
        <w:t>Ciljevi turizma</w:t>
      </w:r>
      <w:r w:rsidR="00CA1DE4">
        <w:t>:</w:t>
      </w:r>
    </w:p>
    <w:p w14:paraId="6A0756CD" w14:textId="436B3B7E" w:rsidR="00C62C4F" w:rsidRDefault="00CA1DE4" w:rsidP="00D303B7">
      <w:pPr>
        <w:pStyle w:val="ListParagraph"/>
        <w:numPr>
          <w:ilvl w:val="0"/>
          <w:numId w:val="18"/>
        </w:numPr>
        <w:jc w:val="both"/>
      </w:pPr>
      <w:r>
        <w:t>E</w:t>
      </w:r>
      <w:r w:rsidR="00C62C4F">
        <w:t>konomski</w:t>
      </w:r>
    </w:p>
    <w:p w14:paraId="03D61F14" w14:textId="2572473B" w:rsidR="00CA1DE4" w:rsidRDefault="00254AB0" w:rsidP="00D303B7">
      <w:pPr>
        <w:pStyle w:val="ListParagraph"/>
        <w:numPr>
          <w:ilvl w:val="1"/>
          <w:numId w:val="18"/>
        </w:numPr>
        <w:spacing w:before="120"/>
        <w:jc w:val="both"/>
      </w:pPr>
      <w:r>
        <w:t>Poticanje poduzetništva, otvaranje novih radnih mjesta i povećanje prihoda lokalne zajednice.</w:t>
      </w:r>
    </w:p>
    <w:p w14:paraId="3699DB67" w14:textId="512E2F73" w:rsidR="00C62C4F" w:rsidRDefault="00254AB0" w:rsidP="00D303B7">
      <w:pPr>
        <w:pStyle w:val="ListParagraph"/>
        <w:numPr>
          <w:ilvl w:val="0"/>
          <w:numId w:val="18"/>
        </w:numPr>
        <w:spacing w:before="120"/>
        <w:jc w:val="both"/>
      </w:pPr>
      <w:r>
        <w:t>K</w:t>
      </w:r>
      <w:r w:rsidR="00C62C4F">
        <w:t>ulturološki</w:t>
      </w:r>
    </w:p>
    <w:p w14:paraId="73DF3354" w14:textId="24A9E992" w:rsidR="00254AB0" w:rsidRDefault="00254AB0" w:rsidP="00D303B7">
      <w:pPr>
        <w:pStyle w:val="ListParagraph"/>
        <w:numPr>
          <w:ilvl w:val="1"/>
          <w:numId w:val="18"/>
        </w:numPr>
        <w:spacing w:before="120"/>
        <w:jc w:val="both"/>
      </w:pPr>
      <w:r>
        <w:t>Očuvanje i promocija lokalne tradicije, običaja i povijesne baštine.</w:t>
      </w:r>
    </w:p>
    <w:p w14:paraId="4782CB98" w14:textId="373353FE" w:rsidR="00C62C4F" w:rsidRDefault="00254AB0" w:rsidP="00D303B7">
      <w:pPr>
        <w:pStyle w:val="ListParagraph"/>
        <w:numPr>
          <w:ilvl w:val="0"/>
          <w:numId w:val="18"/>
        </w:numPr>
        <w:spacing w:before="120"/>
        <w:jc w:val="both"/>
      </w:pPr>
      <w:r>
        <w:t>E</w:t>
      </w:r>
      <w:r w:rsidR="00C62C4F">
        <w:t>kološki</w:t>
      </w:r>
    </w:p>
    <w:p w14:paraId="62CBDB81" w14:textId="11E9A852" w:rsidR="00254AB0" w:rsidRDefault="00254AB0" w:rsidP="00D303B7">
      <w:pPr>
        <w:pStyle w:val="ListParagraph"/>
        <w:numPr>
          <w:ilvl w:val="1"/>
          <w:numId w:val="18"/>
        </w:numPr>
        <w:spacing w:before="120"/>
        <w:jc w:val="both"/>
      </w:pPr>
      <w:r>
        <w:t>Zaštita okoliša, odgovorno gospodarenje resursima i smanjenje ekološkog otiska turizma.</w:t>
      </w:r>
    </w:p>
    <w:p w14:paraId="7FC96380" w14:textId="0D172358" w:rsidR="00C62C4F" w:rsidRDefault="00254AB0" w:rsidP="00D303B7">
      <w:pPr>
        <w:pStyle w:val="ListParagraph"/>
        <w:numPr>
          <w:ilvl w:val="0"/>
          <w:numId w:val="18"/>
        </w:numPr>
        <w:spacing w:before="120"/>
        <w:jc w:val="both"/>
      </w:pPr>
      <w:r>
        <w:t>Socijalni</w:t>
      </w:r>
    </w:p>
    <w:p w14:paraId="4BB39C9E" w14:textId="4D3855B3" w:rsidR="00254AB0" w:rsidRDefault="00254AB0" w:rsidP="00D303B7">
      <w:pPr>
        <w:pStyle w:val="ListParagraph"/>
        <w:numPr>
          <w:ilvl w:val="1"/>
          <w:numId w:val="18"/>
        </w:numPr>
        <w:spacing w:before="120"/>
        <w:jc w:val="both"/>
      </w:pPr>
      <w:r>
        <w:t>Povećanje kvalitete života lokalnog stanovništva.</w:t>
      </w:r>
    </w:p>
    <w:p w14:paraId="456D9501" w14:textId="053C8B19" w:rsidR="00C62C4F" w:rsidRDefault="00254AB0" w:rsidP="00D303B7">
      <w:pPr>
        <w:pStyle w:val="ListParagraph"/>
        <w:numPr>
          <w:ilvl w:val="0"/>
          <w:numId w:val="18"/>
        </w:numPr>
        <w:spacing w:before="120"/>
        <w:jc w:val="both"/>
      </w:pPr>
      <w:r>
        <w:t>Infrastrukturni</w:t>
      </w:r>
    </w:p>
    <w:p w14:paraId="7EB0F41A" w14:textId="299AE882" w:rsidR="00254AB0" w:rsidRDefault="00254AB0" w:rsidP="00D303B7">
      <w:pPr>
        <w:pStyle w:val="ListParagraph"/>
        <w:numPr>
          <w:ilvl w:val="1"/>
          <w:numId w:val="18"/>
        </w:numPr>
        <w:spacing w:before="120"/>
        <w:jc w:val="both"/>
      </w:pPr>
      <w:r>
        <w:t>Razvoj prometne i turističke infrastrukture kako bi destinacija bila funkcionalna i atraktivna za posjetitelje</w:t>
      </w:r>
    </w:p>
    <w:p w14:paraId="07B364F6" w14:textId="43633519" w:rsidR="00EC7F65" w:rsidRDefault="00685CC0" w:rsidP="00E23C7E">
      <w:pPr>
        <w:pStyle w:val="Heading2"/>
        <w:spacing w:before="120" w:after="120"/>
      </w:pPr>
      <w:bookmarkStart w:id="220" w:name="_Toc225240065"/>
      <w:r>
        <w:rPr>
          <w:caps w:val="0"/>
        </w:rPr>
        <w:t>Strateški pravac i prioriteti</w:t>
      </w:r>
      <w:bookmarkEnd w:id="220"/>
    </w:p>
    <w:p w14:paraId="1D0C1F8A" w14:textId="2AC7477A" w:rsidR="00685CC0" w:rsidRDefault="00685CC0" w:rsidP="00E23C7E">
      <w:pPr>
        <w:spacing w:before="120"/>
        <w:jc w:val="both"/>
      </w:pPr>
      <w:r w:rsidRPr="00457CF7">
        <w:t xml:space="preserve">Razvoj turizma u Kraljevici </w:t>
      </w:r>
      <w:r w:rsidR="00457CF7" w:rsidRPr="00457CF7">
        <w:t xml:space="preserve">usklađen je s Provedbenim programom </w:t>
      </w:r>
      <w:r w:rsidR="00D12456">
        <w:t>g</w:t>
      </w:r>
      <w:r w:rsidR="00457CF7" w:rsidRPr="00457CF7">
        <w:t xml:space="preserve">rada Kraljevice za razdoblje od 2025. – 2029. godine., Planom razvoja Primorsko-goranske županije za razdoblje od 2022. – 2027. godine i Planom razvoja turizma Primorsko goranske županije do 2030. godine koji se temelji na </w:t>
      </w:r>
      <w:r w:rsidR="00464AB9" w:rsidRPr="00457CF7">
        <w:t xml:space="preserve">Nacionalnom planu razvoja </w:t>
      </w:r>
      <w:r w:rsidRPr="00457CF7">
        <w:t xml:space="preserve">održivog turizma do 2027. godine, </w:t>
      </w:r>
      <w:r w:rsidR="008D20CE" w:rsidRPr="00457CF7">
        <w:t xml:space="preserve">koji je </w:t>
      </w:r>
      <w:r w:rsidRPr="00457CF7">
        <w:t>usklađen sa Strategijom razvoja održivog turizma do 2030. godine, Nacionalnom razvojnom strategijom RH, europskim politikama te očekivanim globalnim trendovima prema predviđanjima UNWTO-a</w:t>
      </w:r>
      <w:r w:rsidR="00457CF7" w:rsidRPr="00457CF7">
        <w:t>.</w:t>
      </w:r>
    </w:p>
    <w:p w14:paraId="6AD0F072" w14:textId="7853CE36" w:rsidR="008D20CE" w:rsidRDefault="00D970C5" w:rsidP="00E23C7E">
      <w:pPr>
        <w:shd w:val="clear" w:color="auto" w:fill="BDD6EE" w:themeFill="accent5" w:themeFillTint="66"/>
        <w:spacing w:before="120"/>
        <w:jc w:val="both"/>
      </w:pPr>
      <w:bookmarkStart w:id="221" w:name="_Hlk212124575"/>
      <w:r>
        <w:t>Prioritet</w:t>
      </w:r>
      <w:r w:rsidR="00E84A29">
        <w:t xml:space="preserve"> 1. </w:t>
      </w:r>
      <w:r>
        <w:t>Pametna regija konkurentnog gospodarstva baziranog na znanju i</w:t>
      </w:r>
      <w:r w:rsidR="00E84A29">
        <w:t xml:space="preserve"> </w:t>
      </w:r>
      <w:r>
        <w:t>naprednim tehnologijama</w:t>
      </w:r>
    </w:p>
    <w:p w14:paraId="5F120ED4" w14:textId="15135BB0" w:rsidR="00D970C5" w:rsidRDefault="00D970C5" w:rsidP="00E23C7E">
      <w:pPr>
        <w:spacing w:before="120"/>
        <w:jc w:val="both"/>
      </w:pPr>
      <w:r>
        <w:t xml:space="preserve">U sklopu ovog prioriteta utvrđena su posebna područja koje je potrebno transformirati i učiniti konkurentnijima i kvalitetnijima. Daljnji razvoj gospodarstva u </w:t>
      </w:r>
      <w:r w:rsidR="00D12456">
        <w:t>g</w:t>
      </w:r>
      <w:r>
        <w:t>radu Kraljevici usmjeren je na nastavak stvaranja pogodnog poduzetničkog okruženja i razvoj pripadajućih djelatnosti koje su kompatibilne turizmu, malim poduzetništvom s naglaskom na specijalizacije. Provedbom mjera unutar ovog p</w:t>
      </w:r>
      <w:r w:rsidR="00781CF3">
        <w:t>rioriteta postiže se poboljšanje</w:t>
      </w:r>
      <w:r>
        <w:t xml:space="preserve"> uvjeta poslovanja, povećanje konkurentnosti i stvaranje preduvjeta za rast</w:t>
      </w:r>
      <w:r w:rsidR="00781CF3">
        <w:t xml:space="preserve"> </w:t>
      </w:r>
      <w:r>
        <w:t>i razvoj.</w:t>
      </w:r>
    </w:p>
    <w:p w14:paraId="7FF17EA9" w14:textId="77777777" w:rsidR="00D970C5" w:rsidRDefault="00D970C5" w:rsidP="00E23C7E">
      <w:pPr>
        <w:shd w:val="clear" w:color="auto" w:fill="BDD6EE" w:themeFill="accent5" w:themeFillTint="66"/>
        <w:spacing w:before="120"/>
        <w:jc w:val="both"/>
      </w:pPr>
      <w:r>
        <w:t xml:space="preserve">Prioritet 2. </w:t>
      </w:r>
      <w:r w:rsidRPr="00D970C5">
        <w:t>Zelena tranzicija temeljena na održivom upravljanju i korištenju vlastitih resursa</w:t>
      </w:r>
    </w:p>
    <w:p w14:paraId="470AD9D4" w14:textId="78395B49" w:rsidR="00E84A29" w:rsidRDefault="00D970C5" w:rsidP="00E23C7E">
      <w:pPr>
        <w:spacing w:before="120"/>
        <w:jc w:val="both"/>
      </w:pPr>
      <w:r>
        <w:t xml:space="preserve">Upravljanje prostorom i zaštita prirodnog bogatstva ključni je izazov ovog prioriteta. Na svim razinama od globalnog pa sve do lokalnog suočeni smo s klimatskim promjenama, onečišćenjem okoliša, zastarjelom komunalnom i prometnom infrastrukturom i energetski neprihvatljivim zgradama. Strateško promišljanje razvoja mora biti poticaj da se aktivno i sustavno vodi briga o prostoru i okolišu i njegovom očuvanju. Problem zaštite okoliša veže se uz pojam održivog razvoja koji se definira kao unapređenje kvalitete života u gradu, uključujući ekološku, kulturnu, političku, </w:t>
      </w:r>
      <w:r>
        <w:lastRenderedPageBreak/>
        <w:t>institucionalnu, društvenu i ekonomsku komponentu. Urbana infrastruktura, komunalna i prometna, zgrade, upravljanje, održavanje i izgradnja najbitniji su čimbenici u realizaciji ciljeva kroz aktivnosti koji će doprinijeti da živimo bolje, kvalitetnije i u čistom okolišu. U konačnici smisao mjera unutar ovog prioriteta učinkovito i održivo korištenje prostora sukladno fiskalnim mogućnostima.</w:t>
      </w:r>
    </w:p>
    <w:p w14:paraId="4B6FEA71" w14:textId="568DD1C9" w:rsidR="00D970C5" w:rsidRDefault="00D970C5" w:rsidP="00E23C7E">
      <w:pPr>
        <w:shd w:val="clear" w:color="auto" w:fill="BDD6EE" w:themeFill="accent5" w:themeFillTint="66"/>
        <w:spacing w:before="120"/>
        <w:jc w:val="both"/>
      </w:pPr>
      <w:r>
        <w:t xml:space="preserve">Prioritet 3. </w:t>
      </w:r>
      <w:r w:rsidRPr="00D970C5">
        <w:t>Ravnomjernim razvojem do europskog standarda i visoke kvalitete života za sve građane</w:t>
      </w:r>
    </w:p>
    <w:p w14:paraId="19B5F11A" w14:textId="0970C79D" w:rsidR="00D970C5" w:rsidRDefault="00D970C5" w:rsidP="00E23C7E">
      <w:pPr>
        <w:spacing w:before="120"/>
        <w:jc w:val="both"/>
      </w:pPr>
      <w:r>
        <w:t>Čovjek je najvažniji pokretač</w:t>
      </w:r>
      <w:r w:rsidR="00781CF3">
        <w:t xml:space="preserve"> </w:t>
      </w:r>
      <w:r>
        <w:t>i razlog svih aktivnosti ne samo u sklopu ovog prioriteta već</w:t>
      </w:r>
      <w:r w:rsidR="00781CF3">
        <w:t xml:space="preserve"> </w:t>
      </w:r>
      <w:r>
        <w:t>i cjelokupnih javnih politika. Ljudi su najvažniji potencijal za svladavanje budućih izazova i nositelj daljnjeg razvoja. Uspostava ujednačene kvalitete javnih usluga, uz njegovanje načela partnerstva s građanima, osnovni je princip učinkovite i djelotvorne javne uprave. U ovom prioritetu posebna pažnja posvećena je sportu i kulturi. Od velike je važnosti amaterski sport i uključivanje što većeg broja djece i mladih u sportske aktivnosti čime se potiče zdrav život</w:t>
      </w:r>
      <w:r w:rsidR="00781CF3">
        <w:t xml:space="preserve"> </w:t>
      </w:r>
      <w:r>
        <w:t>i prevencija brojnih bolesti. Ovaj prioritet usmjeren je i na razvoj sportske infrastrukture. Isto tako, razvijat će se kulturni sadržaji i stvarati doživljaji radi promocije i očuvanja kulturne baštine, a sve kako bi se zadovoljile kulturne potrebe stanovništva i promovirala destinacija. Kraljevica je oduvijek slovila kao destinacija zdravstvenog turizma pa će se pokušati razvijati u tom smjeru. Javne potrebe u socijalnoj i zdravstvenoj zaštiti namijenjene su svim građanima kojima je u potrebna dodatna socijalna skrb, posebno djeci, mladima i starijim osobama. Svrha mjera i aktivnosti je osigurati građanima Kraljevice viši standard socijalne i zdravstvene zaštite.</w:t>
      </w:r>
    </w:p>
    <w:p w14:paraId="47FEDA94" w14:textId="662A83DD" w:rsidR="00EC7F65" w:rsidRDefault="001E6F55" w:rsidP="00E23C7E">
      <w:pPr>
        <w:pStyle w:val="Heading2"/>
        <w:spacing w:before="120" w:after="120"/>
      </w:pPr>
      <w:bookmarkStart w:id="222" w:name="_Toc225240066"/>
      <w:r>
        <w:rPr>
          <w:caps w:val="0"/>
        </w:rPr>
        <w:t>Ciljevi</w:t>
      </w:r>
      <w:r w:rsidR="003D1809">
        <w:rPr>
          <w:caps w:val="0"/>
        </w:rPr>
        <w:t>,</w:t>
      </w:r>
      <w:r w:rsidR="00FD506A">
        <w:rPr>
          <w:caps w:val="0"/>
        </w:rPr>
        <w:t xml:space="preserve"> mjere</w:t>
      </w:r>
      <w:r>
        <w:rPr>
          <w:caps w:val="0"/>
        </w:rPr>
        <w:t xml:space="preserve"> </w:t>
      </w:r>
      <w:r w:rsidR="003D1809">
        <w:rPr>
          <w:caps w:val="0"/>
        </w:rPr>
        <w:t xml:space="preserve">i aktivnosti </w:t>
      </w:r>
      <w:r>
        <w:rPr>
          <w:caps w:val="0"/>
        </w:rPr>
        <w:t>razvoja destinacije</w:t>
      </w:r>
      <w:bookmarkEnd w:id="222"/>
    </w:p>
    <w:p w14:paraId="302F0670" w14:textId="1272CE6F" w:rsidR="007B30FB" w:rsidRDefault="00A064C9" w:rsidP="00E23C7E">
      <w:pPr>
        <w:spacing w:before="120"/>
        <w:jc w:val="both"/>
      </w:pPr>
      <w:bookmarkStart w:id="223" w:name="_Hlk212445836"/>
      <w:bookmarkStart w:id="224" w:name="_Hlk212445875"/>
      <w:bookmarkStart w:id="225" w:name="_Hlk212456937"/>
      <w:bookmarkEnd w:id="221"/>
      <w:r>
        <w:t>Ciljevi, mjere i aktivnosti razvoja Kraljevi</w:t>
      </w:r>
      <w:r w:rsidR="005D622B">
        <w:t>ce usklađene su s</w:t>
      </w:r>
      <w:r>
        <w:t xml:space="preserve"> </w:t>
      </w:r>
      <w:r w:rsidRPr="00457CF7">
        <w:t xml:space="preserve">Provedbenim programom </w:t>
      </w:r>
      <w:r w:rsidR="00D12456">
        <w:t>g</w:t>
      </w:r>
      <w:r w:rsidRPr="00457CF7">
        <w:t xml:space="preserve">rada Kraljevice za razdoblje od 2025. – 2029. godine., Planom razvoja Primorsko-goranske županije za razdoblje od 2022. – 2027. godine i Planom razvoja turizma Primorsko goranske županije do 2030. godine koji se temelji na Nacionalnom planu razvoja održivog turizma do 2027. godine, koji je usklađen sa Strategijom razvoja održivog turizma do 2030. godine, Nacionalnom razvojnom strategijom RH, europskim politikama te očekivanim globalnim trendovima prema predviđanjima UNWTO-a. </w:t>
      </w:r>
      <w:bookmarkStart w:id="226" w:name="_Hlk225235065"/>
    </w:p>
    <w:p w14:paraId="05E4D9FA" w14:textId="77777777" w:rsidR="007B30FB" w:rsidRDefault="007B30FB">
      <w:pPr>
        <w:spacing w:before="100" w:after="200"/>
      </w:pPr>
      <w:r>
        <w:br w:type="page"/>
      </w:r>
    </w:p>
    <w:p w14:paraId="6A61CEB5" w14:textId="06831AE3" w:rsidR="00F25703" w:rsidRDefault="00F25703" w:rsidP="00E23C7E">
      <w:pPr>
        <w:pStyle w:val="Heading3"/>
        <w:spacing w:before="120" w:after="120"/>
      </w:pPr>
      <w:bookmarkStart w:id="227" w:name="_Toc225240067"/>
      <w:bookmarkStart w:id="228" w:name="_Hlk212453062"/>
      <w:r>
        <w:lastRenderedPageBreak/>
        <w:t>Prioritet 1. Pametna regija konkurentnog gospodarstva baziranog na znanju i naprednim tehnologijama</w:t>
      </w:r>
      <w:bookmarkEnd w:id="227"/>
    </w:p>
    <w:p w14:paraId="6EAB357A" w14:textId="44CBFA31" w:rsidR="007A6DB8" w:rsidRDefault="007C4A13" w:rsidP="00E23C7E">
      <w:pPr>
        <w:spacing w:before="120"/>
        <w:jc w:val="both"/>
      </w:pPr>
      <w:r>
        <w:t xml:space="preserve">Na slici </w:t>
      </w:r>
      <w:r w:rsidR="002B1757">
        <w:t>4</w:t>
      </w:r>
      <w:r>
        <w:t xml:space="preserve"> prikazana je razrada strateškog prioriteta </w:t>
      </w:r>
      <w:r w:rsidRPr="007C4A13">
        <w:t>Pametna regija konkurentnog gospodarstva baziranog na znanju i naprednim tehnologijama</w:t>
      </w:r>
      <w:r>
        <w:t xml:space="preserve"> kroz poseban cilj, mjeru i aktivnost.</w:t>
      </w:r>
    </w:p>
    <w:p w14:paraId="45A6DCFA" w14:textId="2D0A770B" w:rsidR="002B1757" w:rsidRDefault="002B1757" w:rsidP="002B1757">
      <w:pPr>
        <w:pStyle w:val="Caption"/>
        <w:jc w:val="center"/>
      </w:pPr>
      <w:bookmarkStart w:id="229" w:name="_Toc225239939"/>
      <w:r>
        <w:t xml:space="preserve">Slika </w:t>
      </w:r>
      <w:fldSimple w:instr=" SEQ Slika \* ARABIC ">
        <w:r>
          <w:rPr>
            <w:noProof/>
          </w:rPr>
          <w:t>4</w:t>
        </w:r>
      </w:fldSimple>
      <w:r w:rsidR="00DF64E3">
        <w:rPr>
          <w:noProof/>
        </w:rPr>
        <w:t>.</w:t>
      </w:r>
      <w:r>
        <w:t xml:space="preserve"> Prioritet 1.</w:t>
      </w:r>
      <w:r w:rsidRPr="005C0F1C">
        <w:t xml:space="preserve"> </w:t>
      </w:r>
      <w:r w:rsidRPr="007C4A13">
        <w:t>Pametna regija konkurentnog gospodarstva baziranog na znanju i naprednim tehnologijama</w:t>
      </w:r>
      <w:bookmarkEnd w:id="229"/>
    </w:p>
    <w:p w14:paraId="4543E34D" w14:textId="153D9C70" w:rsidR="00F25703" w:rsidRPr="00A973C6" w:rsidRDefault="00CA2D8E" w:rsidP="007A6DB8">
      <w:pPr>
        <w:spacing w:before="120"/>
      </w:pPr>
      <w:r>
        <w:rPr>
          <w:noProof/>
          <w:lang w:val="en-GB" w:eastAsia="en-GB"/>
        </w:rPr>
        <w:drawing>
          <wp:inline distT="0" distB="0" distL="0" distR="0" wp14:anchorId="5B13A265" wp14:editId="20C6C7BD">
            <wp:extent cx="5901690" cy="1367624"/>
            <wp:effectExtent l="38100" t="0" r="2286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r w:rsidR="00F25703" w:rsidRPr="00A973C6">
        <w:t xml:space="preserve">Poseban cilj 1.1. Gospodarski rast usmjeren na jačanje izvoza podizanjem produktivnosti i digitalnu transformaciju </w:t>
      </w:r>
    </w:p>
    <w:p w14:paraId="5873C9E0" w14:textId="77777777" w:rsidR="00F25703" w:rsidRDefault="00F25703" w:rsidP="00E23C7E">
      <w:pPr>
        <w:spacing w:before="120"/>
        <w:jc w:val="both"/>
      </w:pPr>
      <w:r>
        <w:t xml:space="preserve">Mjera 1.1.1. </w:t>
      </w:r>
      <w:r w:rsidRPr="00457CF7">
        <w:t>Podrška razvoju turizma visoke dodane vrijednosti</w:t>
      </w:r>
    </w:p>
    <w:p w14:paraId="6D148C76" w14:textId="77777777" w:rsidR="00F25703" w:rsidRDefault="00F25703" w:rsidP="00E23C7E">
      <w:pPr>
        <w:spacing w:before="120"/>
        <w:jc w:val="both"/>
      </w:pPr>
      <w:bookmarkStart w:id="230" w:name="_Hlk212446020"/>
      <w:bookmarkStart w:id="231" w:name="_Hlk212445786"/>
      <w:r>
        <w:t xml:space="preserve">Aktivnost 1.1.1.1. </w:t>
      </w:r>
      <w:r w:rsidRPr="00AA01F5">
        <w:t>Razvoj kvalitetne, pouzdane, održive i prilagodljive turističke infrastrukture</w:t>
      </w:r>
      <w:bookmarkEnd w:id="230"/>
    </w:p>
    <w:bookmarkEnd w:id="223"/>
    <w:bookmarkEnd w:id="231"/>
    <w:p w14:paraId="485D6EE5" w14:textId="4DFF95FF" w:rsidR="007B30FB" w:rsidRDefault="00F25703" w:rsidP="00E23C7E">
      <w:pPr>
        <w:spacing w:before="120"/>
        <w:jc w:val="both"/>
      </w:pPr>
      <w:r>
        <w:t>Svrha ove mjere je povećanje konkurentnosti i turističke ponude kroz osiguravanje kvalitete i dodatnih sadržaja u javnoj turističkoj infrastrukturi. Kroz financiranja se osigurava ravnomjerniji turistički rast i razvoj uz diverzifikaciju ponude. Kroz mjeru se planira provedba projekta Hrvatske vinske kuće koja bi donijela potpuno novu razinu u razvoj turizma visoke dodane vrijednosti. Ključna aktivnost je razvoj kvalitetne, pouzdane, održive i prilagodljive turističke infrastrukture.</w:t>
      </w:r>
    </w:p>
    <w:p w14:paraId="612A28B5" w14:textId="77777777" w:rsidR="007B30FB" w:rsidRDefault="007B30FB">
      <w:pPr>
        <w:spacing w:before="100" w:after="200"/>
      </w:pPr>
      <w:r>
        <w:br w:type="page"/>
      </w:r>
    </w:p>
    <w:p w14:paraId="03B8F54C" w14:textId="056E001D" w:rsidR="00CA2D8E" w:rsidRDefault="00F25703" w:rsidP="00E23C7E">
      <w:pPr>
        <w:pStyle w:val="Heading3"/>
        <w:spacing w:before="120" w:after="120"/>
      </w:pPr>
      <w:bookmarkStart w:id="232" w:name="_Toc225240068"/>
      <w:bookmarkStart w:id="233" w:name="_Hlk212445862"/>
      <w:bookmarkStart w:id="234" w:name="_Hlk212446036"/>
      <w:bookmarkStart w:id="235" w:name="_Hlk212445900"/>
      <w:bookmarkEnd w:id="224"/>
      <w:r>
        <w:lastRenderedPageBreak/>
        <w:t xml:space="preserve">Prioritet 2. </w:t>
      </w:r>
      <w:r w:rsidRPr="00D970C5">
        <w:t>Zelena tranzicija temeljena na održivom upravljanju i korištenju vlastitih resursa</w:t>
      </w:r>
      <w:bookmarkEnd w:id="232"/>
    </w:p>
    <w:p w14:paraId="68070DCF" w14:textId="0C4FCE90" w:rsidR="007A6DB8" w:rsidRDefault="007C4A13" w:rsidP="00E23C7E">
      <w:pPr>
        <w:spacing w:before="120"/>
        <w:jc w:val="both"/>
      </w:pPr>
      <w:r>
        <w:t xml:space="preserve">Na slici </w:t>
      </w:r>
      <w:r w:rsidR="002B1757">
        <w:t>5</w:t>
      </w:r>
      <w:r>
        <w:t xml:space="preserve"> prikazana je razrada strateškog</w:t>
      </w:r>
      <w:r w:rsidR="005C0F1C">
        <w:t xml:space="preserve"> prioriteta</w:t>
      </w:r>
      <w:r>
        <w:t xml:space="preserve"> </w:t>
      </w:r>
      <w:r w:rsidRPr="007C4A13">
        <w:t>Zelena tranzicija temeljena na održivom upravljanju i korištenju vlastitih resursa</w:t>
      </w:r>
      <w:r w:rsidR="005C0F1C">
        <w:t xml:space="preserve"> kroz poseban cilj, mjeru i aktivnost.</w:t>
      </w:r>
    </w:p>
    <w:p w14:paraId="4C1DA316" w14:textId="05859F1E" w:rsidR="002B1757" w:rsidRDefault="002B1757" w:rsidP="002B1757">
      <w:pPr>
        <w:pStyle w:val="Caption"/>
        <w:jc w:val="center"/>
      </w:pPr>
      <w:bookmarkStart w:id="236" w:name="_Toc225239940"/>
      <w:r>
        <w:t xml:space="preserve">Slika </w:t>
      </w:r>
      <w:fldSimple w:instr=" SEQ Slika \* ARABIC ">
        <w:r>
          <w:rPr>
            <w:noProof/>
          </w:rPr>
          <w:t>5</w:t>
        </w:r>
      </w:fldSimple>
      <w:r w:rsidR="00DF64E3">
        <w:rPr>
          <w:noProof/>
        </w:rPr>
        <w:t>.</w:t>
      </w:r>
      <w:r>
        <w:t xml:space="preserve"> Prioritet 2. </w:t>
      </w:r>
      <w:r w:rsidRPr="007C4A13">
        <w:t>Zelena tranzicija temeljena na održivom upravljanju i korištenju vlastitih resursa</w:t>
      </w:r>
      <w:r>
        <w:t xml:space="preserve"> kroz poseban cilj, mjeru i aktivnost</w:t>
      </w:r>
      <w:bookmarkEnd w:id="236"/>
    </w:p>
    <w:p w14:paraId="4C22A0D8" w14:textId="625626DC" w:rsidR="00CA2D8E" w:rsidRDefault="00CA2D8E" w:rsidP="00E23C7E">
      <w:pPr>
        <w:spacing w:before="120"/>
        <w:jc w:val="both"/>
      </w:pPr>
      <w:r>
        <w:rPr>
          <w:noProof/>
          <w:lang w:val="en-GB" w:eastAsia="en-GB"/>
        </w:rPr>
        <w:drawing>
          <wp:inline distT="0" distB="0" distL="0" distR="0" wp14:anchorId="65574511" wp14:editId="724CB935">
            <wp:extent cx="5920105" cy="4508389"/>
            <wp:effectExtent l="0" t="0" r="42545"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5BF860FD" w14:textId="69A72425" w:rsidR="00F25703" w:rsidRDefault="00F25703" w:rsidP="00E23C7E">
      <w:pPr>
        <w:spacing w:before="120"/>
        <w:jc w:val="both"/>
      </w:pPr>
      <w:r>
        <w:t xml:space="preserve">Poseban cilj 2.1. </w:t>
      </w:r>
      <w:r w:rsidRPr="00E84856">
        <w:t>Pametan i održiv pristup upravljanju prostorom i prirodnim resursima</w:t>
      </w:r>
    </w:p>
    <w:p w14:paraId="62ADA09A" w14:textId="77777777" w:rsidR="00F25703" w:rsidRDefault="00F25703" w:rsidP="00E23C7E">
      <w:pPr>
        <w:spacing w:before="120"/>
        <w:jc w:val="both"/>
      </w:pPr>
      <w:r>
        <w:t xml:space="preserve">Mjera 2.1.1. </w:t>
      </w:r>
      <w:r w:rsidRPr="00E84856">
        <w:t>Održivo korištenje resursa s ciljem ublažavanja klimatskih promjena</w:t>
      </w:r>
    </w:p>
    <w:p w14:paraId="39F713DB" w14:textId="77777777" w:rsidR="00F25703" w:rsidRPr="00982339" w:rsidRDefault="00F25703" w:rsidP="00E23C7E">
      <w:pPr>
        <w:spacing w:before="120"/>
        <w:jc w:val="both"/>
      </w:pPr>
      <w:r>
        <w:t xml:space="preserve">Aktivnost 2.1.1.1. </w:t>
      </w:r>
      <w:r w:rsidRPr="00982339">
        <w:t>Rekonstrukcija i uređenje plaže Oštro uz sufinanciranje kroz Integrirana teritorijalna ulaganja</w:t>
      </w:r>
      <w:bookmarkEnd w:id="233"/>
      <w:r w:rsidRPr="00982339">
        <w:t xml:space="preserve">. </w:t>
      </w:r>
    </w:p>
    <w:bookmarkEnd w:id="234"/>
    <w:p w14:paraId="56C17F37" w14:textId="7E60A641" w:rsidR="00F25703" w:rsidRDefault="00F25703" w:rsidP="00E23C7E">
      <w:pPr>
        <w:spacing w:before="120"/>
        <w:jc w:val="both"/>
      </w:pPr>
      <w:r>
        <w:t xml:space="preserve">Svrha ove mjere je provođenje projekta "Uređenje plaža Urbane aglomeracije Rijeka Oštro i </w:t>
      </w:r>
      <w:proofErr w:type="spellStart"/>
      <w:r>
        <w:t>Banj</w:t>
      </w:r>
      <w:proofErr w:type="spellEnd"/>
      <w:r>
        <w:t xml:space="preserve">" koji je strateški je infrastrukturni projekt UA Rijeka koji provode partnerski </w:t>
      </w:r>
      <w:r w:rsidR="00D12456">
        <w:t>g</w:t>
      </w:r>
      <w:r>
        <w:t xml:space="preserve">rad Kraljevica i </w:t>
      </w:r>
      <w:r w:rsidR="00D12456">
        <w:t>g</w:t>
      </w:r>
      <w:r>
        <w:t xml:space="preserve">rad Bakar. Projekt je usmjeren na unaprjeđenje javne turističke infrastrukture, zaštitu obalnog područja i održivi razvoj. Rok provedbe mjere je prosinac 2028. godine a kao krajnji rezultat se </w:t>
      </w:r>
      <w:r w:rsidR="00781CF3">
        <w:lastRenderedPageBreak/>
        <w:t>očekuje obnovljeno gotovo</w:t>
      </w:r>
      <w:r>
        <w:t xml:space="preserve"> 30.000 kvadratnih metara uređenog mor</w:t>
      </w:r>
      <w:r w:rsidR="00A4463A">
        <w:t>skog i obalnog područja. Uredit</w:t>
      </w:r>
      <w:r>
        <w:t xml:space="preserve"> će se pješačka staza i obnoviti zelena infrastruktura. Projekt ima za cilj sačuvati i obnoviti morski i priobalni dio kroz niz aktivnosti.</w:t>
      </w:r>
    </w:p>
    <w:p w14:paraId="0D847C93" w14:textId="51F0C6E5" w:rsidR="007B30FB" w:rsidRDefault="007B30FB" w:rsidP="00E23C7E">
      <w:pPr>
        <w:spacing w:before="120"/>
        <w:jc w:val="both"/>
      </w:pPr>
      <w:r w:rsidRPr="007B30FB">
        <w:t>Mjera 2.1.2. Izgradnja održive infrastrukture u funkciji razvoja ruralnog područja, otoka i Gorskog kotara</w:t>
      </w:r>
    </w:p>
    <w:p w14:paraId="462C2ED3" w14:textId="4B697A9A" w:rsidR="0075244F" w:rsidRDefault="0075244F" w:rsidP="0075244F">
      <w:pPr>
        <w:spacing w:before="120"/>
      </w:pPr>
      <w:bookmarkStart w:id="237" w:name="_Hlk212446503"/>
      <w:r>
        <w:t>Aktivnosti 2.1.</w:t>
      </w:r>
      <w:r w:rsidR="007B30FB">
        <w:t>2</w:t>
      </w:r>
      <w:r>
        <w:t>.</w:t>
      </w:r>
      <w:r w:rsidR="007B30FB">
        <w:t>1</w:t>
      </w:r>
      <w:r>
        <w:t>. Investicije u pomorsko dobro</w:t>
      </w:r>
    </w:p>
    <w:bookmarkEnd w:id="237"/>
    <w:p w14:paraId="280D3563" w14:textId="7A47D264" w:rsidR="0075244F" w:rsidRDefault="0075244F" w:rsidP="0075244F">
      <w:pPr>
        <w:spacing w:before="120"/>
        <w:jc w:val="both"/>
      </w:pPr>
      <w:r>
        <w:t>Svrha i cilj ove mjere je ulaganje u održivu infrastrukturu</w:t>
      </w:r>
      <w:r w:rsidR="00D34ED2">
        <w:t>, realizacija dodatnih sadržaja</w:t>
      </w:r>
      <w:r>
        <w:t xml:space="preserve"> te očuvanje i promocija baštine u funkciji stvaranja preduvjeta za dostupnost svih usluga, povećanja kvalitete života u priobalju i razvoj svih gospodarskih grana. </w:t>
      </w:r>
    </w:p>
    <w:p w14:paraId="583A45D5" w14:textId="24DB71BF" w:rsidR="00F25703" w:rsidRDefault="00F25703" w:rsidP="00E23C7E">
      <w:pPr>
        <w:pBdr>
          <w:top w:val="single" w:sz="4" w:space="1" w:color="auto"/>
        </w:pBdr>
        <w:spacing w:before="120"/>
      </w:pPr>
      <w:bookmarkStart w:id="238" w:name="_Hlk212445919"/>
      <w:bookmarkStart w:id="239" w:name="_Hlk212445929"/>
      <w:bookmarkEnd w:id="235"/>
      <w:r>
        <w:t>Poseban cilj 2.2.</w:t>
      </w:r>
      <w:r w:rsidRPr="00E84856">
        <w:t xml:space="preserve"> Zelena i energetska tranzicija prema ugljičnoj neutralnosti</w:t>
      </w:r>
    </w:p>
    <w:p w14:paraId="4E95E8F3" w14:textId="77777777" w:rsidR="00F25703" w:rsidRPr="00E84856" w:rsidRDefault="00F25703" w:rsidP="00E23C7E">
      <w:pPr>
        <w:tabs>
          <w:tab w:val="right" w:pos="9404"/>
        </w:tabs>
        <w:spacing w:before="120"/>
      </w:pPr>
      <w:r>
        <w:t>Mjera 2.2.1.</w:t>
      </w:r>
      <w:r w:rsidRPr="00E84856">
        <w:t xml:space="preserve"> Povećanje energetske učinkovitosti i korištenja obnovljivih izvora energije</w:t>
      </w:r>
    </w:p>
    <w:p w14:paraId="681693AF" w14:textId="77777777" w:rsidR="00F25703" w:rsidRPr="00982339" w:rsidRDefault="00F25703" w:rsidP="00E23C7E">
      <w:pPr>
        <w:spacing w:before="120"/>
      </w:pPr>
      <w:r>
        <w:t xml:space="preserve">Aktivnost 2.2.1.1. </w:t>
      </w:r>
      <w:r w:rsidRPr="00694607">
        <w:t xml:space="preserve">Izgradnja </w:t>
      </w:r>
      <w:r>
        <w:t xml:space="preserve">električnih </w:t>
      </w:r>
      <w:r w:rsidRPr="00694607">
        <w:t>punionica</w:t>
      </w:r>
    </w:p>
    <w:bookmarkEnd w:id="238"/>
    <w:p w14:paraId="452C7F82" w14:textId="77777777" w:rsidR="00F25703" w:rsidRDefault="00F25703" w:rsidP="00E23C7E">
      <w:pPr>
        <w:spacing w:before="120"/>
        <w:jc w:val="both"/>
      </w:pPr>
      <w:r>
        <w:t xml:space="preserve">Svrha mjere je povećanje korištenja obnovljivih izvora energije. Kroz ključnu aktivnost izgradnje punionice za električna vozila nastoji se osigurati moderan i jednostavan pristup čistoj i obnovljivoj energiji. </w:t>
      </w:r>
    </w:p>
    <w:p w14:paraId="57247D62" w14:textId="77777777" w:rsidR="00F25703" w:rsidRDefault="00F25703" w:rsidP="00E23C7E">
      <w:pPr>
        <w:pBdr>
          <w:top w:val="single" w:sz="4" w:space="1" w:color="auto"/>
        </w:pBdr>
        <w:spacing w:before="120"/>
      </w:pPr>
      <w:bookmarkStart w:id="240" w:name="_Hlk212446064"/>
      <w:bookmarkEnd w:id="239"/>
      <w:r>
        <w:t xml:space="preserve">Poseban cilj 2.3. Kvalitetna, dostupna i održiva javna i komunalna infrastruktura na cjelokupnom području </w:t>
      </w:r>
    </w:p>
    <w:p w14:paraId="2DEB0CAB" w14:textId="77777777" w:rsidR="00F25703" w:rsidRDefault="00F25703" w:rsidP="00E23C7E">
      <w:pPr>
        <w:spacing w:before="120"/>
      </w:pPr>
      <w:r>
        <w:t>Mjera 2.3.1.</w:t>
      </w:r>
      <w:r w:rsidRPr="00E84856">
        <w:t xml:space="preserve"> Poticanje razvoja održive komunalne infrastrukture te dostupnih i </w:t>
      </w:r>
      <w:proofErr w:type="spellStart"/>
      <w:r w:rsidRPr="00E84856">
        <w:t>priuštivih</w:t>
      </w:r>
      <w:proofErr w:type="spellEnd"/>
      <w:r w:rsidRPr="00E84856">
        <w:t xml:space="preserve"> usluga na cjelokupnom području županije</w:t>
      </w:r>
    </w:p>
    <w:p w14:paraId="2D51BD76" w14:textId="77777777" w:rsidR="00F25703" w:rsidRDefault="00F25703" w:rsidP="00E23C7E">
      <w:pPr>
        <w:spacing w:before="120" w:line="259" w:lineRule="auto"/>
      </w:pPr>
      <w:r>
        <w:t>Aktivnost 2.3.1.1. Uređenje i opremanje okoliša</w:t>
      </w:r>
    </w:p>
    <w:bookmarkEnd w:id="240"/>
    <w:p w14:paraId="33DE1A54" w14:textId="77777777" w:rsidR="00F25703" w:rsidRDefault="00F25703" w:rsidP="00E23C7E">
      <w:pPr>
        <w:spacing w:before="120"/>
        <w:jc w:val="both"/>
      </w:pPr>
      <w:r>
        <w:t xml:space="preserve">Mjera ima za cilj poticanje izgradnje i rekonstrukcije održive potporne — komunalne infrastrukture. Mjera uključuje EU projekt uređenja okoliša sportske dvorane. Ulaganjem u ovu mjeru se postiže bolja kvaliteta života i kvalitetnije komunalne usluge. </w:t>
      </w:r>
    </w:p>
    <w:p w14:paraId="6AA4E6C6" w14:textId="77777777" w:rsidR="00F25703" w:rsidRDefault="00F25703" w:rsidP="00E23C7E">
      <w:pPr>
        <w:spacing w:before="120"/>
        <w:jc w:val="both"/>
      </w:pPr>
      <w:r>
        <w:t xml:space="preserve">Mjera 2.3.2. </w:t>
      </w:r>
      <w:r w:rsidRPr="00AE24EB">
        <w:t>Podrška razvoju suvremene prometne infrastrukture</w:t>
      </w:r>
    </w:p>
    <w:p w14:paraId="53362719" w14:textId="77777777" w:rsidR="00F25703" w:rsidRDefault="00F25703" w:rsidP="00E23C7E">
      <w:pPr>
        <w:spacing w:before="120"/>
        <w:jc w:val="both"/>
      </w:pPr>
      <w:r>
        <w:t>Aktivnost 2.3.2.1. Ulaganje u prometnu i podupiruću infrastrukturu, održavanja, obnove i podizanje sigurnosnih mjera cestovne infrastrukture</w:t>
      </w:r>
    </w:p>
    <w:p w14:paraId="53D43B57" w14:textId="77777777" w:rsidR="00F25703" w:rsidRDefault="00F25703" w:rsidP="00E23C7E">
      <w:pPr>
        <w:spacing w:before="120"/>
        <w:jc w:val="both"/>
      </w:pPr>
      <w:r>
        <w:t>Svrha provedbe mjere je povećanje i održavanje standarda prometne infrastrukturi aktivnostima ulaganja u prometnu i podupiruću infrastrukturu, održavanja, obnove i podizanje sigurnosnih mjera cestovne infrastrukture. Investicijsko ulaganje u postojeće i nove lokalne prometnice. Cilj mjere je stvoriti uređenu mrežu prometnica od lokalnog značaja i kvalitetno ju održavati.</w:t>
      </w:r>
    </w:p>
    <w:p w14:paraId="0FF55AC4" w14:textId="543DDA1B" w:rsidR="006F5B77" w:rsidRDefault="00F25703" w:rsidP="00E23C7E">
      <w:pPr>
        <w:spacing w:before="120"/>
      </w:pPr>
      <w:r>
        <w:t>Mjera 2.3.3.</w:t>
      </w:r>
      <w:r w:rsidRPr="00E84856">
        <w:t xml:space="preserve"> Razvoj kvalitete, priuštivosti i dostupnosti digitalne infrastrukture (širokopojasnog interneta i otvorene podatkovne infrastrukture)</w:t>
      </w:r>
    </w:p>
    <w:p w14:paraId="086DAE56" w14:textId="3DEACD05" w:rsidR="00F25703" w:rsidRDefault="00F25703" w:rsidP="00E23C7E">
      <w:pPr>
        <w:pStyle w:val="Heading3"/>
        <w:spacing w:before="120" w:after="120"/>
      </w:pPr>
      <w:bookmarkStart w:id="241" w:name="_Toc225240069"/>
      <w:r>
        <w:lastRenderedPageBreak/>
        <w:t xml:space="preserve">Prioritet 3. </w:t>
      </w:r>
      <w:r w:rsidRPr="00D970C5">
        <w:t>Ravnomjernim razvojem do europskog standarda i visoke kvalitete života za sve građane</w:t>
      </w:r>
      <w:bookmarkEnd w:id="241"/>
    </w:p>
    <w:p w14:paraId="5A1C6FC2" w14:textId="34364925" w:rsidR="007A6DB8" w:rsidRDefault="005C0F1C" w:rsidP="00E23C7E">
      <w:pPr>
        <w:spacing w:before="120"/>
        <w:jc w:val="both"/>
      </w:pPr>
      <w:r>
        <w:t xml:space="preserve">Na slici </w:t>
      </w:r>
      <w:r w:rsidR="002B1757">
        <w:t>6</w:t>
      </w:r>
      <w:r>
        <w:t xml:space="preserve"> prikazana je razrada strateškog prioriteta</w:t>
      </w:r>
      <w:r w:rsidRPr="005C0F1C">
        <w:t xml:space="preserve"> </w:t>
      </w:r>
      <w:r w:rsidRPr="00D970C5">
        <w:t>Ravnomjernim razvojem do europskog standarda i visoke kvalitete života za sve građane</w:t>
      </w:r>
      <w:r>
        <w:t xml:space="preserve"> kroz poseban cilj, mjeru i aktivnost.</w:t>
      </w:r>
    </w:p>
    <w:p w14:paraId="13BDDDE2" w14:textId="7EFA205F" w:rsidR="002B1757" w:rsidRDefault="002B1757" w:rsidP="002B1757">
      <w:pPr>
        <w:pStyle w:val="Caption"/>
        <w:jc w:val="center"/>
      </w:pPr>
      <w:bookmarkStart w:id="242" w:name="_Toc225239941"/>
      <w:r>
        <w:t xml:space="preserve">Slika </w:t>
      </w:r>
      <w:fldSimple w:instr=" SEQ Slika \* ARABIC ">
        <w:r>
          <w:rPr>
            <w:noProof/>
          </w:rPr>
          <w:t>6</w:t>
        </w:r>
      </w:fldSimple>
      <w:r w:rsidR="00D6511F">
        <w:rPr>
          <w:noProof/>
        </w:rPr>
        <w:t>.</w:t>
      </w:r>
      <w:r>
        <w:t xml:space="preserve"> Prioritet 3. </w:t>
      </w:r>
      <w:r w:rsidRPr="00D970C5">
        <w:t>Ravnomjernim razvojem do europskog standarda i visoke kvalitete života za sve građane</w:t>
      </w:r>
      <w:bookmarkEnd w:id="242"/>
    </w:p>
    <w:p w14:paraId="3C412356" w14:textId="6852AC01" w:rsidR="00C5044A" w:rsidRDefault="00C5044A" w:rsidP="00E23C7E">
      <w:pPr>
        <w:spacing w:before="120"/>
      </w:pPr>
      <w:r>
        <w:rPr>
          <w:noProof/>
          <w:lang w:val="en-GB" w:eastAsia="en-GB"/>
        </w:rPr>
        <w:drawing>
          <wp:inline distT="0" distB="0" distL="0" distR="0" wp14:anchorId="4C15C62F" wp14:editId="547CBB51">
            <wp:extent cx="5901690" cy="4565650"/>
            <wp:effectExtent l="0" t="0" r="6096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72C5DDB9" w14:textId="4D107DF7" w:rsidR="00F25703" w:rsidRPr="00E84856" w:rsidRDefault="00C5044A" w:rsidP="00E23C7E">
      <w:pPr>
        <w:spacing w:before="120"/>
      </w:pPr>
      <w:r>
        <w:t>Poseban</w:t>
      </w:r>
      <w:r w:rsidR="00225119">
        <w:t xml:space="preserve"> cilj</w:t>
      </w:r>
      <w:r w:rsidR="00F25703">
        <w:t xml:space="preserve"> 3.1. </w:t>
      </w:r>
      <w:r w:rsidR="00F25703" w:rsidRPr="00E84856">
        <w:t xml:space="preserve">Razvoj kulture i sporta te poticanje kreativnosti </w:t>
      </w:r>
    </w:p>
    <w:p w14:paraId="2BD80329" w14:textId="77777777" w:rsidR="00F25703" w:rsidRDefault="00F25703" w:rsidP="00E23C7E">
      <w:pPr>
        <w:spacing w:before="120"/>
      </w:pPr>
      <w:r>
        <w:t xml:space="preserve">Mjera 3.1.1. </w:t>
      </w:r>
      <w:r w:rsidRPr="00E84856">
        <w:t>Modernizacija, izgradnja i opremanje kulturne infrastrukture i podrška kulturi u post-COVID razdoblju</w:t>
      </w:r>
    </w:p>
    <w:p w14:paraId="18FE069A" w14:textId="2AE4F6E1" w:rsidR="00F25703" w:rsidRDefault="00F25703" w:rsidP="00E23C7E">
      <w:pPr>
        <w:spacing w:before="120"/>
        <w:jc w:val="both"/>
      </w:pPr>
      <w:r>
        <w:t xml:space="preserve">Aktivnost 3.1.1.1. </w:t>
      </w:r>
      <w:r w:rsidRPr="00344211">
        <w:t>Redovno i in</w:t>
      </w:r>
      <w:r w:rsidR="002A1F8F">
        <w:t>vesticijsko održavanje dvoraca –</w:t>
      </w:r>
      <w:r w:rsidRPr="00344211">
        <w:t xml:space="preserve"> zaštićenih kulturnih dobara </w:t>
      </w:r>
      <w:r>
        <w:t>i i</w:t>
      </w:r>
      <w:r w:rsidRPr="00E00D07">
        <w:t>nvesticijsko održavanje prostora u funkciji kulture</w:t>
      </w:r>
    </w:p>
    <w:p w14:paraId="644FF917" w14:textId="4F8BCE06" w:rsidR="00F25703" w:rsidRDefault="00F25703" w:rsidP="00E23C7E">
      <w:pPr>
        <w:spacing w:before="120"/>
      </w:pPr>
      <w:r w:rsidRPr="000D6CE9">
        <w:t xml:space="preserve">Kroz investicijsko održavanje, izgradnju i opremanje kulturne infrastrukture i zaštićenih kulturnih dobara daje se podrška kulturi u post-COVID razdoblju. Izgradnja novih i revitalizacija postojećih </w:t>
      </w:r>
      <w:r w:rsidR="002A1F8F">
        <w:lastRenderedPageBreak/>
        <w:t>lokacija kulturno-</w:t>
      </w:r>
      <w:r w:rsidRPr="000D6CE9">
        <w:t>povijesne baštine s ciljem stvaranja nove ponude. Mjera je potporne i investicijske naravi.</w:t>
      </w:r>
    </w:p>
    <w:p w14:paraId="6B13DB91" w14:textId="77777777" w:rsidR="00F25703" w:rsidRDefault="00F25703" w:rsidP="00E23C7E">
      <w:pPr>
        <w:spacing w:before="120"/>
        <w:jc w:val="both"/>
      </w:pPr>
      <w:r>
        <w:t>Mjera 3.1.2. Poticanje razvoja kulturnih i kreativnih industrija te aktivno uključivanje kulture i sporta u industriju doživljaja</w:t>
      </w:r>
    </w:p>
    <w:p w14:paraId="73DB3F4F" w14:textId="77777777" w:rsidR="00F25703" w:rsidRDefault="00F25703" w:rsidP="00E23C7E">
      <w:pPr>
        <w:spacing w:before="120"/>
        <w:jc w:val="both"/>
      </w:pPr>
      <w:bookmarkStart w:id="243" w:name="_Hlk212446433"/>
      <w:r>
        <w:t xml:space="preserve">Aktivnost 3.1.2.1. </w:t>
      </w:r>
      <w:r w:rsidRPr="00E00D07">
        <w:t xml:space="preserve">Sufinanciranje provedbe programa raznih kulturnih djelatnosti putem javnih potreba u kulturi </w:t>
      </w:r>
      <w:r>
        <w:t>i z</w:t>
      </w:r>
      <w:r w:rsidRPr="00E00D07">
        <w:t>aštita i očuvanje kulturnog nasljeđa</w:t>
      </w:r>
    </w:p>
    <w:bookmarkEnd w:id="243"/>
    <w:p w14:paraId="3D18C0CC" w14:textId="77777777" w:rsidR="00F25703" w:rsidRPr="00973D89" w:rsidRDefault="00F25703" w:rsidP="00E23C7E">
      <w:pPr>
        <w:spacing w:before="120"/>
        <w:jc w:val="both"/>
      </w:pPr>
      <w:r w:rsidRPr="00973D89">
        <w:t xml:space="preserve">Mjera predviđa sufinanciranje programa ustanova u kulturi putem programa javnih potreba. Na taj način se u kulturi potiče razvoj kulturnih i kreativnih industrija koji utječu na podizanje kvalitete i standarda života. </w:t>
      </w:r>
    </w:p>
    <w:p w14:paraId="79A918C3" w14:textId="77777777" w:rsidR="00F25703" w:rsidRDefault="00F25703" w:rsidP="00E23C7E">
      <w:pPr>
        <w:spacing w:before="120"/>
        <w:jc w:val="both"/>
      </w:pPr>
      <w:r>
        <w:t xml:space="preserve">Mjera 3.1.3. Unaprjeđenje infrastrukturnih uvjeta i odgovarajuće opreme za potrebe programa sportskih i rekreativnih aktivnosti </w:t>
      </w:r>
    </w:p>
    <w:p w14:paraId="6727FC0E" w14:textId="77777777" w:rsidR="00F25703" w:rsidRDefault="00F25703" w:rsidP="00E23C7E">
      <w:pPr>
        <w:spacing w:before="120"/>
        <w:jc w:val="both"/>
      </w:pPr>
      <w:r>
        <w:t>Aktivnost 3.1.3.1.</w:t>
      </w:r>
      <w:r w:rsidRPr="000C2511">
        <w:t xml:space="preserve"> Ure</w:t>
      </w:r>
      <w:r>
        <w:t>đ</w:t>
      </w:r>
      <w:r w:rsidRPr="000C2511">
        <w:t xml:space="preserve">enje sportsko rekreacijskog centra u </w:t>
      </w:r>
      <w:proofErr w:type="spellStart"/>
      <w:r w:rsidRPr="000C2511">
        <w:t>Bakarcu</w:t>
      </w:r>
      <w:proofErr w:type="spellEnd"/>
    </w:p>
    <w:p w14:paraId="03FD91D0" w14:textId="77777777" w:rsidR="00F25703" w:rsidRDefault="00F25703" w:rsidP="00E23C7E">
      <w:pPr>
        <w:spacing w:before="120"/>
      </w:pPr>
      <w:r>
        <w:t xml:space="preserve">Aktivnost 3.1.3.2. </w:t>
      </w:r>
      <w:r w:rsidRPr="00150527">
        <w:t xml:space="preserve">Uređenje sportsko rekreacijskog centra Primorac </w:t>
      </w:r>
    </w:p>
    <w:p w14:paraId="31CF7B2E" w14:textId="3C5EE6CA" w:rsidR="00F25703" w:rsidRDefault="00F25703" w:rsidP="00E23C7E">
      <w:pPr>
        <w:spacing w:before="120"/>
      </w:pPr>
      <w:r>
        <w:t xml:space="preserve">Aktivnost 3.1.3.3. </w:t>
      </w:r>
      <w:r w:rsidRPr="00150527">
        <w:t>Izgra</w:t>
      </w:r>
      <w:r w:rsidR="002A1F8F">
        <w:t>dnja objekta SRD Jastog Šmrika –</w:t>
      </w:r>
      <w:r w:rsidRPr="00150527">
        <w:t xml:space="preserve"> edukacijski centar u ribarstvu</w:t>
      </w:r>
    </w:p>
    <w:p w14:paraId="1801B763" w14:textId="5C3310B4" w:rsidR="00320AE7" w:rsidRDefault="00F25703" w:rsidP="0075244F">
      <w:pPr>
        <w:spacing w:before="120"/>
        <w:jc w:val="both"/>
      </w:pPr>
      <w:r>
        <w:t>Svrha provedbe mjere je održavanje, obnova i razvoj sportske infrastrukture i objekata kao preduvjeta za zadovoljavanje potrebe programa sportskih i rekreativnih aktivnosti. Mjera se sa</w:t>
      </w:r>
      <w:r w:rsidR="002A1F8F">
        <w:t>stoji od planiranog EU projekta</w:t>
      </w:r>
      <w:r>
        <w:t>,</w:t>
      </w:r>
      <w:r w:rsidR="002A1F8F">
        <w:t xml:space="preserve"> </w:t>
      </w:r>
      <w:r>
        <w:t>Izgradnja edukacijskog centra u ribarstvu - Jastog“. EU projekt “Izgradnja edukacijskog centra u ribarstvu - Jastog“ financiran je sredstvima iz Strategija razvoja LAGUR-a TUNERA. Svrha projekta je osiguranje optimalnih uvjeta za promociju sportskog ribolova. Izgradnjom objekta poboljšat će se kvaliteta života i socijalizacija djece i mladih, ali i odraslih. Stvorit će se preduvjeti za ispunjavanje potencijala za postizanjem što boljih sportskih rezultata.</w:t>
      </w:r>
      <w:r w:rsidR="00516DC6">
        <w:t xml:space="preserve"> </w:t>
      </w:r>
      <w:r>
        <w:t>Kroz mjeru p</w:t>
      </w:r>
      <w:r w:rsidR="001C1873">
        <w:t>laniraju se projekti Sportsko-</w:t>
      </w:r>
      <w:r>
        <w:t>rekr</w:t>
      </w:r>
      <w:r w:rsidR="001C1873">
        <w:t>eativna zona Bakarac i Sportsko-</w:t>
      </w:r>
      <w:r>
        <w:t xml:space="preserve">rekreacijski centar Primorac u </w:t>
      </w:r>
      <w:proofErr w:type="spellStart"/>
      <w:r>
        <w:t>Šmriki</w:t>
      </w:r>
      <w:proofErr w:type="spellEnd"/>
      <w:r>
        <w:t xml:space="preserve"> planiranih kroz Strategiju zelene urbane obnove. Cilj projekta je unaprjeđenje</w:t>
      </w:r>
      <w:r w:rsidR="001C1873">
        <w:t xml:space="preserve"> i proširenje sportsko-</w:t>
      </w:r>
      <w:r>
        <w:t xml:space="preserve">rekreacijske infrastrukture u gradu Kraljevici i poboljšanje lokalnih temeljnih usluga kroz promicanje zdravog stila života i sadržajnog provođenja slobodnog vremena lokalnog stanovništva. Omogućit će se kvalitetnija i raznovrsnija ponuda sportskih sadržaja. </w:t>
      </w:r>
      <w:bookmarkEnd w:id="226"/>
      <w:bookmarkEnd w:id="228"/>
      <w:r w:rsidR="00320AE7">
        <w:br w:type="page"/>
      </w:r>
    </w:p>
    <w:p w14:paraId="0A6DFEB2" w14:textId="45A72209" w:rsidR="00EC7F65" w:rsidRDefault="000F170E" w:rsidP="00E23C7E">
      <w:pPr>
        <w:pStyle w:val="Heading1"/>
        <w:spacing w:before="120" w:after="120"/>
      </w:pPr>
      <w:bookmarkStart w:id="244" w:name="_Toc225240070"/>
      <w:bookmarkEnd w:id="225"/>
      <w:r>
        <w:rPr>
          <w:caps w:val="0"/>
        </w:rPr>
        <w:lastRenderedPageBreak/>
        <w:t>Smjernice i preporuke za razvoj ili unapređenje destinacije</w:t>
      </w:r>
      <w:bookmarkEnd w:id="244"/>
    </w:p>
    <w:p w14:paraId="2443D781" w14:textId="7F43DA60" w:rsidR="005D78D3" w:rsidRDefault="005D78D3" w:rsidP="00E23C7E">
      <w:pPr>
        <w:spacing w:before="120"/>
        <w:jc w:val="both"/>
      </w:pPr>
      <w:r>
        <w:t>Smjernice</w:t>
      </w:r>
      <w:r w:rsidR="00F039A7">
        <w:t xml:space="preserve"> i preporuke </w:t>
      </w:r>
      <w:r>
        <w:t>za</w:t>
      </w:r>
      <w:r w:rsidR="008E12DD">
        <w:t xml:space="preserve"> razvoj ili unapređenje destinacije Kraljevice </w:t>
      </w:r>
      <w:r>
        <w:t xml:space="preserve">predstavljaju okvir koji usmjerava razvoj turizma prema održivosti, konkurentnosti i dugoročnom prosperitetu lokalne zajednice. </w:t>
      </w:r>
      <w:r w:rsidR="008E12DD">
        <w:t>S</w:t>
      </w:r>
      <w:r>
        <w:t xml:space="preserve">vrha </w:t>
      </w:r>
      <w:r w:rsidR="008E12DD">
        <w:t xml:space="preserve">je </w:t>
      </w:r>
      <w:r>
        <w:t>osigurati pristup svih relevantnih dionika u planiranju, razvoju i promociji turističkih proizvoda i usluga, uz očuvanje prirodne i kulturne baštine te jačanje lokalnog identiteta.</w:t>
      </w:r>
    </w:p>
    <w:p w14:paraId="1A819D6D" w14:textId="218C6562" w:rsidR="005D78D3" w:rsidRDefault="008E12DD" w:rsidP="00E23C7E">
      <w:pPr>
        <w:spacing w:before="120"/>
        <w:jc w:val="both"/>
      </w:pPr>
      <w:r>
        <w:t>Smjernice</w:t>
      </w:r>
      <w:r w:rsidR="005D78D3">
        <w:t xml:space="preserve"> definiraju ciljeve i mj</w:t>
      </w:r>
      <w:r w:rsidR="001C1873">
        <w:t>ere koje će doprini</w:t>
      </w:r>
      <w:r w:rsidR="005D78D3">
        <w:t xml:space="preserve">jeti stvaranju prepoznatljive i atraktivne turističke destinacije, povećanju kvalitete turističke ponude te podizanju svijesti o važnosti turizma kao generatora gospodarskog rasta i društvenog razvoja. </w:t>
      </w:r>
    </w:p>
    <w:p w14:paraId="03F5C97B" w14:textId="5615A548" w:rsidR="00F039A7" w:rsidRDefault="008E12DD" w:rsidP="00E23C7E">
      <w:pPr>
        <w:spacing w:before="120"/>
        <w:jc w:val="both"/>
      </w:pPr>
      <w:r>
        <w:t xml:space="preserve">Implementacija smjernica </w:t>
      </w:r>
      <w:r w:rsidR="005D78D3">
        <w:t>omogućit će ravnomjerniji razvoj turizma u skladu s potrebama lokalnog stanovništva, očuvanjem okoliša</w:t>
      </w:r>
      <w:r>
        <w:t xml:space="preserve"> i kulture</w:t>
      </w:r>
      <w:r w:rsidR="005D78D3">
        <w:t xml:space="preserve"> </w:t>
      </w:r>
      <w:r>
        <w:t xml:space="preserve">sa </w:t>
      </w:r>
      <w:r w:rsidR="005D78D3">
        <w:t xml:space="preserve">suvremenim trendovima </w:t>
      </w:r>
      <w:r>
        <w:t>turizmu</w:t>
      </w:r>
      <w:r w:rsidR="005D78D3">
        <w:t xml:space="preserve">. </w:t>
      </w:r>
    </w:p>
    <w:p w14:paraId="7735279E" w14:textId="34A9FF3A" w:rsidR="000F170E" w:rsidRDefault="000F170E" w:rsidP="00E23C7E">
      <w:pPr>
        <w:spacing w:before="120"/>
        <w:jc w:val="both"/>
      </w:pPr>
      <w:r w:rsidRPr="000F170E">
        <w:t xml:space="preserve">Razvoj Kraljevice temelji se na promišljenom upravljanju prostorom, korištenju lokalnih resursa i stvaranju održive i cjelogodišnje ponude. </w:t>
      </w:r>
      <w:r w:rsidR="005D78D3">
        <w:t>Smjernice</w:t>
      </w:r>
      <w:r w:rsidRPr="000F170E">
        <w:t xml:space="preserve"> uključuj</w:t>
      </w:r>
      <w:r w:rsidR="005D78D3">
        <w:t>u</w:t>
      </w:r>
      <w:r w:rsidRPr="000F170E">
        <w:t xml:space="preserve"> razvoj selektivnih oblika turizma, sinergiju s poduzetništvom, digitalnu i zelenu transformaciju te aktivaciju svih lokalnih dionika.</w:t>
      </w:r>
    </w:p>
    <w:p w14:paraId="5A4B69CE" w14:textId="1A918FD5" w:rsidR="00EC7F65" w:rsidRDefault="00EC7F65" w:rsidP="00E23C7E">
      <w:pPr>
        <w:pStyle w:val="Heading2"/>
        <w:spacing w:before="120" w:after="120"/>
      </w:pPr>
      <w:bookmarkStart w:id="245" w:name="_Toc225240071"/>
      <w:r>
        <w:t>S</w:t>
      </w:r>
      <w:r w:rsidR="005737FE">
        <w:rPr>
          <w:caps w:val="0"/>
        </w:rPr>
        <w:t xml:space="preserve">mjernice i preporuke </w:t>
      </w:r>
      <w:r w:rsidR="005737FE" w:rsidRPr="005737FE">
        <w:rPr>
          <w:caps w:val="0"/>
        </w:rPr>
        <w:t xml:space="preserve">za </w:t>
      </w:r>
      <w:r w:rsidR="008E12DD">
        <w:rPr>
          <w:caps w:val="0"/>
        </w:rPr>
        <w:t>jedinicu lokalne i područne (regionalne samouprave)</w:t>
      </w:r>
      <w:bookmarkEnd w:id="245"/>
    </w:p>
    <w:p w14:paraId="52E645C2" w14:textId="44FF7AB4" w:rsidR="00180A1A" w:rsidRDefault="004A0923" w:rsidP="00E23C7E">
      <w:pPr>
        <w:spacing w:before="120"/>
        <w:jc w:val="both"/>
      </w:pPr>
      <w:r>
        <w:t>Grad Kraljevica</w:t>
      </w:r>
      <w:r w:rsidR="00180A1A">
        <w:t xml:space="preserve"> ima važnu ulogu u provedi plana upravljanja destinacijom kroz razvoj infrastrukture, zaštitu baštine i jačanje lokalne zajednice. Uloga </w:t>
      </w:r>
      <w:r w:rsidR="00D12456">
        <w:t>g</w:t>
      </w:r>
      <w:r>
        <w:t>rada Kraljevice</w:t>
      </w:r>
      <w:r w:rsidR="00180A1A">
        <w:t xml:space="preserve"> nije samo u financiranju i provođenju projekata, već i u stvaranju poticajnog okruženja kroz planiranje, donošenje propisa i akata vezanih </w:t>
      </w:r>
      <w:r w:rsidR="008F765B">
        <w:t>uz razvoj destinacije.</w:t>
      </w:r>
      <w:r w:rsidR="00180A1A">
        <w:t xml:space="preserve"> </w:t>
      </w:r>
    </w:p>
    <w:p w14:paraId="27F09ABE" w14:textId="3CBB3E84" w:rsidR="004A0923" w:rsidRDefault="004A0923" w:rsidP="00E23C7E">
      <w:pPr>
        <w:spacing w:before="120"/>
        <w:jc w:val="both"/>
      </w:pPr>
      <w:r>
        <w:t xml:space="preserve">Predstavnici </w:t>
      </w:r>
      <w:r w:rsidR="00D12456">
        <w:t>g</w:t>
      </w:r>
      <w:r>
        <w:t xml:space="preserve">rada Kraljevice upoznati su s problemima i potrebama </w:t>
      </w:r>
      <w:r w:rsidR="008F765B" w:rsidRPr="008F765B">
        <w:t>lokalne</w:t>
      </w:r>
      <w:r w:rsidR="00D34ED2">
        <w:t xml:space="preserve"> zajednice te s</w:t>
      </w:r>
      <w:r>
        <w:t xml:space="preserve"> obzirom na potrebe lokalne zajednice pokretači su različitih </w:t>
      </w:r>
      <w:r w:rsidR="008F765B" w:rsidRPr="008F765B">
        <w:t>razvojnih projekata.</w:t>
      </w:r>
      <w:r>
        <w:t xml:space="preserve"> Grad Kraljevica projekte za razvoj ili unapređenje destinacije </w:t>
      </w:r>
      <w:r w:rsidR="005D622B">
        <w:t>financira samostalno u skladu s</w:t>
      </w:r>
      <w:r>
        <w:t xml:space="preserve"> financijskim mogućnostima. U nedostatku financijskih sredstava za provođenje projekata </w:t>
      </w:r>
      <w:r w:rsidR="00D12456">
        <w:t>g</w:t>
      </w:r>
      <w:r>
        <w:t>rad Kraljevica prijavljuje projekte županijske, države ili međunarodne natječaje.</w:t>
      </w:r>
    </w:p>
    <w:p w14:paraId="4627875A" w14:textId="2674342D" w:rsidR="00D83884" w:rsidRDefault="00D83884" w:rsidP="00E23C7E">
      <w:pPr>
        <w:spacing w:before="120"/>
        <w:jc w:val="both"/>
      </w:pPr>
      <w:r>
        <w:t xml:space="preserve">Grad Kraljevica ima ključnu ulogu u razvoju infrastrukture kao što su ceste, parkirališta, opremanje plaža komunalnom opremom i pristup osobama s invaliditetom, </w:t>
      </w:r>
      <w:r w:rsidRPr="004A0923">
        <w:t>zaštitu i očuvanje kulturne baštine i prirodnih ljepota</w:t>
      </w:r>
      <w:r>
        <w:t>.</w:t>
      </w:r>
    </w:p>
    <w:p w14:paraId="557CF5ED" w14:textId="5ACEC107" w:rsidR="00EA1959" w:rsidRDefault="00D83884" w:rsidP="00E23C7E">
      <w:pPr>
        <w:spacing w:before="120"/>
      </w:pPr>
      <w:r w:rsidRPr="00D83884">
        <w:t>Razvoj održivog turizma</w:t>
      </w:r>
      <w:r w:rsidR="008F765B" w:rsidRPr="004A0923">
        <w:t xml:space="preserve"> je ključni element razvoja</w:t>
      </w:r>
      <w:r>
        <w:t xml:space="preserve"> koji je usmjeren prema očuvanju prirodnih i kulturnih resursa. </w:t>
      </w:r>
    </w:p>
    <w:p w14:paraId="48D0215A" w14:textId="77777777" w:rsidR="00EA1959" w:rsidRDefault="00EA1959" w:rsidP="00E23C7E">
      <w:pPr>
        <w:spacing w:before="120"/>
      </w:pPr>
      <w:r>
        <w:br w:type="page"/>
      </w:r>
    </w:p>
    <w:p w14:paraId="5E7FAD6A" w14:textId="32F3E1E0" w:rsidR="00EA1959" w:rsidRDefault="00EA1959" w:rsidP="000A4186">
      <w:pPr>
        <w:spacing w:before="120" w:after="0"/>
      </w:pPr>
      <w:r>
        <w:lastRenderedPageBreak/>
        <w:t>Grad Kraljevica - ključne smjernice:</w:t>
      </w:r>
    </w:p>
    <w:p w14:paraId="64E28ED4" w14:textId="62B8D1BE" w:rsidR="00932868" w:rsidRDefault="00932868" w:rsidP="00D303B7">
      <w:pPr>
        <w:pStyle w:val="ListParagraph"/>
        <w:numPr>
          <w:ilvl w:val="0"/>
          <w:numId w:val="120"/>
        </w:numPr>
        <w:jc w:val="both"/>
      </w:pPr>
      <w:r w:rsidRPr="00457CF7">
        <w:t>Gospodarski rast usmjeren na jačanje izvoza podizanjem produktivnosti i digitalnu transformaciju</w:t>
      </w:r>
    </w:p>
    <w:p w14:paraId="4981D8D5" w14:textId="3F957CD3" w:rsidR="00EA1959" w:rsidRDefault="00932868" w:rsidP="00D303B7">
      <w:pPr>
        <w:pStyle w:val="ListParagraph"/>
        <w:numPr>
          <w:ilvl w:val="1"/>
          <w:numId w:val="120"/>
        </w:numPr>
        <w:spacing w:before="120"/>
        <w:jc w:val="both"/>
      </w:pPr>
      <w:r>
        <w:t>Izgradnja I</w:t>
      </w:r>
      <w:r w:rsidR="00EA1959" w:rsidRPr="00AA01F5">
        <w:t>nterpretacijsk</w:t>
      </w:r>
      <w:r>
        <w:t>og</w:t>
      </w:r>
      <w:r w:rsidR="00EA1959" w:rsidRPr="00AA01F5">
        <w:t xml:space="preserve"> centar</w:t>
      </w:r>
      <w:r>
        <w:t>a</w:t>
      </w:r>
      <w:r w:rsidR="00EA1959" w:rsidRPr="00AA01F5">
        <w:t xml:space="preserve"> Hrvatska vinska kuća</w:t>
      </w:r>
    </w:p>
    <w:p w14:paraId="7DA6B082" w14:textId="1855F980" w:rsidR="008E4D33" w:rsidRDefault="008E4D33" w:rsidP="00D303B7">
      <w:pPr>
        <w:pStyle w:val="ListParagraph"/>
        <w:numPr>
          <w:ilvl w:val="1"/>
          <w:numId w:val="120"/>
        </w:numPr>
        <w:spacing w:before="120"/>
        <w:jc w:val="both"/>
      </w:pPr>
      <w:r>
        <w:t>Mala 3arka</w:t>
      </w:r>
    </w:p>
    <w:p w14:paraId="30CEF3D7" w14:textId="77777777" w:rsidR="00932868" w:rsidRDefault="00932868" w:rsidP="00D303B7">
      <w:pPr>
        <w:pStyle w:val="ListParagraph"/>
        <w:numPr>
          <w:ilvl w:val="0"/>
          <w:numId w:val="120"/>
        </w:numPr>
        <w:spacing w:before="120"/>
      </w:pPr>
      <w:r w:rsidRPr="00E84856">
        <w:t>Pametan i održiv pristup upravljanju prostorom i prirodnim resursima</w:t>
      </w:r>
      <w:r w:rsidRPr="00EA1959">
        <w:t xml:space="preserve"> </w:t>
      </w:r>
    </w:p>
    <w:p w14:paraId="2D31B36A" w14:textId="63438840" w:rsidR="00EA1959" w:rsidRDefault="00EA1959" w:rsidP="00D303B7">
      <w:pPr>
        <w:pStyle w:val="ListParagraph"/>
        <w:numPr>
          <w:ilvl w:val="1"/>
          <w:numId w:val="120"/>
        </w:numPr>
        <w:spacing w:before="120"/>
      </w:pPr>
      <w:r w:rsidRPr="00EA1959">
        <w:t xml:space="preserve">Uređenje plaža UA Rijeka Oštro i </w:t>
      </w:r>
      <w:proofErr w:type="spellStart"/>
      <w:r w:rsidRPr="00EA1959">
        <w:t>Banj</w:t>
      </w:r>
      <w:proofErr w:type="spellEnd"/>
    </w:p>
    <w:p w14:paraId="3669C62C" w14:textId="46FB2DBF" w:rsidR="008E4D33" w:rsidRDefault="008E4D33" w:rsidP="00D303B7">
      <w:pPr>
        <w:pStyle w:val="ListParagraph"/>
        <w:numPr>
          <w:ilvl w:val="1"/>
          <w:numId w:val="120"/>
        </w:numPr>
        <w:spacing w:before="120"/>
      </w:pPr>
      <w:r>
        <w:t>Uređenje u ulaganje na pomorskom dobru</w:t>
      </w:r>
    </w:p>
    <w:p w14:paraId="622DB3A8" w14:textId="17A6B00D" w:rsidR="00EA1959" w:rsidRPr="00E84856" w:rsidRDefault="00932868" w:rsidP="00D303B7">
      <w:pPr>
        <w:pStyle w:val="ListParagraph"/>
        <w:numPr>
          <w:ilvl w:val="0"/>
          <w:numId w:val="120"/>
        </w:numPr>
        <w:tabs>
          <w:tab w:val="right" w:pos="9404"/>
        </w:tabs>
        <w:spacing w:before="120"/>
        <w:jc w:val="both"/>
      </w:pPr>
      <w:r w:rsidRPr="00E84856">
        <w:t>Zelena i energetska tranzicija prema ugljičnoj neutralnosti</w:t>
      </w:r>
    </w:p>
    <w:p w14:paraId="53118525" w14:textId="53CD0B06" w:rsidR="00EA1959" w:rsidRDefault="00EA1959" w:rsidP="00D303B7">
      <w:pPr>
        <w:pStyle w:val="ListParagraph"/>
        <w:numPr>
          <w:ilvl w:val="1"/>
          <w:numId w:val="120"/>
        </w:numPr>
        <w:spacing w:before="120"/>
      </w:pPr>
      <w:r w:rsidRPr="00694607">
        <w:t xml:space="preserve">Izgradnja </w:t>
      </w:r>
      <w:r>
        <w:t xml:space="preserve">električnih </w:t>
      </w:r>
      <w:r w:rsidRPr="00694607">
        <w:t>punionica</w:t>
      </w:r>
    </w:p>
    <w:p w14:paraId="00A84833" w14:textId="77777777" w:rsidR="00932868" w:rsidRDefault="00932868" w:rsidP="00D303B7">
      <w:pPr>
        <w:pStyle w:val="ListParagraph"/>
        <w:numPr>
          <w:ilvl w:val="0"/>
          <w:numId w:val="120"/>
        </w:numPr>
        <w:spacing w:before="120"/>
        <w:jc w:val="both"/>
      </w:pPr>
      <w:r>
        <w:t xml:space="preserve">Kvalitetna, dostupna i održiva javna i komunalna infrastruktura na cjelokupnom području </w:t>
      </w:r>
    </w:p>
    <w:p w14:paraId="0372CA4E" w14:textId="3E661AD6" w:rsidR="00EA1959" w:rsidRDefault="00EA1959" w:rsidP="00D303B7">
      <w:pPr>
        <w:pStyle w:val="ListParagraph"/>
        <w:numPr>
          <w:ilvl w:val="1"/>
          <w:numId w:val="120"/>
        </w:numPr>
        <w:spacing w:before="120"/>
        <w:jc w:val="both"/>
      </w:pPr>
      <w:r w:rsidRPr="006B20E3">
        <w:t>Uređenje i opremanje okoliša Sportske dvorane Kraljevica</w:t>
      </w:r>
    </w:p>
    <w:p w14:paraId="0655A456" w14:textId="2469836E" w:rsidR="00932868" w:rsidRDefault="00EA1959" w:rsidP="00D303B7">
      <w:pPr>
        <w:pStyle w:val="ListParagraph"/>
        <w:numPr>
          <w:ilvl w:val="1"/>
          <w:numId w:val="120"/>
        </w:numPr>
        <w:spacing w:before="120"/>
      </w:pPr>
      <w:r>
        <w:t>Uređenje centra Kraljevice, r</w:t>
      </w:r>
      <w:r w:rsidRPr="00315EB3">
        <w:t>ekonstrukcija ceste Oštro</w:t>
      </w:r>
      <w:r>
        <w:t>, u</w:t>
      </w:r>
      <w:r w:rsidRPr="00315EB3">
        <w:t>ređenje parkirališta Oštro</w:t>
      </w:r>
      <w:r>
        <w:t>, u</w:t>
      </w:r>
      <w:r w:rsidRPr="00315EB3">
        <w:t>ređenje centra Bakarac</w:t>
      </w:r>
      <w:r>
        <w:t>, p</w:t>
      </w:r>
      <w:r w:rsidR="001C1873">
        <w:t>arkiralište i trg –</w:t>
      </w:r>
      <w:r w:rsidRPr="00315EB3">
        <w:t xml:space="preserve"> centar Šmrika</w:t>
      </w:r>
    </w:p>
    <w:p w14:paraId="2D3C3716" w14:textId="77777777" w:rsidR="00932868" w:rsidRDefault="00932868" w:rsidP="00D303B7">
      <w:pPr>
        <w:pStyle w:val="ListParagraph"/>
        <w:numPr>
          <w:ilvl w:val="0"/>
          <w:numId w:val="120"/>
        </w:numPr>
        <w:spacing w:before="120"/>
      </w:pPr>
      <w:r w:rsidRPr="00E84856">
        <w:t>Razvoj kulture i sporta te poticanje kreativnosti</w:t>
      </w:r>
    </w:p>
    <w:p w14:paraId="30F94F31" w14:textId="77777777" w:rsidR="00932868" w:rsidRDefault="00932868" w:rsidP="00D303B7">
      <w:pPr>
        <w:pStyle w:val="ListParagraph"/>
        <w:numPr>
          <w:ilvl w:val="1"/>
          <w:numId w:val="120"/>
        </w:numPr>
        <w:spacing w:before="120"/>
      </w:pPr>
      <w:r w:rsidRPr="00344211">
        <w:t>Održavanje dvoraca Kaštel i Frankopan</w:t>
      </w:r>
      <w:r>
        <w:t xml:space="preserve"> i u</w:t>
      </w:r>
      <w:r w:rsidRPr="00D62757">
        <w:t>laganje u spomeničku baštinu</w:t>
      </w:r>
    </w:p>
    <w:p w14:paraId="7916766B" w14:textId="1C6626EB" w:rsidR="00932868" w:rsidRDefault="00932868" w:rsidP="00D303B7">
      <w:pPr>
        <w:pStyle w:val="ListParagraph"/>
        <w:numPr>
          <w:ilvl w:val="1"/>
          <w:numId w:val="120"/>
        </w:numPr>
        <w:spacing w:before="120"/>
      </w:pPr>
      <w:r>
        <w:t>Financiranje k</w:t>
      </w:r>
      <w:r w:rsidRPr="00E00D07">
        <w:t>ultur</w:t>
      </w:r>
      <w:r>
        <w:t>nih</w:t>
      </w:r>
      <w:r w:rsidRPr="00E00D07">
        <w:t xml:space="preserve"> manifestacij</w:t>
      </w:r>
      <w:r>
        <w:t>a</w:t>
      </w:r>
    </w:p>
    <w:p w14:paraId="0ABE5FBD" w14:textId="05A71819" w:rsidR="00932868" w:rsidRDefault="004262D7" w:rsidP="00D303B7">
      <w:pPr>
        <w:pStyle w:val="ListParagraph"/>
        <w:numPr>
          <w:ilvl w:val="1"/>
          <w:numId w:val="120"/>
        </w:numPr>
        <w:spacing w:before="120"/>
      </w:pPr>
      <w:r w:rsidRPr="000C2511">
        <w:t>Ure</w:t>
      </w:r>
      <w:r>
        <w:t>đ</w:t>
      </w:r>
      <w:r w:rsidRPr="000C2511">
        <w:t xml:space="preserve">enje sportsko rekreacijskog centra u </w:t>
      </w:r>
      <w:proofErr w:type="spellStart"/>
      <w:r w:rsidRPr="000C2511">
        <w:t>Bakarcu</w:t>
      </w:r>
      <w:proofErr w:type="spellEnd"/>
    </w:p>
    <w:p w14:paraId="76542276" w14:textId="4D6AFE44" w:rsidR="004262D7" w:rsidRDefault="004262D7" w:rsidP="00D303B7">
      <w:pPr>
        <w:pStyle w:val="ListParagraph"/>
        <w:numPr>
          <w:ilvl w:val="1"/>
          <w:numId w:val="120"/>
        </w:numPr>
        <w:spacing w:before="120"/>
      </w:pPr>
      <w:r w:rsidRPr="00150527">
        <w:t>Uređenje sportsko rekreacijskog centra Primorac</w:t>
      </w:r>
    </w:p>
    <w:p w14:paraId="1E2831D0" w14:textId="231AC7AA" w:rsidR="004262D7" w:rsidRDefault="008E4D33" w:rsidP="00D303B7">
      <w:pPr>
        <w:pStyle w:val="ListParagraph"/>
        <w:numPr>
          <w:ilvl w:val="1"/>
          <w:numId w:val="120"/>
        </w:numPr>
        <w:spacing w:before="120"/>
      </w:pPr>
      <w:r>
        <w:t>Izgradnja edukacijskog centra u ribarstvu „Jastog“</w:t>
      </w:r>
    </w:p>
    <w:p w14:paraId="0EC50035" w14:textId="54883085" w:rsidR="00EC7F65" w:rsidRDefault="000519D1" w:rsidP="00E23C7E">
      <w:pPr>
        <w:pStyle w:val="Heading2"/>
        <w:spacing w:before="120" w:after="120"/>
      </w:pPr>
      <w:bookmarkStart w:id="246" w:name="_Toc225240072"/>
      <w:r w:rsidRPr="00EC7F65">
        <w:rPr>
          <w:caps w:val="0"/>
        </w:rPr>
        <w:t>Smjernice i preporuke za turističk</w:t>
      </w:r>
      <w:r>
        <w:rPr>
          <w:caps w:val="0"/>
        </w:rPr>
        <w:t>u</w:t>
      </w:r>
      <w:r w:rsidRPr="00EC7F65">
        <w:rPr>
          <w:caps w:val="0"/>
        </w:rPr>
        <w:t xml:space="preserve"> zajednic</w:t>
      </w:r>
      <w:r>
        <w:rPr>
          <w:caps w:val="0"/>
        </w:rPr>
        <w:t>u</w:t>
      </w:r>
      <w:bookmarkEnd w:id="246"/>
    </w:p>
    <w:p w14:paraId="20E81AED" w14:textId="3D23A97A" w:rsidR="00CA1341" w:rsidRDefault="009D0AB0" w:rsidP="00E23C7E">
      <w:pPr>
        <w:spacing w:before="120"/>
        <w:jc w:val="both"/>
      </w:pPr>
      <w:r w:rsidRPr="009D0AB0">
        <w:t>T</w:t>
      </w:r>
      <w:r w:rsidR="004262D7" w:rsidRPr="009D0AB0">
        <w:t xml:space="preserve">uristička zajednica </w:t>
      </w:r>
      <w:r>
        <w:t xml:space="preserve">grada Kraljevice </w:t>
      </w:r>
      <w:r w:rsidR="004262D7" w:rsidRPr="009D0AB0">
        <w:t xml:space="preserve">ima vrlo važnu ulogu </w:t>
      </w:r>
      <w:r w:rsidRPr="009D0AB0">
        <w:t>za promociju i razvoj</w:t>
      </w:r>
      <w:r>
        <w:t xml:space="preserve"> </w:t>
      </w:r>
      <w:r w:rsidRPr="009D0AB0">
        <w:t xml:space="preserve">turizma </w:t>
      </w:r>
      <w:r w:rsidR="00CA1341">
        <w:t>u Kraljevici. Glavni je organizator i zadužena za promociju kulturnih manifestacija. Aktivnosti Turističk</w:t>
      </w:r>
      <w:r w:rsidR="00D36365">
        <w:t>e</w:t>
      </w:r>
      <w:r w:rsidR="00CA1341">
        <w:t xml:space="preserve"> zajednice grada Kraljevice usmjerene su na </w:t>
      </w:r>
      <w:r w:rsidR="00CA1341" w:rsidRPr="009D0AB0">
        <w:t>stvaranje prepoznatljivog imidža i povezivanje svih turističkih aktera u</w:t>
      </w:r>
      <w:r w:rsidR="00CA1341">
        <w:t xml:space="preserve"> </w:t>
      </w:r>
      <w:r w:rsidR="00CA1341" w:rsidRPr="009D0AB0">
        <w:t>zajedničku ponudu</w:t>
      </w:r>
      <w:r w:rsidR="00CA1341">
        <w:t>.</w:t>
      </w:r>
    </w:p>
    <w:p w14:paraId="34E42BB9" w14:textId="716E8613" w:rsidR="00E13B5B" w:rsidRDefault="00D36365" w:rsidP="00E23C7E">
      <w:pPr>
        <w:spacing w:before="120"/>
        <w:jc w:val="both"/>
      </w:pPr>
      <w:r>
        <w:t xml:space="preserve">Turistička zajednica grada Kraljevice aktivno provodi promotivne aktivnosti vezane uz </w:t>
      </w:r>
      <w:proofErr w:type="spellStart"/>
      <w:r>
        <w:t>bre</w:t>
      </w:r>
      <w:r w:rsidR="001C1873">
        <w:t>n</w:t>
      </w:r>
      <w:r>
        <w:t>diranje</w:t>
      </w:r>
      <w:proofErr w:type="spellEnd"/>
      <w:r>
        <w:t xml:space="preserve"> Kraljevice kao turističke destinacije kroz promicanj</w:t>
      </w:r>
      <w:r w:rsidR="00E13B5B">
        <w:t>e bogate kultur</w:t>
      </w:r>
      <w:r w:rsidR="001C1873">
        <w:t>no-</w:t>
      </w:r>
      <w:r w:rsidR="00E13B5B">
        <w:t>povijesne baštine. Organizator je događanja i manif</w:t>
      </w:r>
      <w:r w:rsidR="00D34ED2">
        <w:t>estacija na području Kraljevice</w:t>
      </w:r>
      <w:r w:rsidR="00E13B5B">
        <w:t xml:space="preserve"> koje privlače posjetitelje tijekom cijele godi</w:t>
      </w:r>
      <w:r w:rsidR="00D34ED2">
        <w:t>ne</w:t>
      </w:r>
      <w:r w:rsidR="00E13B5B">
        <w:t xml:space="preserve"> te ih promovira koristeći razne kanale. Turistička zajednica grada Kraljevice </w:t>
      </w:r>
      <w:r w:rsidR="00E13B5B" w:rsidRPr="00707505">
        <w:t xml:space="preserve">dio je projekta i inicijative </w:t>
      </w:r>
      <w:r w:rsidR="00E13B5B" w:rsidRPr="0051247C">
        <w:t xml:space="preserve">Rijeka </w:t>
      </w:r>
      <w:proofErr w:type="spellStart"/>
      <w:r w:rsidR="00E13B5B" w:rsidRPr="0051247C">
        <w:t>Outdoor</w:t>
      </w:r>
      <w:proofErr w:type="spellEnd"/>
      <w:r w:rsidR="00E13B5B">
        <w:t xml:space="preserve"> i aktivno surađuje s </w:t>
      </w:r>
      <w:r w:rsidR="00E13B5B" w:rsidRPr="0012149E">
        <w:t>P</w:t>
      </w:r>
      <w:r w:rsidR="00E13B5B">
        <w:t>laninarskim društvom</w:t>
      </w:r>
      <w:r w:rsidR="00E13B5B" w:rsidRPr="0012149E">
        <w:t xml:space="preserve"> Tuhobić</w:t>
      </w:r>
      <w:r w:rsidR="00F52346">
        <w:t xml:space="preserve"> te su na taj način razvijene</w:t>
      </w:r>
      <w:r w:rsidR="00F52346" w:rsidRPr="00707505">
        <w:t xml:space="preserve"> biciklističke staze, pješačke rute i šetnice koje pružaju razne opcije za sve ljubitelje prirode</w:t>
      </w:r>
      <w:r w:rsidR="00F52346">
        <w:t xml:space="preserve"> </w:t>
      </w:r>
      <w:r w:rsidR="001C1873">
        <w:t xml:space="preserve">koje </w:t>
      </w:r>
      <w:r w:rsidR="00E13B5B">
        <w:t xml:space="preserve">posjetiteljima </w:t>
      </w:r>
      <w:r w:rsidR="00F52346">
        <w:t>omogućuju</w:t>
      </w:r>
      <w:r w:rsidR="00E13B5B">
        <w:t xml:space="preserve"> upoznavanje s lokalnim znamenitostima i tradicijom.</w:t>
      </w:r>
    </w:p>
    <w:p w14:paraId="33233864" w14:textId="3FC9F816" w:rsidR="00F52346" w:rsidRDefault="00F52346" w:rsidP="00E23C7E">
      <w:pPr>
        <w:spacing w:before="120"/>
        <w:jc w:val="both"/>
      </w:pPr>
      <w:r>
        <w:t>Turistička zajednica grada Kraljevice u suradnji s Gradom Kraljev</w:t>
      </w:r>
      <w:r w:rsidR="00811947">
        <w:t>icom</w:t>
      </w:r>
      <w:r>
        <w:t xml:space="preserve"> </w:t>
      </w:r>
      <w:r w:rsidR="00811947">
        <w:t xml:space="preserve">aktivno radi na povećanju </w:t>
      </w:r>
      <w:r w:rsidRPr="00F721E3">
        <w:t>turističke ponude</w:t>
      </w:r>
      <w:r>
        <w:t xml:space="preserve"> </w:t>
      </w:r>
      <w:r w:rsidRPr="00F721E3">
        <w:t>i revitalizacij</w:t>
      </w:r>
      <w:r w:rsidR="00811947">
        <w:t>i</w:t>
      </w:r>
      <w:r w:rsidRPr="00F721E3">
        <w:t xml:space="preserve"> kulturne baštine putem stvaranja novih inovativnih sadržaja</w:t>
      </w:r>
      <w:r w:rsidR="00811947">
        <w:t xml:space="preserve">. </w:t>
      </w:r>
    </w:p>
    <w:p w14:paraId="20782DFC" w14:textId="1AD2FA3D" w:rsidR="00EC7F65" w:rsidRDefault="000519D1" w:rsidP="00E23C7E">
      <w:pPr>
        <w:pStyle w:val="Heading2"/>
        <w:spacing w:before="120" w:after="120"/>
      </w:pPr>
      <w:bookmarkStart w:id="247" w:name="_Toc225240073"/>
      <w:r>
        <w:rPr>
          <w:caps w:val="0"/>
        </w:rPr>
        <w:lastRenderedPageBreak/>
        <w:t>Smjernice i preporuke za druge dionike u turizmu i upravljanju turizmom u</w:t>
      </w:r>
      <w:r w:rsidR="00EC7F65">
        <w:t xml:space="preserve"> </w:t>
      </w:r>
      <w:r w:rsidR="00811947">
        <w:rPr>
          <w:caps w:val="0"/>
        </w:rPr>
        <w:t>destinaciji</w:t>
      </w:r>
      <w:bookmarkEnd w:id="247"/>
    </w:p>
    <w:p w14:paraId="13A0419E" w14:textId="6E14F162" w:rsidR="00811947" w:rsidRDefault="00811947" w:rsidP="00E23C7E">
      <w:pPr>
        <w:spacing w:before="120"/>
        <w:jc w:val="both"/>
      </w:pPr>
      <w:r>
        <w:t xml:space="preserve">Osim </w:t>
      </w:r>
      <w:r w:rsidR="00D12456">
        <w:t>g</w:t>
      </w:r>
      <w:r w:rsidR="0010682D">
        <w:t xml:space="preserve">rada Kraljevice kao </w:t>
      </w:r>
      <w:r>
        <w:t>jedinic</w:t>
      </w:r>
      <w:r w:rsidR="0010682D">
        <w:t>e</w:t>
      </w:r>
      <w:r>
        <w:t xml:space="preserve"> lokalne i područne (regionalne) samouprave te </w:t>
      </w:r>
      <w:r w:rsidR="0010682D">
        <w:t>T</w:t>
      </w:r>
      <w:r>
        <w:t>urističke zajednice</w:t>
      </w:r>
      <w:r w:rsidR="0010682D">
        <w:t xml:space="preserve"> grada Kraljevice</w:t>
      </w:r>
      <w:r>
        <w:t xml:space="preserve"> u razvoju turizma ključnu ulogu imaju i drugi dionici, uključujući privatne poduzetnike, ugostitelje</w:t>
      </w:r>
      <w:r w:rsidR="0010682D">
        <w:t xml:space="preserve"> </w:t>
      </w:r>
      <w:r>
        <w:t>i lokaln</w:t>
      </w:r>
      <w:r w:rsidR="0010682D">
        <w:t>o</w:t>
      </w:r>
      <w:r>
        <w:t xml:space="preserve"> </w:t>
      </w:r>
      <w:r w:rsidR="0010682D">
        <w:t>stanovništvo</w:t>
      </w:r>
      <w:r>
        <w:t>.</w:t>
      </w:r>
      <w:r w:rsidR="00F8670E">
        <w:t xml:space="preserve"> </w:t>
      </w:r>
      <w:r>
        <w:t xml:space="preserve">Njihova uključenost i aktivna suradnja značajno </w:t>
      </w:r>
      <w:r w:rsidR="00F8670E">
        <w:t>doprinosi</w:t>
      </w:r>
      <w:r>
        <w:t xml:space="preserve"> kvaliteti turističke ponude, održivosti i autentičnosti destinacije.</w:t>
      </w:r>
    </w:p>
    <w:p w14:paraId="6FD28AC7" w14:textId="1042192C" w:rsidR="00EB7B56" w:rsidRDefault="00EB7B56" w:rsidP="00E23C7E">
      <w:pPr>
        <w:spacing w:before="120"/>
        <w:jc w:val="both"/>
      </w:pPr>
      <w:r>
        <w:t>Zahtjevi, prijedlozi i potrebe poduzetnika u turizmu (</w:t>
      </w:r>
      <w:r w:rsidR="000519D1">
        <w:t>uključujući vlasnike smještajnih objekata, restorana,</w:t>
      </w:r>
      <w:r>
        <w:t xml:space="preserve"> drugih pružatelja usluga)</w:t>
      </w:r>
      <w:r w:rsidR="000C178A">
        <w:t xml:space="preserve"> i lokalnog stanovništva</w:t>
      </w:r>
      <w:r>
        <w:t>, vezanih za proširenje</w:t>
      </w:r>
      <w:r w:rsidR="000C178A">
        <w:t xml:space="preserve"> i</w:t>
      </w:r>
      <w:r>
        <w:t xml:space="preserve"> povećanje postojećih </w:t>
      </w:r>
      <w:r w:rsidR="000C178A">
        <w:t xml:space="preserve">smještajnih </w:t>
      </w:r>
      <w:r>
        <w:t>kapaciteta</w:t>
      </w:r>
      <w:r w:rsidR="000C178A">
        <w:t>, uređenje postojeće i gradnja nove komunalne infrastrukture, dodatno uređenje i opremanje plaža redovito se uzimaju prilikom planiranja i donošenja prostornih planovi, donošenja proračuna i razvoju novih turističkih proizvoda.</w:t>
      </w:r>
    </w:p>
    <w:p w14:paraId="3C3D958D" w14:textId="461EB1C1" w:rsidR="00626FDF" w:rsidRDefault="00626FDF">
      <w:pPr>
        <w:spacing w:before="100" w:after="200"/>
      </w:pPr>
      <w:r>
        <w:br w:type="page"/>
      </w:r>
    </w:p>
    <w:p w14:paraId="3B46A7C4" w14:textId="0277EA21" w:rsidR="00EC7F65" w:rsidRDefault="000F170E" w:rsidP="00E23C7E">
      <w:pPr>
        <w:pStyle w:val="Heading1"/>
        <w:spacing w:before="120" w:after="120"/>
      </w:pPr>
      <w:bookmarkStart w:id="248" w:name="_Toc225240074"/>
      <w:r>
        <w:rPr>
          <w:caps w:val="0"/>
        </w:rPr>
        <w:lastRenderedPageBreak/>
        <w:t>Popis projekata</w:t>
      </w:r>
      <w:bookmarkEnd w:id="248"/>
    </w:p>
    <w:p w14:paraId="69BC5A8F" w14:textId="19FD14C5" w:rsidR="000F170E" w:rsidRDefault="000F170E" w:rsidP="00E23C7E">
      <w:pPr>
        <w:spacing w:before="120"/>
        <w:jc w:val="both"/>
      </w:pPr>
      <w:bookmarkStart w:id="249" w:name="_Hlk212460146"/>
      <w:r w:rsidRPr="00CF6C85">
        <w:t>Plan upravljanja destinacijom kao svoj sastavni dio sadrži popis projekata koji pridonose provedbi mjera potrebnih za doprinos ostvarenju pokazatelja održivosti na razini destinacije (od kojih su neki i projekti od posebnog značaja za razvoj destinacije) te popis projekata od posebnog značaja za razvoj destinacije.</w:t>
      </w:r>
    </w:p>
    <w:p w14:paraId="6BDD8370" w14:textId="34769367" w:rsidR="00CF6C85" w:rsidRDefault="00CF6C85" w:rsidP="000A4186">
      <w:pPr>
        <w:spacing w:before="120" w:after="0" w:line="259" w:lineRule="auto"/>
        <w:jc w:val="both"/>
      </w:pPr>
      <w:bookmarkStart w:id="250" w:name="_Hlk212445518"/>
      <w:bookmarkStart w:id="251" w:name="_Hlk212110777"/>
      <w:r>
        <w:t>Popis i obrazloženje projekata utemeljen je na razvojnim potrebama te ima polazište utemeljeno na planovima višeg re</w:t>
      </w:r>
      <w:r w:rsidR="000F61E6">
        <w:t>da. Popis projekata sadržava sl</w:t>
      </w:r>
      <w:r>
        <w:t>jedeće podatke:</w:t>
      </w:r>
    </w:p>
    <w:p w14:paraId="2C0854CD" w14:textId="77777777" w:rsidR="00CF6C85" w:rsidRDefault="00CF6C85" w:rsidP="00D303B7">
      <w:pPr>
        <w:pStyle w:val="ListParagraph"/>
        <w:numPr>
          <w:ilvl w:val="0"/>
          <w:numId w:val="119"/>
        </w:numPr>
        <w:spacing w:line="259" w:lineRule="auto"/>
        <w:jc w:val="both"/>
      </w:pPr>
      <w:r>
        <w:t>naziv projekta,</w:t>
      </w:r>
    </w:p>
    <w:p w14:paraId="56AA12B7" w14:textId="77777777" w:rsidR="00CF6C85" w:rsidRDefault="00CF6C85" w:rsidP="00D303B7">
      <w:pPr>
        <w:pStyle w:val="ListParagraph"/>
        <w:numPr>
          <w:ilvl w:val="0"/>
          <w:numId w:val="119"/>
        </w:numPr>
        <w:spacing w:before="120" w:line="259" w:lineRule="auto"/>
        <w:jc w:val="both"/>
      </w:pPr>
      <w:r>
        <w:t>kratki opis predmeta i svrhe projekta,</w:t>
      </w:r>
    </w:p>
    <w:p w14:paraId="559CD2F1" w14:textId="77777777" w:rsidR="00CF6C85" w:rsidRDefault="00CF6C85" w:rsidP="00D303B7">
      <w:pPr>
        <w:pStyle w:val="ListParagraph"/>
        <w:numPr>
          <w:ilvl w:val="0"/>
          <w:numId w:val="119"/>
        </w:numPr>
        <w:spacing w:before="120" w:line="259" w:lineRule="auto"/>
        <w:jc w:val="both"/>
      </w:pPr>
      <w:r>
        <w:t>naznaku radi li se o projektu od posebnog značaja za razvoj destinacije,</w:t>
      </w:r>
    </w:p>
    <w:p w14:paraId="7C5546EE" w14:textId="77777777" w:rsidR="00CF6C85" w:rsidRDefault="00CF6C85" w:rsidP="00D303B7">
      <w:pPr>
        <w:pStyle w:val="ListParagraph"/>
        <w:numPr>
          <w:ilvl w:val="0"/>
          <w:numId w:val="119"/>
        </w:numPr>
        <w:spacing w:before="120" w:line="259" w:lineRule="auto"/>
        <w:jc w:val="both"/>
      </w:pPr>
      <w:r>
        <w:t>način doprinosa ostvarenju pokazatelja održivosti, a za projekte od posebnog značaja za,</w:t>
      </w:r>
    </w:p>
    <w:p w14:paraId="6E8F216D" w14:textId="77777777" w:rsidR="00CF6C85" w:rsidRDefault="00CF6C85" w:rsidP="00D303B7">
      <w:pPr>
        <w:pStyle w:val="ListParagraph"/>
        <w:numPr>
          <w:ilvl w:val="0"/>
          <w:numId w:val="119"/>
        </w:numPr>
        <w:spacing w:before="120" w:line="259" w:lineRule="auto"/>
        <w:jc w:val="both"/>
      </w:pPr>
      <w:r>
        <w:t>razvoj destinacije i način doprinosa strateškom/posebnom cilju,</w:t>
      </w:r>
    </w:p>
    <w:p w14:paraId="0402544D" w14:textId="77777777" w:rsidR="00CF6C85" w:rsidRDefault="00CF6C85" w:rsidP="00D303B7">
      <w:pPr>
        <w:pStyle w:val="ListParagraph"/>
        <w:numPr>
          <w:ilvl w:val="0"/>
          <w:numId w:val="119"/>
        </w:numPr>
        <w:spacing w:before="120" w:line="259" w:lineRule="auto"/>
        <w:jc w:val="both"/>
      </w:pPr>
      <w:r>
        <w:t>podatke o nositelju provedbe i lokaciji provedbe projekta,</w:t>
      </w:r>
    </w:p>
    <w:p w14:paraId="6868D1A1" w14:textId="77777777" w:rsidR="00CF6C85" w:rsidRDefault="00CF6C85" w:rsidP="00D303B7">
      <w:pPr>
        <w:pStyle w:val="ListParagraph"/>
        <w:numPr>
          <w:ilvl w:val="0"/>
          <w:numId w:val="119"/>
        </w:numPr>
        <w:spacing w:before="120" w:line="259" w:lineRule="auto"/>
        <w:jc w:val="both"/>
      </w:pPr>
      <w:r>
        <w:t>podatke o planiranim rokovima početka i završetka provedbe projekta,</w:t>
      </w:r>
    </w:p>
    <w:p w14:paraId="183F0E84" w14:textId="77777777" w:rsidR="00CF6C85" w:rsidRDefault="00CF6C85" w:rsidP="00D303B7">
      <w:pPr>
        <w:pStyle w:val="ListParagraph"/>
        <w:numPr>
          <w:ilvl w:val="0"/>
          <w:numId w:val="119"/>
        </w:numPr>
        <w:spacing w:before="120" w:line="259" w:lineRule="auto"/>
        <w:jc w:val="both"/>
      </w:pPr>
      <w:r>
        <w:t>podatke o ključnim točkama ostvarenja projekta, s planiranim rokovima postignuća,</w:t>
      </w:r>
    </w:p>
    <w:p w14:paraId="461CAF8D" w14:textId="77777777" w:rsidR="00CF6C85" w:rsidRDefault="00CF6C85" w:rsidP="00D303B7">
      <w:pPr>
        <w:pStyle w:val="ListParagraph"/>
        <w:numPr>
          <w:ilvl w:val="0"/>
          <w:numId w:val="119"/>
        </w:numPr>
        <w:spacing w:before="120" w:line="259" w:lineRule="auto"/>
        <w:jc w:val="both"/>
      </w:pPr>
      <w:r>
        <w:t>ukupnu procijenjenu vrijednost projekta s naznačenim iznosima vlastitog,</w:t>
      </w:r>
    </w:p>
    <w:p w14:paraId="558786A5" w14:textId="77777777" w:rsidR="00CF6C85" w:rsidRDefault="00CF6C85" w:rsidP="00D303B7">
      <w:pPr>
        <w:pStyle w:val="ListParagraph"/>
        <w:numPr>
          <w:ilvl w:val="0"/>
          <w:numId w:val="119"/>
        </w:numPr>
        <w:spacing w:before="120" w:line="259" w:lineRule="auto"/>
        <w:jc w:val="both"/>
      </w:pPr>
      <w:r>
        <w:t>financiranja/mogućim izvorima financiranja,</w:t>
      </w:r>
    </w:p>
    <w:p w14:paraId="4B453A4A" w14:textId="77777777" w:rsidR="00CF6C85" w:rsidRDefault="00CF6C85" w:rsidP="00D303B7">
      <w:pPr>
        <w:pStyle w:val="ListParagraph"/>
        <w:numPr>
          <w:ilvl w:val="0"/>
          <w:numId w:val="119"/>
        </w:numPr>
        <w:spacing w:before="120" w:line="259" w:lineRule="auto"/>
        <w:jc w:val="both"/>
      </w:pPr>
      <w:r>
        <w:t>podatke o statusu izrade potrebne studijske/projektne dokumentacije.</w:t>
      </w:r>
    </w:p>
    <w:p w14:paraId="39D9F443" w14:textId="77777777" w:rsidR="00CF6C85" w:rsidRDefault="00CF6C85" w:rsidP="00E23C7E">
      <w:pPr>
        <w:pBdr>
          <w:top w:val="single" w:sz="4" w:space="1" w:color="auto"/>
        </w:pBdr>
        <w:spacing w:before="120"/>
        <w:jc w:val="both"/>
      </w:pPr>
      <w:bookmarkStart w:id="252" w:name="_Hlk212445537"/>
      <w:bookmarkEnd w:id="250"/>
      <w:r>
        <w:t>Prioritet 1. Pametna regija konkurentnog gospodarstva baziranog na znanju i naprednim tehnologijama</w:t>
      </w:r>
    </w:p>
    <w:p w14:paraId="797C7DD6" w14:textId="77777777" w:rsidR="00CF6C85" w:rsidRDefault="00CF6C85" w:rsidP="00E23C7E">
      <w:pPr>
        <w:spacing w:before="120"/>
        <w:jc w:val="both"/>
      </w:pPr>
      <w:r>
        <w:t>Poseban cilj 1.1.</w:t>
      </w:r>
      <w:r w:rsidRPr="00457CF7">
        <w:t xml:space="preserve"> Gospodarski rast usmjeren na jačanje izvoza podizanjem produktivnosti i digitalnu transformaciju </w:t>
      </w:r>
    </w:p>
    <w:p w14:paraId="37F4703B" w14:textId="77777777" w:rsidR="00CF6C85" w:rsidRDefault="00CF6C85" w:rsidP="00E23C7E">
      <w:pPr>
        <w:spacing w:before="120"/>
        <w:jc w:val="both"/>
      </w:pPr>
      <w:r>
        <w:t xml:space="preserve">Mjera 1.1.1. </w:t>
      </w:r>
      <w:r w:rsidRPr="00457CF7">
        <w:t>Podrška razvoju turizma visoke dodane vrijednosti</w:t>
      </w:r>
    </w:p>
    <w:p w14:paraId="37825A15" w14:textId="7FB410FD" w:rsidR="00CF6C85" w:rsidRDefault="00CF6C85" w:rsidP="00E23C7E">
      <w:pPr>
        <w:spacing w:before="120"/>
        <w:jc w:val="both"/>
      </w:pPr>
      <w:r>
        <w:t xml:space="preserve">Aktivnost 1.1.1.1. </w:t>
      </w:r>
      <w:r w:rsidRPr="00AA01F5">
        <w:t>Razvoj kvalitetne, pouzdane, održive i prilagodljive turističke infrastrukture</w:t>
      </w:r>
    </w:p>
    <w:p w14:paraId="39FCBC49" w14:textId="1AF00184" w:rsidR="000A4186" w:rsidRDefault="000A4186" w:rsidP="000A4186">
      <w:pPr>
        <w:spacing w:before="120" w:after="0"/>
        <w:jc w:val="both"/>
      </w:pPr>
      <w:bookmarkStart w:id="253" w:name="_Toc225239924"/>
      <w:r>
        <w:t xml:space="preserve">Tablica </w:t>
      </w:r>
      <w:fldSimple w:instr=" SEQ Tablica \* ARABIC ">
        <w:r w:rsidR="006E12CE">
          <w:rPr>
            <w:noProof/>
          </w:rPr>
          <w:t>61</w:t>
        </w:r>
      </w:fldSimple>
      <w:r w:rsidR="003D203A">
        <w:t>.</w:t>
      </w:r>
      <w:r>
        <w:t xml:space="preserve"> Projekt „I</w:t>
      </w:r>
      <w:r w:rsidRPr="00AA01F5">
        <w:t>nterpretacijski centar Hrvatska vinska kuća</w:t>
      </w:r>
      <w:r>
        <w:t>“</w:t>
      </w:r>
      <w:bookmarkEnd w:id="253"/>
    </w:p>
    <w:tbl>
      <w:tblPr>
        <w:tblStyle w:val="TableGrid"/>
        <w:tblW w:w="9426" w:type="dxa"/>
        <w:tblLook w:val="04A0" w:firstRow="1" w:lastRow="0" w:firstColumn="1" w:lastColumn="0" w:noHBand="0" w:noVBand="1"/>
      </w:tblPr>
      <w:tblGrid>
        <w:gridCol w:w="2440"/>
        <w:gridCol w:w="6986"/>
      </w:tblGrid>
      <w:tr w:rsidR="00CF6C85" w14:paraId="7FCBBE80" w14:textId="77777777" w:rsidTr="00C531FB">
        <w:trPr>
          <w:trHeight w:val="567"/>
        </w:trPr>
        <w:tc>
          <w:tcPr>
            <w:tcW w:w="2440" w:type="dxa"/>
            <w:vAlign w:val="center"/>
          </w:tcPr>
          <w:p w14:paraId="1EC69885" w14:textId="77777777" w:rsidR="00CF6C85" w:rsidRDefault="00CF6C85" w:rsidP="00E23C7E">
            <w:pPr>
              <w:spacing w:before="120"/>
            </w:pPr>
            <w:r>
              <w:t>Naziv projekta</w:t>
            </w:r>
          </w:p>
        </w:tc>
        <w:tc>
          <w:tcPr>
            <w:tcW w:w="6986" w:type="dxa"/>
            <w:vAlign w:val="center"/>
          </w:tcPr>
          <w:p w14:paraId="43D5E555" w14:textId="77777777" w:rsidR="00CF6C85" w:rsidRDefault="00CF6C85" w:rsidP="00E23C7E">
            <w:pPr>
              <w:spacing w:before="120"/>
            </w:pPr>
            <w:r>
              <w:t>I</w:t>
            </w:r>
            <w:r w:rsidRPr="00AA01F5">
              <w:t>nterpretacijski centar Hrvatska vinska kuća</w:t>
            </w:r>
          </w:p>
        </w:tc>
      </w:tr>
      <w:tr w:rsidR="00CF6C85" w14:paraId="30303920" w14:textId="77777777" w:rsidTr="00C531FB">
        <w:tc>
          <w:tcPr>
            <w:tcW w:w="2440" w:type="dxa"/>
            <w:vAlign w:val="center"/>
          </w:tcPr>
          <w:p w14:paraId="46581F6C" w14:textId="77777777" w:rsidR="00CF6C85" w:rsidRDefault="00CF6C85" w:rsidP="00E23C7E">
            <w:pPr>
              <w:spacing w:before="120"/>
            </w:pPr>
            <w:r>
              <w:t>Opis projekta</w:t>
            </w:r>
          </w:p>
        </w:tc>
        <w:tc>
          <w:tcPr>
            <w:tcW w:w="6986" w:type="dxa"/>
            <w:vAlign w:val="center"/>
          </w:tcPr>
          <w:p w14:paraId="3DBA53DE" w14:textId="77777777" w:rsidR="00CF6C85" w:rsidRDefault="00CF6C85" w:rsidP="00E23C7E">
            <w:pPr>
              <w:spacing w:before="120"/>
            </w:pPr>
            <w:r w:rsidRPr="00F721E3">
              <w:t xml:space="preserve">Projekt </w:t>
            </w:r>
            <w:r>
              <w:t>„I</w:t>
            </w:r>
            <w:r w:rsidRPr="00AA01F5">
              <w:t>nterpretacijski centar Hrvatska vinska kuća</w:t>
            </w:r>
            <w:r>
              <w:t>“</w:t>
            </w:r>
            <w:r w:rsidRPr="00F721E3">
              <w:t xml:space="preserve"> predstavlja nov, kreativan, kvalitetan i inovativan turistički proizvod s ciljem diversifikacije i specijalizacije turističke ponude, razvoja destinacije Kvarner i revitalizacije kulturne baštine putem stvaranja novih inovativnih sadržaja. Osim toga, Hrvatska vinska kuća i dvorac Frankopan predstavljaju prepoznatljivu turističku destinaciju za cijelu Hrvatsku i širu regiju. Projekt će kao rezultat imati suradnju između vinara i vinogradara cijele Hrvatske i šire.</w:t>
            </w:r>
          </w:p>
        </w:tc>
      </w:tr>
      <w:tr w:rsidR="00CF6C85" w14:paraId="7F3F8D95" w14:textId="77777777" w:rsidTr="00C531FB">
        <w:tc>
          <w:tcPr>
            <w:tcW w:w="2440" w:type="dxa"/>
            <w:vAlign w:val="center"/>
          </w:tcPr>
          <w:p w14:paraId="450C536C" w14:textId="77777777" w:rsidR="00CF6C85" w:rsidRDefault="00CF6C85" w:rsidP="00E23C7E">
            <w:pPr>
              <w:spacing w:before="120"/>
            </w:pPr>
            <w:r>
              <w:lastRenderedPageBreak/>
              <w:t xml:space="preserve">Posebni značaj za destinaciju </w:t>
            </w:r>
          </w:p>
        </w:tc>
        <w:tc>
          <w:tcPr>
            <w:tcW w:w="6986" w:type="dxa"/>
            <w:vAlign w:val="center"/>
          </w:tcPr>
          <w:p w14:paraId="04E92510" w14:textId="77777777" w:rsidR="00CF6C85" w:rsidRDefault="00CF6C85" w:rsidP="00E23C7E">
            <w:pPr>
              <w:spacing w:before="120"/>
            </w:pPr>
            <w:r>
              <w:t>Da</w:t>
            </w:r>
          </w:p>
        </w:tc>
      </w:tr>
      <w:tr w:rsidR="00CF6C85" w14:paraId="7249D320" w14:textId="77777777" w:rsidTr="00C531FB">
        <w:tc>
          <w:tcPr>
            <w:tcW w:w="2440" w:type="dxa"/>
            <w:vAlign w:val="center"/>
          </w:tcPr>
          <w:p w14:paraId="442784DD" w14:textId="55C313C4" w:rsidR="00CF6C85" w:rsidRDefault="00CF6C85" w:rsidP="00E23C7E">
            <w:pPr>
              <w:spacing w:before="120"/>
            </w:pPr>
            <w:r>
              <w:t>Način doprinosa ostvarenju pokazatelja održivosti, a za projekte od posebnog značaja za razvoj destinacije</w:t>
            </w:r>
            <w:r w:rsidR="00CC6F41">
              <w:t xml:space="preserve"> i način doprinosa strateškom/</w:t>
            </w:r>
            <w:r>
              <w:t>posebnom cilju</w:t>
            </w:r>
          </w:p>
        </w:tc>
        <w:tc>
          <w:tcPr>
            <w:tcW w:w="6986" w:type="dxa"/>
            <w:vAlign w:val="center"/>
          </w:tcPr>
          <w:p w14:paraId="3B20F651" w14:textId="77777777" w:rsidR="00CF6C85" w:rsidRDefault="00CF6C85" w:rsidP="00E23C7E">
            <w:pPr>
              <w:spacing w:before="120"/>
            </w:pPr>
            <w:r>
              <w:t>P</w:t>
            </w:r>
            <w:r w:rsidRPr="00F721E3">
              <w:t>rojekt ima veliki utjecaj na smanjenje ugljičnog otiska uvođenjem energetskih segmenata koji sadržavaju elemente energetske učinkovitosti i elemente vezane za zaštitu okoliša i prirode. Doprinijet će učinkovitom korištenju resursa i obnovljive energije s ciljem smanjenja utjecaja na klimatske promjene, zaštitu vodnih resursa, smanjenju nastanka otpada i implementaciji kružnog gospodarstva.</w:t>
            </w:r>
            <w:r>
              <w:t xml:space="preserve"> </w:t>
            </w:r>
            <w:r w:rsidRPr="00F721E3">
              <w:t xml:space="preserve">Provedbom će se povećati otpornost i atraktivnost Kraljevice kroz razvoj turističkog proizvoda prihvatljivog za okoliš i učinkovito korištenje resursa kao i pozicioniranje Kraljevice na turističkom tržištu uvođenjem inovativnih digitalnih tehnologija. Projekt Interpretacijskog centra Hrvatske vinske kuće imat će višestruki učinak na ekonomski i društveni napredak, povećanje zapošljavanja i jačanje konkurentnosti turističkog sektora uz snažno </w:t>
            </w:r>
            <w:proofErr w:type="spellStart"/>
            <w:r w:rsidRPr="00F721E3">
              <w:t>brendiranje</w:t>
            </w:r>
            <w:proofErr w:type="spellEnd"/>
            <w:r w:rsidRPr="00F721E3">
              <w:t xml:space="preserve"> Kraljevice kao turističke destinacije.</w:t>
            </w:r>
          </w:p>
          <w:p w14:paraId="7A9647B5" w14:textId="635CD95B" w:rsidR="00CF6C85" w:rsidRDefault="00CF6C85" w:rsidP="00E23C7E">
            <w:pPr>
              <w:spacing w:before="120"/>
            </w:pPr>
            <w:r>
              <w:t>Projekt pridonosi postizanju posebnog cilja 1.1.</w:t>
            </w:r>
            <w:r w:rsidRPr="00457CF7">
              <w:t xml:space="preserve"> Gospodarski rast usmjeren na jačanje izvoza podizanjem produktivnosti i digitalnu transformaciju </w:t>
            </w:r>
            <w:r>
              <w:t>a samim time i Prioriteta 1. Pametna regija konkurentnog gospodarstva baziranog na znanju i naprednim tehnologijama.</w:t>
            </w:r>
          </w:p>
        </w:tc>
      </w:tr>
      <w:tr w:rsidR="00CF6C85" w14:paraId="4A9AE3AB" w14:textId="77777777" w:rsidTr="00C531FB">
        <w:tc>
          <w:tcPr>
            <w:tcW w:w="2440" w:type="dxa"/>
            <w:vAlign w:val="center"/>
          </w:tcPr>
          <w:p w14:paraId="153573E1" w14:textId="77777777" w:rsidR="00CF6C85" w:rsidRDefault="00CF6C85" w:rsidP="00E23C7E">
            <w:pPr>
              <w:spacing w:before="120"/>
            </w:pPr>
            <w:r>
              <w:t>Nositelj provedbe</w:t>
            </w:r>
          </w:p>
        </w:tc>
        <w:tc>
          <w:tcPr>
            <w:tcW w:w="6986" w:type="dxa"/>
            <w:vAlign w:val="center"/>
          </w:tcPr>
          <w:p w14:paraId="3EAB3EF4" w14:textId="77777777" w:rsidR="00CF6C85" w:rsidRDefault="00CF6C85" w:rsidP="00E23C7E">
            <w:pPr>
              <w:spacing w:before="120"/>
            </w:pPr>
            <w:r w:rsidRPr="00AA01F5">
              <w:t>Grad Kraljevica s partnerima Primorsko</w:t>
            </w:r>
            <w:r>
              <w:t>-</w:t>
            </w:r>
            <w:r w:rsidRPr="00AA01F5">
              <w:t xml:space="preserve">goranskom županijom i Turističkom zajednicom </w:t>
            </w:r>
            <w:r>
              <w:t>g</w:t>
            </w:r>
            <w:r w:rsidRPr="00AA01F5">
              <w:t>rada Kraljevice.</w:t>
            </w:r>
          </w:p>
        </w:tc>
      </w:tr>
      <w:tr w:rsidR="00CF6C85" w14:paraId="1C7B7355" w14:textId="77777777" w:rsidTr="00C531FB">
        <w:trPr>
          <w:trHeight w:val="567"/>
        </w:trPr>
        <w:tc>
          <w:tcPr>
            <w:tcW w:w="2440" w:type="dxa"/>
            <w:vAlign w:val="center"/>
          </w:tcPr>
          <w:p w14:paraId="331CE679" w14:textId="77777777" w:rsidR="00CF6C85" w:rsidRDefault="00CF6C85" w:rsidP="00E23C7E">
            <w:pPr>
              <w:spacing w:before="120"/>
            </w:pPr>
            <w:r>
              <w:t>Lokacija provede</w:t>
            </w:r>
          </w:p>
        </w:tc>
        <w:tc>
          <w:tcPr>
            <w:tcW w:w="6986" w:type="dxa"/>
            <w:vAlign w:val="center"/>
          </w:tcPr>
          <w:p w14:paraId="76C27124" w14:textId="77777777" w:rsidR="00CF6C85" w:rsidRDefault="00CF6C85" w:rsidP="00E23C7E">
            <w:pPr>
              <w:spacing w:before="120"/>
            </w:pPr>
            <w:r>
              <w:t>Kraljevica</w:t>
            </w:r>
          </w:p>
        </w:tc>
      </w:tr>
      <w:tr w:rsidR="00CF6C85" w14:paraId="03A983BD" w14:textId="77777777" w:rsidTr="00C531FB">
        <w:tc>
          <w:tcPr>
            <w:tcW w:w="2440" w:type="dxa"/>
            <w:vAlign w:val="center"/>
          </w:tcPr>
          <w:p w14:paraId="47044418" w14:textId="77777777" w:rsidR="00CF6C85" w:rsidRDefault="00CF6C85" w:rsidP="00E23C7E">
            <w:pPr>
              <w:spacing w:before="120"/>
            </w:pPr>
            <w:r>
              <w:t>Planirani rokovi početka i završetka provedbe projekta</w:t>
            </w:r>
          </w:p>
        </w:tc>
        <w:tc>
          <w:tcPr>
            <w:tcW w:w="6986" w:type="dxa"/>
            <w:vAlign w:val="center"/>
          </w:tcPr>
          <w:p w14:paraId="09B519C0" w14:textId="68582140" w:rsidR="00CF6C85" w:rsidRDefault="001C1873" w:rsidP="00E23C7E">
            <w:pPr>
              <w:spacing w:before="120"/>
            </w:pPr>
            <w:r>
              <w:t>2025. –</w:t>
            </w:r>
            <w:r w:rsidR="00CF6C85">
              <w:t xml:space="preserve"> prosinac 2027. godine</w:t>
            </w:r>
          </w:p>
        </w:tc>
      </w:tr>
      <w:tr w:rsidR="00CF6C85" w14:paraId="17B9F64A" w14:textId="77777777" w:rsidTr="00C531FB">
        <w:tc>
          <w:tcPr>
            <w:tcW w:w="2440" w:type="dxa"/>
            <w:vAlign w:val="center"/>
          </w:tcPr>
          <w:p w14:paraId="192FAADA" w14:textId="77777777" w:rsidR="00CF6C85" w:rsidRDefault="00CF6C85" w:rsidP="00E23C7E">
            <w:pPr>
              <w:spacing w:before="120"/>
            </w:pPr>
            <w:r>
              <w:t>Klj</w:t>
            </w:r>
            <w:r w:rsidRPr="00A84D1C">
              <w:t>učn</w:t>
            </w:r>
            <w:r>
              <w:t xml:space="preserve">e </w:t>
            </w:r>
            <w:r w:rsidRPr="00A84D1C">
              <w:t>točk</w:t>
            </w:r>
            <w:r>
              <w:t>e</w:t>
            </w:r>
            <w:r w:rsidRPr="00A84D1C">
              <w:t xml:space="preserve"> ostvarenja projekta, s planiranim rokovima postignuća</w:t>
            </w:r>
          </w:p>
        </w:tc>
        <w:tc>
          <w:tcPr>
            <w:tcW w:w="6986" w:type="dxa"/>
            <w:vAlign w:val="center"/>
          </w:tcPr>
          <w:p w14:paraId="54BA21B8" w14:textId="23A0BD51" w:rsidR="00CF6C85" w:rsidRDefault="001C1873" w:rsidP="00E23C7E">
            <w:pPr>
              <w:spacing w:before="120"/>
            </w:pPr>
            <w:r>
              <w:t xml:space="preserve">Projekt </w:t>
            </w:r>
            <w:r w:rsidR="00CF6C85">
              <w:t>obuhvaća pet osnovnih komponenti: tehničke komponente, opremanja, promocije i marketinga, upravljanja projektom i promidžbe i vidljivosti.</w:t>
            </w:r>
          </w:p>
          <w:p w14:paraId="03AC765A" w14:textId="0DB1A30D" w:rsidR="00CF6C85" w:rsidRDefault="001C1873" w:rsidP="00E23C7E">
            <w:pPr>
              <w:spacing w:before="120"/>
            </w:pPr>
            <w:r>
              <w:t>Tehničke</w:t>
            </w:r>
            <w:r w:rsidR="00CF6C85">
              <w:t xml:space="preserve"> komponente uključuje rekonstrukciju zadnjeg kata dvorca i suterena s ciljem objedinjavanja u jednu cjelinu ugradnjom dodatnog</w:t>
            </w:r>
            <w:r>
              <w:t xml:space="preserve"> stubišta i dizala. Izložbeno-</w:t>
            </w:r>
            <w:r w:rsidR="00CF6C85">
              <w:t>edukacijski prostor će se nalaziti na drugoj etaži dvorca, a prostor suterena predviđen je kao kušaonica.</w:t>
            </w:r>
            <w:r w:rsidR="00516DC6">
              <w:t xml:space="preserve"> </w:t>
            </w:r>
            <w:r w:rsidR="00CF6C85">
              <w:t>Kroz rekonstrukciju će se dobiti izlaz na jugozapadnu kulu, formirati vidikovac i natkriti atrijski prostor ugradnjom pomične nadstrešnice. Projektom će se urediti sveukupno 2.026,57 m</w:t>
            </w:r>
            <w:r w:rsidR="00CF6C85">
              <w:rPr>
                <w:vertAlign w:val="superscript"/>
              </w:rPr>
              <w:t>2</w:t>
            </w:r>
            <w:r w:rsidR="00CF6C85">
              <w:t xml:space="preserve"> neto površine </w:t>
            </w:r>
            <w:r w:rsidR="00CF6C85">
              <w:lastRenderedPageBreak/>
              <w:t>dvorca, a uključuje prostore na drugom katu, suteren, dizala, stubišta, natkrivanje atrija i uređenje vidikovca.</w:t>
            </w:r>
          </w:p>
          <w:p w14:paraId="0A44FA65" w14:textId="0A4BAF21" w:rsidR="00CF6C85" w:rsidRDefault="00CF6C85" w:rsidP="00E23C7E">
            <w:pPr>
              <w:spacing w:before="120"/>
            </w:pPr>
            <w:r>
              <w:t xml:space="preserve">Komponenta opremanja obuhvaća multimediju i sadržaj samog interpretacijskog centra koji će se prilagoditi osobama s invaliditetom i osobama slabije pokretljivosti postavljanjem taktilnih površina, induktivnih petlji, informacijama na </w:t>
            </w:r>
            <w:proofErr w:type="spellStart"/>
            <w:r>
              <w:t>Brailleovom</w:t>
            </w:r>
            <w:proofErr w:type="spellEnd"/>
            <w:r>
              <w:t xml:space="preserve"> pismu, vizualno-svjetlosnim i zvučnim najava katova, prilagođenim govorno-slušnim aparatima. Sadržaj obuhvaća vinogradarstvo i vinarstvo cijele Hrvatske podijeljeno u tematske cjeline. Postav će prolaziti kroz 16 različito tematsko, namjenski uređenih soba, suvenirnicom i uređenom kušaonicom u suterenu.</w:t>
            </w:r>
          </w:p>
          <w:p w14:paraId="1346A1CD" w14:textId="77777777" w:rsidR="00CF6C85" w:rsidRDefault="00CF6C85" w:rsidP="00E23C7E">
            <w:pPr>
              <w:spacing w:before="120"/>
            </w:pPr>
            <w:r>
              <w:t xml:space="preserve">Planiran rok postignuća ključnih komponenti projekta je </w:t>
            </w:r>
            <w:r w:rsidRPr="008C5006">
              <w:t>prosinac 2027.</w:t>
            </w:r>
            <w:r>
              <w:t xml:space="preserve"> godine.</w:t>
            </w:r>
          </w:p>
        </w:tc>
      </w:tr>
      <w:tr w:rsidR="00CF6C85" w14:paraId="3A256470" w14:textId="77777777" w:rsidTr="00C531FB">
        <w:tc>
          <w:tcPr>
            <w:tcW w:w="2440" w:type="dxa"/>
            <w:vAlign w:val="center"/>
          </w:tcPr>
          <w:p w14:paraId="542A2CEE" w14:textId="77777777" w:rsidR="00CF6C85" w:rsidRDefault="00CF6C85" w:rsidP="00E23C7E">
            <w:pPr>
              <w:spacing w:before="120"/>
            </w:pPr>
            <w:r>
              <w:lastRenderedPageBreak/>
              <w:t xml:space="preserve">Procijenjena vrijednost projekta </w:t>
            </w:r>
          </w:p>
        </w:tc>
        <w:tc>
          <w:tcPr>
            <w:tcW w:w="6986" w:type="dxa"/>
            <w:vAlign w:val="center"/>
          </w:tcPr>
          <w:p w14:paraId="710A7B34" w14:textId="393FBECD" w:rsidR="00CF6C85" w:rsidRDefault="00E1595A" w:rsidP="00E23C7E">
            <w:pPr>
              <w:spacing w:before="120"/>
            </w:pPr>
            <w:r>
              <w:t>5.000.000,00</w:t>
            </w:r>
            <w:r w:rsidR="00CF6C85">
              <w:t xml:space="preserve"> eura</w:t>
            </w:r>
          </w:p>
        </w:tc>
      </w:tr>
      <w:tr w:rsidR="00CF6C85" w14:paraId="2579A741" w14:textId="77777777" w:rsidTr="00C531FB">
        <w:trPr>
          <w:trHeight w:val="567"/>
        </w:trPr>
        <w:tc>
          <w:tcPr>
            <w:tcW w:w="2440" w:type="dxa"/>
            <w:vAlign w:val="center"/>
          </w:tcPr>
          <w:p w14:paraId="478B01EA" w14:textId="77777777" w:rsidR="00CF6C85" w:rsidRDefault="00CF6C85" w:rsidP="00E23C7E">
            <w:pPr>
              <w:spacing w:before="120"/>
            </w:pPr>
            <w:r>
              <w:t>Izvor financiranja</w:t>
            </w:r>
          </w:p>
        </w:tc>
        <w:tc>
          <w:tcPr>
            <w:tcW w:w="6986" w:type="dxa"/>
            <w:vAlign w:val="center"/>
          </w:tcPr>
          <w:p w14:paraId="3AD5570F" w14:textId="57C3D4DD" w:rsidR="00CF6C85" w:rsidRPr="00AA01F5" w:rsidRDefault="00CF6C85" w:rsidP="00E23C7E">
            <w:pPr>
              <w:spacing w:before="120"/>
            </w:pPr>
            <w:r>
              <w:t>Proračun Grada Kraljevice</w:t>
            </w:r>
            <w:r w:rsidR="00E1595A">
              <w:t>/Proračun Primorsko-goranske županije i bespovratna sredstva</w:t>
            </w:r>
          </w:p>
        </w:tc>
      </w:tr>
      <w:tr w:rsidR="00CF6C85" w14:paraId="79870DC3" w14:textId="77777777" w:rsidTr="00C531FB">
        <w:tc>
          <w:tcPr>
            <w:tcW w:w="2440" w:type="dxa"/>
            <w:vAlign w:val="center"/>
          </w:tcPr>
          <w:p w14:paraId="4712230F" w14:textId="77777777" w:rsidR="00CF6C85" w:rsidRDefault="00CF6C85" w:rsidP="00E23C7E">
            <w:pPr>
              <w:spacing w:before="120"/>
            </w:pPr>
            <w:r>
              <w:t>Status izrade potrebne studijske/projektne dokumentacije</w:t>
            </w:r>
          </w:p>
        </w:tc>
        <w:tc>
          <w:tcPr>
            <w:tcW w:w="6986" w:type="dxa"/>
            <w:vAlign w:val="center"/>
          </w:tcPr>
          <w:p w14:paraId="1DD7C401" w14:textId="77777777" w:rsidR="00CF6C85" w:rsidRDefault="00CF6C85" w:rsidP="00E23C7E">
            <w:pPr>
              <w:spacing w:before="120"/>
            </w:pPr>
            <w:r>
              <w:t>Izrađena je sva potrebna projektno-tehnička dokumentacija i dobivena pravomoćna građevinska dozvola. Izrađena je studija izvodivosti s analizom troškova i koristi. Pripremljeni su svi potrebni troškovnici i potrebne suglasnosti.</w:t>
            </w:r>
          </w:p>
        </w:tc>
      </w:tr>
    </w:tbl>
    <w:p w14:paraId="411B01C4" w14:textId="37AF1408" w:rsidR="006E12CE" w:rsidRDefault="006E12CE" w:rsidP="00B85E5E">
      <w:pPr>
        <w:spacing w:before="240" w:after="0"/>
        <w:jc w:val="both"/>
      </w:pPr>
      <w:bookmarkStart w:id="254" w:name="_Toc225239925"/>
      <w:r>
        <w:t xml:space="preserve">Tablica </w:t>
      </w:r>
      <w:fldSimple w:instr=" SEQ Tablica \* ARABIC ">
        <w:r>
          <w:rPr>
            <w:noProof/>
          </w:rPr>
          <w:t>62</w:t>
        </w:r>
      </w:fldSimple>
      <w:r>
        <w:t xml:space="preserve">. Projekt „Očuvanje jedinstvene pomorske baštine Sjevernog Jadrana kroz kvalitativnu nadogradnju i pametnu digitalizaciju održive prekogranične </w:t>
      </w:r>
      <w:proofErr w:type="spellStart"/>
      <w:r>
        <w:t>kulturnoturističke</w:t>
      </w:r>
      <w:proofErr w:type="spellEnd"/>
      <w:r>
        <w:t xml:space="preserve"> destinacije pomorskog turizma Mala 3ARKA“</w:t>
      </w:r>
      <w:bookmarkEnd w:id="254"/>
    </w:p>
    <w:tbl>
      <w:tblPr>
        <w:tblStyle w:val="TableGrid"/>
        <w:tblW w:w="9426" w:type="dxa"/>
        <w:tblLook w:val="04A0" w:firstRow="1" w:lastRow="0" w:firstColumn="1" w:lastColumn="0" w:noHBand="0" w:noVBand="1"/>
      </w:tblPr>
      <w:tblGrid>
        <w:gridCol w:w="2440"/>
        <w:gridCol w:w="6986"/>
      </w:tblGrid>
      <w:tr w:rsidR="006E12CE" w14:paraId="229AEC44" w14:textId="77777777" w:rsidTr="0036714F">
        <w:trPr>
          <w:trHeight w:val="567"/>
        </w:trPr>
        <w:tc>
          <w:tcPr>
            <w:tcW w:w="2440" w:type="dxa"/>
            <w:vAlign w:val="center"/>
          </w:tcPr>
          <w:p w14:paraId="193FD7C6" w14:textId="77777777" w:rsidR="006E12CE" w:rsidRDefault="006E12CE" w:rsidP="0036714F">
            <w:pPr>
              <w:spacing w:before="120"/>
            </w:pPr>
            <w:r>
              <w:t>Naziv projekta</w:t>
            </w:r>
          </w:p>
        </w:tc>
        <w:tc>
          <w:tcPr>
            <w:tcW w:w="6986" w:type="dxa"/>
            <w:vAlign w:val="center"/>
          </w:tcPr>
          <w:p w14:paraId="4145820C" w14:textId="6780F935" w:rsidR="006E12CE" w:rsidRDefault="006E12CE" w:rsidP="0036714F">
            <w:pPr>
              <w:spacing w:before="120"/>
            </w:pPr>
            <w:r>
              <w:t xml:space="preserve">Očuvanje jedinstvene pomorske baštine Sjevernog Jadrana kroz kvalitativnu nadogradnju i pametnu digitalizaciju održive prekogranične </w:t>
            </w:r>
            <w:proofErr w:type="spellStart"/>
            <w:r>
              <w:t>kulturnoturističke</w:t>
            </w:r>
            <w:proofErr w:type="spellEnd"/>
            <w:r>
              <w:t xml:space="preserve"> destinacije pomorskog turizma Mala 3ARKA</w:t>
            </w:r>
          </w:p>
        </w:tc>
      </w:tr>
      <w:tr w:rsidR="006E12CE" w14:paraId="4362E53E" w14:textId="77777777" w:rsidTr="0036714F">
        <w:tc>
          <w:tcPr>
            <w:tcW w:w="2440" w:type="dxa"/>
            <w:vAlign w:val="center"/>
          </w:tcPr>
          <w:p w14:paraId="2C66A161" w14:textId="77777777" w:rsidR="006E12CE" w:rsidRDefault="006E12CE" w:rsidP="0036714F">
            <w:pPr>
              <w:spacing w:before="120"/>
            </w:pPr>
            <w:r>
              <w:t>Opis projekta</w:t>
            </w:r>
          </w:p>
        </w:tc>
        <w:tc>
          <w:tcPr>
            <w:tcW w:w="6986" w:type="dxa"/>
            <w:vAlign w:val="center"/>
          </w:tcPr>
          <w:p w14:paraId="7849D44F" w14:textId="16BCE431" w:rsidR="006E12CE" w:rsidRDefault="00264617" w:rsidP="00264617">
            <w:pPr>
              <w:jc w:val="both"/>
            </w:pPr>
            <w:r w:rsidRPr="005B7159">
              <w:t>Projekt Mala 3ARKA adresira zajedni</w:t>
            </w:r>
            <w:r w:rsidRPr="005B7159">
              <w:rPr>
                <w:rFonts w:hint="eastAsia"/>
              </w:rPr>
              <w:t>č</w:t>
            </w:r>
            <w:r w:rsidRPr="005B7159">
              <w:t>ke izazove nestaju</w:t>
            </w:r>
            <w:r w:rsidRPr="005B7159">
              <w:rPr>
                <w:rFonts w:hint="eastAsia"/>
              </w:rPr>
              <w:t>ć</w:t>
            </w:r>
            <w:r w:rsidRPr="005B7159">
              <w:t>e pomorske ba</w:t>
            </w:r>
            <w:r w:rsidRPr="005B7159">
              <w:rPr>
                <w:rFonts w:hint="eastAsia"/>
              </w:rPr>
              <w:t>š</w:t>
            </w:r>
            <w:r w:rsidRPr="005B7159">
              <w:t>tine Sjevernog Jadrana i</w:t>
            </w:r>
            <w:r>
              <w:t xml:space="preserve"> </w:t>
            </w:r>
            <w:r w:rsidRPr="005B7159">
              <w:t>njezine jo</w:t>
            </w:r>
            <w:r w:rsidRPr="005B7159">
              <w:rPr>
                <w:rFonts w:hint="eastAsia"/>
              </w:rPr>
              <w:t>š</w:t>
            </w:r>
            <w:r w:rsidRPr="005B7159">
              <w:t xml:space="preserve"> uvijek nedovoljne valorizacije, </w:t>
            </w:r>
            <w:r w:rsidRPr="005B7159">
              <w:rPr>
                <w:rFonts w:hint="eastAsia"/>
              </w:rPr>
              <w:t>š</w:t>
            </w:r>
            <w:r w:rsidRPr="005B7159">
              <w:t>to predstavlja veliku daljnju mogu</w:t>
            </w:r>
            <w:r w:rsidRPr="005B7159">
              <w:rPr>
                <w:rFonts w:hint="eastAsia"/>
              </w:rPr>
              <w:t>ć</w:t>
            </w:r>
            <w:r w:rsidRPr="005B7159">
              <w:t>nost za integraciju ovog</w:t>
            </w:r>
            <w:r>
              <w:t xml:space="preserve"> </w:t>
            </w:r>
            <w:r w:rsidRPr="005B7159">
              <w:t>bogatog kulturnog izvora u odr</w:t>
            </w:r>
            <w:r w:rsidRPr="005B7159">
              <w:rPr>
                <w:rFonts w:hint="eastAsia"/>
              </w:rPr>
              <w:t>ž</w:t>
            </w:r>
            <w:r w:rsidRPr="005B7159">
              <w:t>ivi prekograni</w:t>
            </w:r>
            <w:r w:rsidRPr="005B7159">
              <w:rPr>
                <w:rFonts w:hint="eastAsia"/>
              </w:rPr>
              <w:t>č</w:t>
            </w:r>
            <w:r w:rsidRPr="005B7159">
              <w:t>ni kulturni turizam.</w:t>
            </w:r>
          </w:p>
        </w:tc>
      </w:tr>
      <w:tr w:rsidR="006E12CE" w14:paraId="57EE9FFC" w14:textId="77777777" w:rsidTr="0036714F">
        <w:tc>
          <w:tcPr>
            <w:tcW w:w="2440" w:type="dxa"/>
            <w:vAlign w:val="center"/>
          </w:tcPr>
          <w:p w14:paraId="44014FD1" w14:textId="77777777" w:rsidR="006E12CE" w:rsidRDefault="006E12CE" w:rsidP="0036714F">
            <w:pPr>
              <w:spacing w:before="120"/>
            </w:pPr>
            <w:r>
              <w:t xml:space="preserve">Posebni značaj za destinaciju </w:t>
            </w:r>
          </w:p>
        </w:tc>
        <w:tc>
          <w:tcPr>
            <w:tcW w:w="6986" w:type="dxa"/>
            <w:vAlign w:val="center"/>
          </w:tcPr>
          <w:p w14:paraId="015FEC08" w14:textId="377045F1" w:rsidR="006E12CE" w:rsidRDefault="0068451B" w:rsidP="0036714F">
            <w:pPr>
              <w:spacing w:before="120"/>
            </w:pPr>
            <w:r>
              <w:t>Da</w:t>
            </w:r>
          </w:p>
        </w:tc>
      </w:tr>
      <w:tr w:rsidR="006E12CE" w14:paraId="2EBC6BE9" w14:textId="77777777" w:rsidTr="0036714F">
        <w:tc>
          <w:tcPr>
            <w:tcW w:w="2440" w:type="dxa"/>
            <w:vAlign w:val="center"/>
          </w:tcPr>
          <w:p w14:paraId="787C5F69" w14:textId="4BD2A74B" w:rsidR="006E12CE" w:rsidRDefault="006E12CE" w:rsidP="0036714F">
            <w:pPr>
              <w:spacing w:before="120"/>
            </w:pPr>
            <w:r>
              <w:t xml:space="preserve">Način doprinosa ostvarenju pokazatelja </w:t>
            </w:r>
            <w:r>
              <w:lastRenderedPageBreak/>
              <w:t>održivosti, a za projekte od posebnog značaja za razvoj destinacije</w:t>
            </w:r>
            <w:r w:rsidR="00BA731E">
              <w:t xml:space="preserve"> i način doprinosa strateškom/</w:t>
            </w:r>
            <w:r>
              <w:t>posebnom cilju</w:t>
            </w:r>
          </w:p>
        </w:tc>
        <w:tc>
          <w:tcPr>
            <w:tcW w:w="6986" w:type="dxa"/>
            <w:vAlign w:val="center"/>
          </w:tcPr>
          <w:p w14:paraId="7A53EB57" w14:textId="77777777" w:rsidR="006E12CE" w:rsidRDefault="00264617" w:rsidP="00264617">
            <w:pPr>
              <w:jc w:val="both"/>
            </w:pPr>
            <w:r>
              <w:lastRenderedPageBreak/>
              <w:t xml:space="preserve">Glavni cilj projekta Mala 3ARKA je očuvanje, interpretacija i promocija pomorske baštine Sjevernog Jadrana kroz razvoj integriranog modela upravljanja kvalitetom prekogranične destinacije Mala 3ARKA, koji će </w:t>
            </w:r>
            <w:r>
              <w:lastRenderedPageBreak/>
              <w:t>se temeljiti na tri stupa: digitalnoj interpretaciji, ekološkoj odgovornosti i socijalnoj inkluziji. Kvalitativna nadogradnja prekogranične destinacije i smanjivanje sezonalnosti nužna je kako bi se dugoročno postigla bolja kvaliteta života lokalnog stanovništva kao i kvalitetno iskustvo posjetitelja i turista, što će voditi dugoročno održivom razvoju destinacije Mala 3ARKA. Projektom Mala 3ARKA želimo kao prvo podići svijest lokalnih dionika s područja turizma (turističke zajednice, ugostitelji, ponuditelji smještaja i drugih turističkih usluga i servisa), jedinica lokalne i regionalne samouprave (županija, gradova, općina), obrtnika i lokalnih proizvođača, interesnih skupina, stručnjaka, studenata, učenika i djece, lokalnog stanovništva te posjetitelja i turista o važnosti ekološke i socijalne odgovornosti u turizmu na višu razinu kvalitete. A nadalje želimo promijeniti način razmišljanja kako bi sve gore navedene ciljane skupine shvatile važnosti zajedničkog djelovanja u smanjenju sezonalnosti i prijelazu na cjelogodišnji turizam te podizanju kvalitete turističke ponude.</w:t>
            </w:r>
          </w:p>
          <w:p w14:paraId="03A6BD65" w14:textId="00784FF0" w:rsidR="0028006D" w:rsidRDefault="0028006D" w:rsidP="00264617">
            <w:pPr>
              <w:jc w:val="both"/>
            </w:pPr>
            <w:r>
              <w:t>Projekt pridonosi postizanju posebnog cilja 1.1.</w:t>
            </w:r>
            <w:r w:rsidRPr="00457CF7">
              <w:t xml:space="preserve"> Gospodarski rast usmjeren na jačanje izvoza podizanjem produktivnosti i digitalnu transformaciju </w:t>
            </w:r>
            <w:r>
              <w:t>a samim time i Prioriteta 1. Pametna regija konkurentnog gospodarstva baziranog na znanju i naprednim tehnologijama.</w:t>
            </w:r>
          </w:p>
        </w:tc>
      </w:tr>
      <w:tr w:rsidR="006E12CE" w14:paraId="0809CB55" w14:textId="77777777" w:rsidTr="0036714F">
        <w:tc>
          <w:tcPr>
            <w:tcW w:w="2440" w:type="dxa"/>
            <w:vAlign w:val="center"/>
          </w:tcPr>
          <w:p w14:paraId="0D84A788" w14:textId="77777777" w:rsidR="006E12CE" w:rsidRDefault="006E12CE" w:rsidP="0036714F">
            <w:pPr>
              <w:spacing w:before="120"/>
            </w:pPr>
            <w:r>
              <w:lastRenderedPageBreak/>
              <w:t>Nositelj provedbe</w:t>
            </w:r>
          </w:p>
        </w:tc>
        <w:tc>
          <w:tcPr>
            <w:tcW w:w="6986" w:type="dxa"/>
            <w:vAlign w:val="center"/>
          </w:tcPr>
          <w:p w14:paraId="351BD6BC" w14:textId="4281DC74" w:rsidR="006E12CE" w:rsidRDefault="006E12CE" w:rsidP="0036714F">
            <w:pPr>
              <w:spacing w:before="120"/>
            </w:pPr>
            <w:r w:rsidRPr="006E12CE">
              <w:t xml:space="preserve">Primorsko goranska županija – partneri (Turistička zajednica Primorsko-goranske županije, Grad Kraljevica, „Kuća </w:t>
            </w:r>
            <w:proofErr w:type="spellStart"/>
            <w:r w:rsidRPr="006E12CE">
              <w:t>Batane</w:t>
            </w:r>
            <w:proofErr w:type="spellEnd"/>
            <w:r w:rsidRPr="006E12CE">
              <w:t xml:space="preserve">“ Rovinj, Općina </w:t>
            </w:r>
            <w:proofErr w:type="spellStart"/>
            <w:r w:rsidRPr="006E12CE">
              <w:t>Izola</w:t>
            </w:r>
            <w:proofErr w:type="spellEnd"/>
            <w:r w:rsidRPr="006E12CE">
              <w:t xml:space="preserve">, Turistička zajednica općine </w:t>
            </w:r>
            <w:proofErr w:type="spellStart"/>
            <w:r w:rsidRPr="006E12CE">
              <w:t>Izola</w:t>
            </w:r>
            <w:proofErr w:type="spellEnd"/>
            <w:r w:rsidRPr="006E12CE">
              <w:t xml:space="preserve">, Općina Piran, Pomorski muzej „Sergej </w:t>
            </w:r>
            <w:proofErr w:type="spellStart"/>
            <w:r w:rsidRPr="006E12CE">
              <w:t>Mašera</w:t>
            </w:r>
            <w:proofErr w:type="spellEnd"/>
            <w:r w:rsidRPr="006E12CE">
              <w:t>“ Piran</w:t>
            </w:r>
            <w:r>
              <w:t>.</w:t>
            </w:r>
          </w:p>
        </w:tc>
      </w:tr>
      <w:tr w:rsidR="006E12CE" w14:paraId="29107BD3" w14:textId="77777777" w:rsidTr="0036714F">
        <w:trPr>
          <w:trHeight w:val="567"/>
        </w:trPr>
        <w:tc>
          <w:tcPr>
            <w:tcW w:w="2440" w:type="dxa"/>
            <w:vAlign w:val="center"/>
          </w:tcPr>
          <w:p w14:paraId="7ACA37F8" w14:textId="77777777" w:rsidR="006E12CE" w:rsidRDefault="006E12CE" w:rsidP="0036714F">
            <w:pPr>
              <w:spacing w:before="120"/>
            </w:pPr>
            <w:r>
              <w:t>Lokacija provede</w:t>
            </w:r>
          </w:p>
        </w:tc>
        <w:tc>
          <w:tcPr>
            <w:tcW w:w="6986" w:type="dxa"/>
            <w:vAlign w:val="center"/>
          </w:tcPr>
          <w:p w14:paraId="3AD218DC" w14:textId="7D1B4C50" w:rsidR="006E12CE" w:rsidRDefault="006E12CE" w:rsidP="0036714F">
            <w:pPr>
              <w:spacing w:before="120"/>
            </w:pPr>
            <w:r>
              <w:t>Lokacije nositelja projekta i partnera</w:t>
            </w:r>
          </w:p>
        </w:tc>
      </w:tr>
      <w:tr w:rsidR="006E12CE" w14:paraId="5966FEC5" w14:textId="77777777" w:rsidTr="0036714F">
        <w:tc>
          <w:tcPr>
            <w:tcW w:w="2440" w:type="dxa"/>
            <w:vAlign w:val="center"/>
          </w:tcPr>
          <w:p w14:paraId="786B2790" w14:textId="77777777" w:rsidR="006E12CE" w:rsidRDefault="006E12CE" w:rsidP="0036714F">
            <w:pPr>
              <w:spacing w:before="120"/>
            </w:pPr>
            <w:r>
              <w:t>Planirani rokovi početka i završetka provedbe projekta</w:t>
            </w:r>
          </w:p>
        </w:tc>
        <w:tc>
          <w:tcPr>
            <w:tcW w:w="6986" w:type="dxa"/>
            <w:vAlign w:val="center"/>
          </w:tcPr>
          <w:p w14:paraId="41D9BE51" w14:textId="5B05F8B6" w:rsidR="006E12CE" w:rsidRDefault="006E12CE" w:rsidP="006E12CE">
            <w:pPr>
              <w:jc w:val="both"/>
            </w:pPr>
            <w:r>
              <w:t>Početak projekta 2.3.2026., trajanje projekta 30 mjeseci.</w:t>
            </w:r>
          </w:p>
        </w:tc>
      </w:tr>
      <w:tr w:rsidR="006E12CE" w14:paraId="252877F1" w14:textId="77777777" w:rsidTr="0036714F">
        <w:tc>
          <w:tcPr>
            <w:tcW w:w="2440" w:type="dxa"/>
            <w:vAlign w:val="center"/>
          </w:tcPr>
          <w:p w14:paraId="5F48A122" w14:textId="77777777" w:rsidR="006E12CE" w:rsidRDefault="006E12CE" w:rsidP="0036714F">
            <w:pPr>
              <w:spacing w:before="120"/>
            </w:pPr>
            <w:r>
              <w:t>Klj</w:t>
            </w:r>
            <w:r w:rsidRPr="00A84D1C">
              <w:t>učn</w:t>
            </w:r>
            <w:r>
              <w:t xml:space="preserve">e </w:t>
            </w:r>
            <w:r w:rsidRPr="00A84D1C">
              <w:t>točk</w:t>
            </w:r>
            <w:r>
              <w:t>e</w:t>
            </w:r>
            <w:r w:rsidRPr="00A84D1C">
              <w:t xml:space="preserve"> ostvarenja projekta, s planiranim rokovima postignuća</w:t>
            </w:r>
          </w:p>
        </w:tc>
        <w:tc>
          <w:tcPr>
            <w:tcW w:w="6986" w:type="dxa"/>
            <w:vAlign w:val="center"/>
          </w:tcPr>
          <w:p w14:paraId="4C604AF5" w14:textId="46A8CE27" w:rsidR="006E12CE" w:rsidRDefault="00264617" w:rsidP="00264617">
            <w:pPr>
              <w:jc w:val="both"/>
            </w:pPr>
            <w:r w:rsidRPr="005B7159">
              <w:t xml:space="preserve">Projekt Mala 3ARKA </w:t>
            </w:r>
            <w:r w:rsidRPr="005B7159">
              <w:rPr>
                <w:rFonts w:hint="eastAsia"/>
              </w:rPr>
              <w:t>ć</w:t>
            </w:r>
            <w:r w:rsidRPr="005B7159">
              <w:t>e kroz suradnju osam prekograni</w:t>
            </w:r>
            <w:r w:rsidRPr="005B7159">
              <w:rPr>
                <w:rFonts w:hint="eastAsia"/>
              </w:rPr>
              <w:t>č</w:t>
            </w:r>
            <w:r w:rsidRPr="005B7159">
              <w:t>nih projektnih partnera ostvariti glavne</w:t>
            </w:r>
            <w:r>
              <w:t xml:space="preserve"> </w:t>
            </w:r>
            <w:r w:rsidRPr="005B7159">
              <w:t xml:space="preserve">ishode projekta koji </w:t>
            </w:r>
            <w:r w:rsidRPr="005B7159">
              <w:rPr>
                <w:rFonts w:hint="eastAsia"/>
              </w:rPr>
              <w:t>ć</w:t>
            </w:r>
            <w:r w:rsidRPr="005B7159">
              <w:t>e dugoro</w:t>
            </w:r>
            <w:r w:rsidRPr="005B7159">
              <w:rPr>
                <w:rFonts w:hint="eastAsia"/>
              </w:rPr>
              <w:t>č</w:t>
            </w:r>
            <w:r w:rsidRPr="005B7159">
              <w:t>no rezultirati u podizanju kvalitete i smanjenju sezonalnosti u</w:t>
            </w:r>
            <w:r>
              <w:t xml:space="preserve"> </w:t>
            </w:r>
            <w:r w:rsidRPr="005B7159">
              <w:t>prekograni</w:t>
            </w:r>
            <w:r w:rsidRPr="005B7159">
              <w:rPr>
                <w:rFonts w:hint="eastAsia"/>
              </w:rPr>
              <w:t>č</w:t>
            </w:r>
            <w:r w:rsidRPr="005B7159">
              <w:t>noj kulturno-turisti</w:t>
            </w:r>
            <w:r w:rsidRPr="005B7159">
              <w:rPr>
                <w:rFonts w:hint="eastAsia"/>
              </w:rPr>
              <w:t>č</w:t>
            </w:r>
            <w:r w:rsidRPr="005B7159">
              <w:t>koj destinaciji pomorskog turizma Mala 3ARKA. Zajedni</w:t>
            </w:r>
            <w:r w:rsidRPr="005B7159">
              <w:rPr>
                <w:rFonts w:hint="eastAsia"/>
              </w:rPr>
              <w:t>č</w:t>
            </w:r>
            <w:r w:rsidRPr="005B7159">
              <w:t>ki razvijena</w:t>
            </w:r>
            <w:r>
              <w:t xml:space="preserve"> </w:t>
            </w:r>
            <w:r w:rsidRPr="005B7159">
              <w:t>strategija i akcijski plan kvalitativne nadogradnje prekograni</w:t>
            </w:r>
            <w:r w:rsidRPr="005B7159">
              <w:rPr>
                <w:rFonts w:hint="eastAsia"/>
              </w:rPr>
              <w:t>č</w:t>
            </w:r>
            <w:r w:rsidRPr="005B7159">
              <w:t>ne odr</w:t>
            </w:r>
            <w:r w:rsidRPr="005B7159">
              <w:rPr>
                <w:rFonts w:hint="eastAsia"/>
              </w:rPr>
              <w:t>ž</w:t>
            </w:r>
            <w:r w:rsidRPr="005B7159">
              <w:t>ive kulturno-turisti</w:t>
            </w:r>
            <w:r w:rsidRPr="005B7159">
              <w:rPr>
                <w:rFonts w:hint="eastAsia"/>
              </w:rPr>
              <w:t>č</w:t>
            </w:r>
            <w:r w:rsidRPr="005B7159">
              <w:t>ke destinacije</w:t>
            </w:r>
            <w:r>
              <w:t xml:space="preserve"> </w:t>
            </w:r>
            <w:r w:rsidRPr="005B7159">
              <w:t>pomorsk</w:t>
            </w:r>
            <w:r w:rsidR="00A4463A">
              <w:t>og turizma Mala 3ARKA definirat</w:t>
            </w:r>
            <w:r w:rsidRPr="005B7159">
              <w:t xml:space="preserve"> </w:t>
            </w:r>
            <w:r w:rsidRPr="005B7159">
              <w:rPr>
                <w:rFonts w:hint="eastAsia"/>
              </w:rPr>
              <w:t>ć</w:t>
            </w:r>
            <w:r w:rsidRPr="005B7159">
              <w:t>e budu</w:t>
            </w:r>
            <w:r w:rsidRPr="005B7159">
              <w:rPr>
                <w:rFonts w:hint="eastAsia"/>
              </w:rPr>
              <w:t>ć</w:t>
            </w:r>
            <w:r w:rsidRPr="005B7159">
              <w:t>i smjer razvoja i konkretne aktivnosti i pilote</w:t>
            </w:r>
            <w:r>
              <w:t xml:space="preserve"> </w:t>
            </w:r>
            <w:r w:rsidRPr="005B7159">
              <w:t>projekta bitne za podizanje kvalitete prekograni</w:t>
            </w:r>
            <w:r w:rsidRPr="005B7159">
              <w:rPr>
                <w:rFonts w:hint="eastAsia"/>
              </w:rPr>
              <w:t>č</w:t>
            </w:r>
            <w:r w:rsidRPr="005B7159">
              <w:t>ne destinacije na vi</w:t>
            </w:r>
            <w:r w:rsidRPr="005B7159">
              <w:rPr>
                <w:rFonts w:hint="eastAsia"/>
              </w:rPr>
              <w:t>š</w:t>
            </w:r>
            <w:r w:rsidRPr="005B7159">
              <w:t>u razinu i u smjeru</w:t>
            </w:r>
            <w:r>
              <w:t xml:space="preserve"> </w:t>
            </w:r>
            <w:r w:rsidRPr="005B7159">
              <w:t>cjelogodi</w:t>
            </w:r>
            <w:r w:rsidRPr="005B7159">
              <w:rPr>
                <w:rFonts w:hint="eastAsia"/>
              </w:rPr>
              <w:t>š</w:t>
            </w:r>
            <w:r w:rsidRPr="005B7159">
              <w:t>njeg turizma</w:t>
            </w:r>
            <w:r>
              <w:t>.</w:t>
            </w:r>
          </w:p>
        </w:tc>
      </w:tr>
      <w:tr w:rsidR="006E12CE" w14:paraId="51FD879B" w14:textId="77777777" w:rsidTr="0036714F">
        <w:tc>
          <w:tcPr>
            <w:tcW w:w="2440" w:type="dxa"/>
            <w:vAlign w:val="center"/>
          </w:tcPr>
          <w:p w14:paraId="1C8E1159" w14:textId="77777777" w:rsidR="006E12CE" w:rsidRDefault="006E12CE" w:rsidP="0036714F">
            <w:pPr>
              <w:spacing w:before="120"/>
            </w:pPr>
            <w:r>
              <w:lastRenderedPageBreak/>
              <w:t xml:space="preserve">Procijenjena vrijednost projekta </w:t>
            </w:r>
          </w:p>
        </w:tc>
        <w:tc>
          <w:tcPr>
            <w:tcW w:w="6986" w:type="dxa"/>
            <w:vAlign w:val="center"/>
          </w:tcPr>
          <w:p w14:paraId="113C5109" w14:textId="4ED991A2" w:rsidR="006E12CE" w:rsidRDefault="0028006D" w:rsidP="0036714F">
            <w:pPr>
              <w:spacing w:before="120"/>
            </w:pPr>
            <w:r w:rsidRPr="0028006D">
              <w:t>Procijenjena vrijednost projekta</w:t>
            </w:r>
            <w:r w:rsidR="00B562DC">
              <w:t xml:space="preserve"> je</w:t>
            </w:r>
            <w:r w:rsidRPr="0028006D">
              <w:t xml:space="preserve"> 2.824.428,00</w:t>
            </w:r>
            <w:r w:rsidR="00B562DC">
              <w:t xml:space="preserve"> eura</w:t>
            </w:r>
            <w:r w:rsidRPr="0028006D">
              <w:t xml:space="preserve"> od čega Grad Kraljevica 300.000,00 € kao partner</w:t>
            </w:r>
          </w:p>
        </w:tc>
      </w:tr>
      <w:tr w:rsidR="006E12CE" w14:paraId="25D0C9D8" w14:textId="77777777" w:rsidTr="0036714F">
        <w:trPr>
          <w:trHeight w:val="567"/>
        </w:trPr>
        <w:tc>
          <w:tcPr>
            <w:tcW w:w="2440" w:type="dxa"/>
            <w:vAlign w:val="center"/>
          </w:tcPr>
          <w:p w14:paraId="06482E23" w14:textId="77777777" w:rsidR="006E12CE" w:rsidRDefault="006E12CE" w:rsidP="0036714F">
            <w:pPr>
              <w:spacing w:before="120"/>
            </w:pPr>
            <w:r>
              <w:t>Izvor financiranja</w:t>
            </w:r>
          </w:p>
        </w:tc>
        <w:tc>
          <w:tcPr>
            <w:tcW w:w="6986" w:type="dxa"/>
            <w:vAlign w:val="center"/>
          </w:tcPr>
          <w:p w14:paraId="1A1EAC9D" w14:textId="1774E51A" w:rsidR="006E12CE" w:rsidRPr="00AA01F5" w:rsidRDefault="00264617" w:rsidP="0036714F">
            <w:pPr>
              <w:spacing w:before="120"/>
            </w:pPr>
            <w:r>
              <w:t>EFRR 80%, ostalo nositelj i partneri sukladno komponenti.</w:t>
            </w:r>
          </w:p>
        </w:tc>
      </w:tr>
      <w:tr w:rsidR="006E12CE" w14:paraId="06B8F87A" w14:textId="77777777" w:rsidTr="0036714F">
        <w:tc>
          <w:tcPr>
            <w:tcW w:w="2440" w:type="dxa"/>
            <w:vAlign w:val="center"/>
          </w:tcPr>
          <w:p w14:paraId="55DC2FE5" w14:textId="77777777" w:rsidR="006E12CE" w:rsidRDefault="006E12CE" w:rsidP="0036714F">
            <w:pPr>
              <w:spacing w:before="120"/>
            </w:pPr>
            <w:r>
              <w:t>Status izrade potrebne studijske/projektne dokumentacije</w:t>
            </w:r>
          </w:p>
        </w:tc>
        <w:tc>
          <w:tcPr>
            <w:tcW w:w="6986" w:type="dxa"/>
            <w:vAlign w:val="center"/>
          </w:tcPr>
          <w:p w14:paraId="7B264884" w14:textId="02B86872" w:rsidR="006E12CE" w:rsidRDefault="00264617" w:rsidP="00264617">
            <w:pPr>
              <w:jc w:val="both"/>
            </w:pPr>
            <w:r>
              <w:t xml:space="preserve">Potpisan je Ugovor o dodjeli bespovratnih sredstava u sklopu poziva </w:t>
            </w:r>
            <w:proofErr w:type="spellStart"/>
            <w:r>
              <w:t>Interreg</w:t>
            </w:r>
            <w:proofErr w:type="spellEnd"/>
            <w:r>
              <w:t xml:space="preserve"> VI-A Slovenija – Hrvatska. Prioritet programa: Otporna i održiva regija, SC 4.6. Jačanje uloge kulture i održivog turizma u gospodarskom razvoju, socijalnoj uključenosti i socijalnim inovacijama.</w:t>
            </w:r>
          </w:p>
        </w:tc>
      </w:tr>
    </w:tbl>
    <w:p w14:paraId="4D27E2E8" w14:textId="49CB5470" w:rsidR="00CF6C85" w:rsidRDefault="00CF6C85" w:rsidP="00E23C7E">
      <w:pPr>
        <w:pBdr>
          <w:top w:val="single" w:sz="4" w:space="1" w:color="auto"/>
        </w:pBdr>
        <w:spacing w:before="120"/>
        <w:jc w:val="both"/>
      </w:pPr>
      <w:r>
        <w:t xml:space="preserve">Prioritet 2. </w:t>
      </w:r>
      <w:r w:rsidRPr="00D970C5">
        <w:t>Zelena tranzicija temeljena na održivom upravljanju i korištenju vlastitih resursa</w:t>
      </w:r>
    </w:p>
    <w:p w14:paraId="0E38BBDF" w14:textId="17AC0A79" w:rsidR="00CF6C85" w:rsidRDefault="0070203A" w:rsidP="00E23C7E">
      <w:pPr>
        <w:spacing w:before="120"/>
        <w:jc w:val="both"/>
      </w:pPr>
      <w:r>
        <w:t>Poseban c</w:t>
      </w:r>
      <w:r w:rsidR="00CF6C85">
        <w:t xml:space="preserve">ilj 2.1. </w:t>
      </w:r>
      <w:r w:rsidR="00CF6C85" w:rsidRPr="00E84856">
        <w:t>Pametan i održiv pristup upravljanju prostorom i prirodnim resursima</w:t>
      </w:r>
    </w:p>
    <w:p w14:paraId="318C0878" w14:textId="77777777" w:rsidR="00CF6C85" w:rsidRDefault="00CF6C85" w:rsidP="00E23C7E">
      <w:pPr>
        <w:spacing w:before="120"/>
        <w:jc w:val="both"/>
      </w:pPr>
      <w:r>
        <w:t xml:space="preserve">Mjera 2.1.1. </w:t>
      </w:r>
      <w:r w:rsidRPr="00E84856">
        <w:t>Održivo korištenje resursa s ciljem ublažavanja klimatskih promjena</w:t>
      </w:r>
    </w:p>
    <w:p w14:paraId="642DAEBF" w14:textId="71985794" w:rsidR="00CF6C85" w:rsidRDefault="00CF6C85" w:rsidP="00E23C7E">
      <w:pPr>
        <w:spacing w:before="120"/>
      </w:pPr>
      <w:r>
        <w:t xml:space="preserve">Aktivnost 2.1.1.1. </w:t>
      </w:r>
      <w:r w:rsidRPr="00982339">
        <w:t xml:space="preserve">Rekonstrukcija i uređenje plaže Oštro uz sufinanciranje kroz Integrirana teritorijalna ulaganja. </w:t>
      </w:r>
    </w:p>
    <w:p w14:paraId="7C64CA2A" w14:textId="23F7F871" w:rsidR="000A4186" w:rsidRPr="00982339" w:rsidRDefault="000A4186" w:rsidP="000A4186">
      <w:pPr>
        <w:pStyle w:val="Caption"/>
      </w:pPr>
      <w:bookmarkStart w:id="255" w:name="_Toc225239926"/>
      <w:r>
        <w:t xml:space="preserve">Tablica </w:t>
      </w:r>
      <w:fldSimple w:instr=" SEQ Tablica \* ARABIC ">
        <w:r w:rsidR="006E12CE">
          <w:rPr>
            <w:noProof/>
          </w:rPr>
          <w:t>63</w:t>
        </w:r>
      </w:fldSimple>
      <w:r w:rsidR="00DD00CA">
        <w:rPr>
          <w:noProof/>
        </w:rPr>
        <w:t>.</w:t>
      </w:r>
      <w:r>
        <w:t xml:space="preserve"> Projekt „</w:t>
      </w:r>
      <w:r w:rsidRPr="000A4186">
        <w:t xml:space="preserve">Uređenje plaža UA Rijeka Oštro i </w:t>
      </w:r>
      <w:proofErr w:type="spellStart"/>
      <w:r w:rsidRPr="000A4186">
        <w:t>Banj</w:t>
      </w:r>
      <w:proofErr w:type="spellEnd"/>
      <w:r>
        <w:t>“</w:t>
      </w:r>
      <w:bookmarkEnd w:id="255"/>
    </w:p>
    <w:tbl>
      <w:tblPr>
        <w:tblStyle w:val="TableGrid"/>
        <w:tblW w:w="9722" w:type="dxa"/>
        <w:tblLook w:val="04A0" w:firstRow="1" w:lastRow="0" w:firstColumn="1" w:lastColumn="0" w:noHBand="0" w:noVBand="1"/>
      </w:tblPr>
      <w:tblGrid>
        <w:gridCol w:w="2440"/>
        <w:gridCol w:w="7282"/>
      </w:tblGrid>
      <w:tr w:rsidR="00CF6C85" w14:paraId="57203F06" w14:textId="77777777" w:rsidTr="00C531FB">
        <w:trPr>
          <w:trHeight w:val="567"/>
        </w:trPr>
        <w:tc>
          <w:tcPr>
            <w:tcW w:w="2438" w:type="dxa"/>
            <w:vAlign w:val="center"/>
          </w:tcPr>
          <w:p w14:paraId="4795B658" w14:textId="77777777" w:rsidR="00CF6C85" w:rsidRDefault="00CF6C85" w:rsidP="00E23C7E">
            <w:pPr>
              <w:spacing w:before="120"/>
            </w:pPr>
            <w:r>
              <w:t>Naziv projekta</w:t>
            </w:r>
          </w:p>
        </w:tc>
        <w:tc>
          <w:tcPr>
            <w:tcW w:w="7284" w:type="dxa"/>
            <w:vAlign w:val="center"/>
          </w:tcPr>
          <w:p w14:paraId="55812975" w14:textId="77777777" w:rsidR="00CF6C85" w:rsidRDefault="00CF6C85" w:rsidP="00E23C7E">
            <w:pPr>
              <w:spacing w:before="120"/>
            </w:pPr>
            <w:r w:rsidRPr="00982339">
              <w:t xml:space="preserve">Uređenje plaža UA Rijeka Oštro i </w:t>
            </w:r>
            <w:proofErr w:type="spellStart"/>
            <w:r w:rsidRPr="00982339">
              <w:t>Banj</w:t>
            </w:r>
            <w:proofErr w:type="spellEnd"/>
          </w:p>
        </w:tc>
      </w:tr>
      <w:tr w:rsidR="00CF6C85" w14:paraId="2C1B9EDC" w14:textId="77777777" w:rsidTr="00C531FB">
        <w:tc>
          <w:tcPr>
            <w:tcW w:w="2438" w:type="dxa"/>
            <w:vAlign w:val="center"/>
          </w:tcPr>
          <w:p w14:paraId="0B1EBB00" w14:textId="77777777" w:rsidR="00CF6C85" w:rsidRDefault="00CF6C85" w:rsidP="00E23C7E">
            <w:pPr>
              <w:spacing w:before="120"/>
            </w:pPr>
            <w:r>
              <w:t>Opis projekta</w:t>
            </w:r>
          </w:p>
        </w:tc>
        <w:tc>
          <w:tcPr>
            <w:tcW w:w="7284" w:type="dxa"/>
            <w:vAlign w:val="center"/>
          </w:tcPr>
          <w:p w14:paraId="0A163797" w14:textId="776DB672" w:rsidR="00E1595A" w:rsidRPr="008F2EC0" w:rsidRDefault="00E1595A" w:rsidP="00E1595A">
            <w:pPr>
              <w:spacing w:before="120"/>
            </w:pPr>
            <w:r w:rsidRPr="008F2EC0">
              <w:t xml:space="preserve">Projekt "Uređenje plaža Urbane aglomeracije Rijeka Oštro i </w:t>
            </w:r>
            <w:proofErr w:type="spellStart"/>
            <w:r w:rsidRPr="008F2EC0">
              <w:t>Banj</w:t>
            </w:r>
            <w:proofErr w:type="spellEnd"/>
            <w:r w:rsidRPr="008F2EC0">
              <w:t>" predstavlja strateški infrastrukturni projekt Urbane aglomeracije Rijeka čiji je nositelj Grad Kraljevica s</w:t>
            </w:r>
            <w:r>
              <w:t xml:space="preserve"> </w:t>
            </w:r>
            <w:r w:rsidRPr="008F2EC0">
              <w:t>partnerom Gradom Bakar, s ciljem unaprjeđenja javne turističke infrastrukture, zaštite obalnog područja i promicanja održivog razvoja.</w:t>
            </w:r>
          </w:p>
          <w:p w14:paraId="2943DF57" w14:textId="113A0925" w:rsidR="00E1595A" w:rsidRPr="008F2EC0" w:rsidRDefault="00E1595A" w:rsidP="00E1595A">
            <w:pPr>
              <w:spacing w:before="120"/>
            </w:pPr>
            <w:r w:rsidRPr="008F2EC0">
              <w:t>Cilj projekta je unaprijediti kvalitetu upravljanja i planiranja prostora, urediti javnu turističku infrastrukturu, zaštititi prirodne resurse obalnog područja te potaknuti održivi</w:t>
            </w:r>
            <w:r>
              <w:t xml:space="preserve"> </w:t>
            </w:r>
            <w:r w:rsidRPr="008F2EC0">
              <w:t>razvoj kroz primjenu ekološki prihvatljivih rješenja. Provedbom projekta ostvarit će se Posebni cilj 3.1. Planiran prostorni razvoj i očuvanje prirodnih resursa jer je Projekt</w:t>
            </w:r>
            <w:r>
              <w:t xml:space="preserve"> </w:t>
            </w:r>
            <w:r w:rsidRPr="008F2EC0">
              <w:t xml:space="preserve">"Uređenje plaža Urbane aglomeracije Rijeka Oštro i </w:t>
            </w:r>
            <w:proofErr w:type="spellStart"/>
            <w:r w:rsidRPr="008F2EC0">
              <w:t>Banj</w:t>
            </w:r>
            <w:proofErr w:type="spellEnd"/>
            <w:r w:rsidRPr="008F2EC0">
              <w:t>" definiran kao strateški projekt unutar Strategije razvoja Urbane aglomeracije Rijeka za financijsko razdoblje od</w:t>
            </w:r>
            <w:r>
              <w:t xml:space="preserve"> </w:t>
            </w:r>
            <w:r w:rsidRPr="008F2EC0">
              <w:t xml:space="preserve">2021.-2027. godine. Projekt revitalizacije i uređenja plaže Oštro u Kraljevici i gradnja plaže </w:t>
            </w:r>
            <w:proofErr w:type="spellStart"/>
            <w:r w:rsidRPr="008F2EC0">
              <w:t>Banj</w:t>
            </w:r>
            <w:proofErr w:type="spellEnd"/>
            <w:r w:rsidRPr="008F2EC0">
              <w:t xml:space="preserve"> u Bakru opsežan je i kompleksan projekt uređenja obalnog p</w:t>
            </w:r>
            <w:r w:rsidR="00BA731E">
              <w:t>ojasa –</w:t>
            </w:r>
            <w:r w:rsidRPr="008F2EC0">
              <w:t xml:space="preserve"> plaža s</w:t>
            </w:r>
            <w:r>
              <w:t xml:space="preserve"> </w:t>
            </w:r>
            <w:r w:rsidRPr="008F2EC0">
              <w:t xml:space="preserve">ciljem očuvanja tradicije povijesnog kupališta, ribarstva i napose tradicije </w:t>
            </w:r>
            <w:proofErr w:type="spellStart"/>
            <w:r w:rsidRPr="008F2EC0">
              <w:t>tunolova</w:t>
            </w:r>
            <w:proofErr w:type="spellEnd"/>
            <w:r w:rsidRPr="008F2EC0">
              <w:t>. Projektom će se urediti j</w:t>
            </w:r>
            <w:r w:rsidR="00BA731E">
              <w:t>avna turistička infrastruktura –</w:t>
            </w:r>
            <w:r w:rsidRPr="008F2EC0">
              <w:t xml:space="preserve"> obalni i morski dijelovi kupališta,</w:t>
            </w:r>
            <w:r>
              <w:t xml:space="preserve"> </w:t>
            </w:r>
            <w:r w:rsidRPr="008F2EC0">
              <w:t>poboljšati pristupačnost području kroz uređenje pješačke staze, a kroz nadogradnju zelene infrastrukture dobit će se na sveobuhvatnosti. Iz toga je vidljiva sektorska</w:t>
            </w:r>
            <w:r>
              <w:t xml:space="preserve"> </w:t>
            </w:r>
            <w:r w:rsidRPr="008F2EC0">
              <w:t>integracija područja turizma i zelene infrastrukture. Projekt odgovara specifičnom cilju RS05.1. ITP-a i već spomenutom posebnom cilju 3.1.</w:t>
            </w:r>
            <w:r>
              <w:t xml:space="preserve"> </w:t>
            </w:r>
            <w:r w:rsidRPr="008F2EC0">
              <w:t xml:space="preserve">Projektom se </w:t>
            </w:r>
            <w:r w:rsidRPr="008F2EC0">
              <w:lastRenderedPageBreak/>
              <w:t>planira ulaganje u kodove intervencije 165 - Zaštita, razvoj i promicanje resursa javnog turizma i turističkih usluga i 079 - Zaštita prirode i bioraznolikosti,</w:t>
            </w:r>
            <w:r>
              <w:t xml:space="preserve"> </w:t>
            </w:r>
            <w:r w:rsidRPr="008F2EC0">
              <w:t>prirodna baština i resursi, zelena i plava infrastruktura.</w:t>
            </w:r>
          </w:p>
          <w:p w14:paraId="35A59396" w14:textId="50830BC8" w:rsidR="00CF6C85" w:rsidRPr="008F2EC0" w:rsidRDefault="00E1595A" w:rsidP="00E23C7E">
            <w:pPr>
              <w:spacing w:before="120"/>
              <w:rPr>
                <w:i/>
                <w:iCs/>
              </w:rPr>
            </w:pPr>
            <w:r w:rsidRPr="008F2EC0">
              <w:t xml:space="preserve">Projektom će se osigurati revitalizacija i uređenje plaže Oštro i izgradnja plaže </w:t>
            </w:r>
            <w:proofErr w:type="spellStart"/>
            <w:r w:rsidRPr="008F2EC0">
              <w:t>Banj</w:t>
            </w:r>
            <w:proofErr w:type="spellEnd"/>
            <w:r w:rsidRPr="008F2EC0">
              <w:t>, koje će postati atraktivne turističke destinacije, prilagođene potrebama lokalnog</w:t>
            </w:r>
            <w:r>
              <w:t xml:space="preserve"> </w:t>
            </w:r>
            <w:r w:rsidRPr="008F2EC0">
              <w:t>stanovništva, turista, posjetitelja i osoba s invaliditetom.</w:t>
            </w:r>
          </w:p>
        </w:tc>
      </w:tr>
      <w:tr w:rsidR="00CF6C85" w14:paraId="5ADA3F35" w14:textId="77777777" w:rsidTr="00C531FB">
        <w:tc>
          <w:tcPr>
            <w:tcW w:w="2438" w:type="dxa"/>
            <w:vAlign w:val="center"/>
          </w:tcPr>
          <w:p w14:paraId="3AAA2EB2" w14:textId="77777777" w:rsidR="00CF6C85" w:rsidRDefault="00CF6C85" w:rsidP="00E23C7E">
            <w:pPr>
              <w:spacing w:before="120"/>
            </w:pPr>
            <w:r>
              <w:lastRenderedPageBreak/>
              <w:t xml:space="preserve">Posebni značaj za destinaciju </w:t>
            </w:r>
          </w:p>
        </w:tc>
        <w:tc>
          <w:tcPr>
            <w:tcW w:w="7284" w:type="dxa"/>
            <w:vAlign w:val="center"/>
          </w:tcPr>
          <w:p w14:paraId="2DCE3529" w14:textId="77777777" w:rsidR="00CF6C85" w:rsidRDefault="00CF6C85" w:rsidP="00E23C7E">
            <w:pPr>
              <w:spacing w:before="120"/>
            </w:pPr>
            <w:r>
              <w:t>Da</w:t>
            </w:r>
          </w:p>
        </w:tc>
      </w:tr>
      <w:tr w:rsidR="00CF6C85" w14:paraId="63412E98" w14:textId="77777777" w:rsidTr="00C531FB">
        <w:tc>
          <w:tcPr>
            <w:tcW w:w="2438" w:type="dxa"/>
            <w:vAlign w:val="center"/>
          </w:tcPr>
          <w:p w14:paraId="01B7C1E1" w14:textId="74D6E8D3" w:rsidR="00CF6C85" w:rsidRDefault="00CF6C85" w:rsidP="00E23C7E">
            <w:pPr>
              <w:spacing w:before="120"/>
            </w:pPr>
            <w:r>
              <w:t>Način doprinosa ostvarenju pokazatelja održivosti, a za projekte od posebnog značaja za razvoj destinacije</w:t>
            </w:r>
            <w:r w:rsidR="00BA731E">
              <w:t xml:space="preserve"> i način doprinosa strateškom/</w:t>
            </w:r>
            <w:r>
              <w:t>posebnom cilju</w:t>
            </w:r>
          </w:p>
        </w:tc>
        <w:tc>
          <w:tcPr>
            <w:tcW w:w="7284" w:type="dxa"/>
            <w:vAlign w:val="center"/>
          </w:tcPr>
          <w:p w14:paraId="01957E41" w14:textId="6CE9058B" w:rsidR="00CF6C85" w:rsidRDefault="00CF6C85" w:rsidP="00E23C7E">
            <w:pPr>
              <w:spacing w:before="120"/>
            </w:pPr>
            <w:r>
              <w:t>P</w:t>
            </w:r>
            <w:r w:rsidRPr="00F721E3">
              <w:t>rojekt ima utjecaj na smanjenje ugljičnog otiska uvođenjem element</w:t>
            </w:r>
            <w:r>
              <w:t>a</w:t>
            </w:r>
            <w:r w:rsidRPr="00F721E3">
              <w:t xml:space="preserve"> vezane za zaštitu okoliša i prirode</w:t>
            </w:r>
            <w:r>
              <w:t xml:space="preserve"> te ima značajan doprinos povećanju zadovoljstva lokalnog stanovništva, zadovoljstvom cjelokupnim boravkom u destinaciji i u</w:t>
            </w:r>
            <w:r w:rsidRPr="000A08E7">
              <w:t>dio atrakcija (lokaliteta) pristupačnih osobama s invaliditetom</w:t>
            </w:r>
            <w:r>
              <w:t>.</w:t>
            </w:r>
          </w:p>
          <w:p w14:paraId="5F1928DA" w14:textId="129148E2" w:rsidR="00CF6C85" w:rsidRDefault="00CF6C85" w:rsidP="00E23C7E">
            <w:pPr>
              <w:spacing w:before="120"/>
            </w:pPr>
            <w:r>
              <w:t xml:space="preserve">Projekt pridonositi postizanju </w:t>
            </w:r>
            <w:r w:rsidR="00E1595A" w:rsidRPr="00E1595A">
              <w:t>Posebn</w:t>
            </w:r>
            <w:r w:rsidR="00E1595A">
              <w:t>og</w:t>
            </w:r>
            <w:r w:rsidR="00E1595A" w:rsidRPr="00E1595A">
              <w:t xml:space="preserve"> cilj</w:t>
            </w:r>
            <w:r w:rsidR="00E1595A">
              <w:t>a</w:t>
            </w:r>
            <w:r w:rsidR="00E1595A" w:rsidRPr="00E1595A">
              <w:t xml:space="preserve"> 3.1. Planiran prostorni razvoj i očuvanje prirodnih resursa</w:t>
            </w:r>
            <w:r w:rsidR="00E1595A">
              <w:t xml:space="preserve">. </w:t>
            </w:r>
            <w:r w:rsidR="00E1595A" w:rsidRPr="00B02540">
              <w:t>Projekt odgovara specifičnom cilju RS05.1. ITP-a</w:t>
            </w:r>
            <w:r w:rsidR="00E1595A">
              <w:t xml:space="preserve"> </w:t>
            </w:r>
          </w:p>
        </w:tc>
      </w:tr>
      <w:tr w:rsidR="00CF6C85" w14:paraId="23A19D7B" w14:textId="77777777" w:rsidTr="00C531FB">
        <w:trPr>
          <w:trHeight w:val="567"/>
        </w:trPr>
        <w:tc>
          <w:tcPr>
            <w:tcW w:w="2438" w:type="dxa"/>
            <w:vAlign w:val="center"/>
          </w:tcPr>
          <w:p w14:paraId="56A57088" w14:textId="77777777" w:rsidR="00CF6C85" w:rsidRDefault="00CF6C85" w:rsidP="00E23C7E">
            <w:pPr>
              <w:spacing w:before="120"/>
            </w:pPr>
            <w:r>
              <w:t>Nositelj provedbe</w:t>
            </w:r>
          </w:p>
        </w:tc>
        <w:tc>
          <w:tcPr>
            <w:tcW w:w="7284" w:type="dxa"/>
            <w:vAlign w:val="center"/>
          </w:tcPr>
          <w:p w14:paraId="23DB0027" w14:textId="253E81AC" w:rsidR="00CF6C85" w:rsidRDefault="00414192" w:rsidP="00E23C7E">
            <w:pPr>
              <w:spacing w:before="120"/>
            </w:pPr>
            <w:r>
              <w:t>G</w:t>
            </w:r>
            <w:r w:rsidR="00CF6C85" w:rsidRPr="008769E9">
              <w:t>rad Kraljevica</w:t>
            </w:r>
            <w:r w:rsidR="00E1595A">
              <w:t xml:space="preserve"> kao nositelj</w:t>
            </w:r>
            <w:r w:rsidR="00CF6C85" w:rsidRPr="008769E9">
              <w:t xml:space="preserve"> i </w:t>
            </w:r>
            <w:r>
              <w:t>G</w:t>
            </w:r>
            <w:r w:rsidR="00CF6C85" w:rsidRPr="008769E9">
              <w:t>rad Bakar</w:t>
            </w:r>
            <w:r w:rsidR="00E1595A">
              <w:t xml:space="preserve"> kao partner</w:t>
            </w:r>
            <w:r w:rsidR="00CF6C85" w:rsidRPr="008769E9">
              <w:t>.</w:t>
            </w:r>
          </w:p>
        </w:tc>
      </w:tr>
      <w:tr w:rsidR="00CF6C85" w14:paraId="235F6E15" w14:textId="77777777" w:rsidTr="00C531FB">
        <w:trPr>
          <w:trHeight w:val="567"/>
        </w:trPr>
        <w:tc>
          <w:tcPr>
            <w:tcW w:w="2438" w:type="dxa"/>
            <w:vAlign w:val="center"/>
          </w:tcPr>
          <w:p w14:paraId="0A232BD6" w14:textId="77777777" w:rsidR="00CF6C85" w:rsidRDefault="00CF6C85" w:rsidP="00E23C7E">
            <w:pPr>
              <w:spacing w:before="120"/>
            </w:pPr>
            <w:r>
              <w:t>Lokacija provede</w:t>
            </w:r>
          </w:p>
        </w:tc>
        <w:tc>
          <w:tcPr>
            <w:tcW w:w="7284" w:type="dxa"/>
            <w:vAlign w:val="center"/>
          </w:tcPr>
          <w:p w14:paraId="02557468" w14:textId="77777777" w:rsidR="00CF6C85" w:rsidRDefault="00CF6C85" w:rsidP="00E23C7E">
            <w:pPr>
              <w:spacing w:before="120"/>
            </w:pPr>
            <w:r>
              <w:t>Kraljevica i Bakar</w:t>
            </w:r>
          </w:p>
        </w:tc>
      </w:tr>
      <w:tr w:rsidR="00CF6C85" w14:paraId="6185D86A" w14:textId="77777777" w:rsidTr="00C531FB">
        <w:tc>
          <w:tcPr>
            <w:tcW w:w="2438" w:type="dxa"/>
            <w:vAlign w:val="center"/>
          </w:tcPr>
          <w:p w14:paraId="1F0EED3B" w14:textId="77777777" w:rsidR="00CF6C85" w:rsidRDefault="00CF6C85" w:rsidP="00E23C7E">
            <w:pPr>
              <w:spacing w:before="120"/>
            </w:pPr>
            <w:r>
              <w:t>Planirani rokovi početka i završetka provedbe projekta</w:t>
            </w:r>
          </w:p>
        </w:tc>
        <w:tc>
          <w:tcPr>
            <w:tcW w:w="7284" w:type="dxa"/>
            <w:vAlign w:val="center"/>
          </w:tcPr>
          <w:p w14:paraId="1AAFB37F" w14:textId="0D23CA3E" w:rsidR="00CF6C85" w:rsidRDefault="004443C6" w:rsidP="004443C6">
            <w:pPr>
              <w:spacing w:before="120"/>
            </w:pPr>
            <w:r>
              <w:t>2.</w:t>
            </w:r>
            <w:r w:rsidR="00E1595A">
              <w:t>3.2026. – 2.3.2029.</w:t>
            </w:r>
            <w:r w:rsidR="00CF6C85">
              <w:t xml:space="preserve"> </w:t>
            </w:r>
          </w:p>
        </w:tc>
      </w:tr>
      <w:tr w:rsidR="00CF6C85" w14:paraId="51107A20" w14:textId="77777777" w:rsidTr="00C531FB">
        <w:tc>
          <w:tcPr>
            <w:tcW w:w="2438" w:type="dxa"/>
            <w:vAlign w:val="center"/>
          </w:tcPr>
          <w:p w14:paraId="66CC4D12" w14:textId="77777777" w:rsidR="00CF6C85" w:rsidRDefault="00CF6C85" w:rsidP="00E23C7E">
            <w:pPr>
              <w:spacing w:before="120"/>
            </w:pPr>
            <w:r>
              <w:t>Klj</w:t>
            </w:r>
            <w:r w:rsidRPr="00A84D1C">
              <w:t>učn</w:t>
            </w:r>
            <w:r>
              <w:t xml:space="preserve">e </w:t>
            </w:r>
            <w:r w:rsidRPr="00A84D1C">
              <w:t>točk</w:t>
            </w:r>
            <w:r>
              <w:t>e</w:t>
            </w:r>
            <w:r w:rsidRPr="00A84D1C">
              <w:t xml:space="preserve"> ostvarenja projekta, s planiranim rokovima postignuća</w:t>
            </w:r>
          </w:p>
        </w:tc>
        <w:tc>
          <w:tcPr>
            <w:tcW w:w="7284" w:type="dxa"/>
            <w:vAlign w:val="center"/>
          </w:tcPr>
          <w:p w14:paraId="76585786" w14:textId="14693638" w:rsidR="007529BC" w:rsidRDefault="007529BC" w:rsidP="007529BC">
            <w:pPr>
              <w:spacing w:before="120"/>
            </w:pPr>
            <w:r w:rsidRPr="007529BC">
              <w:t xml:space="preserve">Projekt "Uređenje plaža Urbane aglomeracije Rijeka Oštro i </w:t>
            </w:r>
            <w:proofErr w:type="spellStart"/>
            <w:r w:rsidRPr="007529BC">
              <w:t>Banj</w:t>
            </w:r>
            <w:proofErr w:type="spellEnd"/>
            <w:r w:rsidRPr="007529BC">
              <w:t xml:space="preserve">" podrazumijeva sveobuhvatno uređenje i revitalizaciju dviju značajnih obalnih lokacija – plaže Oštro u Kraljevici i plaže </w:t>
            </w:r>
            <w:proofErr w:type="spellStart"/>
            <w:r w:rsidRPr="007529BC">
              <w:t>Banj</w:t>
            </w:r>
            <w:proofErr w:type="spellEnd"/>
            <w:r>
              <w:t xml:space="preserve"> </w:t>
            </w:r>
            <w:r w:rsidRPr="007529BC">
              <w:t xml:space="preserve">u Bakru – čime će se transformirati 32.582 metara kvadratnih prostora namijenjenog rekreaciji, zaštiti prirode i jačanju društvene kohezije. Na lokaciji </w:t>
            </w:r>
            <w:proofErr w:type="spellStart"/>
            <w:r w:rsidRPr="007529BC">
              <w:t>Banj</w:t>
            </w:r>
            <w:proofErr w:type="spellEnd"/>
            <w:r w:rsidRPr="007529BC">
              <w:t>, ukupna površina intervencije</w:t>
            </w:r>
            <w:r>
              <w:t xml:space="preserve"> </w:t>
            </w:r>
            <w:r w:rsidRPr="007529BC">
              <w:t xml:space="preserve">iznosi 2.819 kvadratnih metara, pri čemu je gotovo 950 kvadratnih metara specifično namijenjeno izgradnji šljunčanog morskog žala. Ova nova </w:t>
            </w:r>
            <w:proofErr w:type="spellStart"/>
            <w:r w:rsidRPr="007529BC">
              <w:t>plažna</w:t>
            </w:r>
            <w:proofErr w:type="spellEnd"/>
            <w:r w:rsidRPr="007529BC">
              <w:t xml:space="preserve"> površina postat će glavna kupališne</w:t>
            </w:r>
            <w:r>
              <w:t xml:space="preserve"> </w:t>
            </w:r>
            <w:r w:rsidRPr="007529BC">
              <w:t>zona, osmišljena za sunčanje, odmor i izravan pristup moru, čime će se značajno unaprijediti korisničko iskustvo u odnosu na</w:t>
            </w:r>
            <w:r>
              <w:t xml:space="preserve"> </w:t>
            </w:r>
            <w:r w:rsidRPr="007529BC">
              <w:t>postojeće dotrajale betonske površine. Preostali dio površine na</w:t>
            </w:r>
            <w:r>
              <w:t xml:space="preserve"> </w:t>
            </w:r>
            <w:r w:rsidRPr="007529BC">
              <w:t>Banju bit će opremljen modernim betonskim sunčalištima koji će</w:t>
            </w:r>
            <w:r w:rsidR="00D34ED2">
              <w:t xml:space="preserve"> služiti kao stabilne platforme</w:t>
            </w:r>
            <w:r w:rsidRPr="007529BC">
              <w:t xml:space="preserve"> te pristupačnim šetnicama koje će međusobno povezivati sve funkcionalne cjeline. Cijeli</w:t>
            </w:r>
            <w:r>
              <w:t xml:space="preserve"> </w:t>
            </w:r>
            <w:r w:rsidRPr="007529BC">
              <w:t xml:space="preserve">prostor bit će zaštićen kamenim perima koja će sprječavati eroziju obale i osiguravati </w:t>
            </w:r>
            <w:r w:rsidRPr="007529BC">
              <w:lastRenderedPageBreak/>
              <w:t>dugovječnost investicije. Konačni učinak podrazumijeva potpunu opremljenost prostora tuševima,</w:t>
            </w:r>
            <w:r>
              <w:t xml:space="preserve"> </w:t>
            </w:r>
            <w:r w:rsidRPr="007529BC">
              <w:t>kabinama za presvlačenje i tornjevima za spasioce, s posebnim naglaskom na univerzalni dizajn koji će omogućiti potpuno korištenje osobama s invaliditetom i smanjene pokretljivosti.</w:t>
            </w:r>
            <w:r>
              <w:t xml:space="preserve"> </w:t>
            </w:r>
          </w:p>
          <w:p w14:paraId="72CA2C40" w14:textId="1AD5805B" w:rsidR="00CF6C85" w:rsidRDefault="007529BC" w:rsidP="00E23C7E">
            <w:pPr>
              <w:spacing w:before="120"/>
            </w:pPr>
            <w:r w:rsidRPr="007529BC">
              <w:t>S druge strane, intervencija na plaži Oštro daleko je opsežnija i kompleksnija, obuhvaćajući ukupno 29.763 kvadratna metra morskog, obalnog i priobalnog područja. Od toga, 5.000 metara</w:t>
            </w:r>
            <w:r>
              <w:t xml:space="preserve"> </w:t>
            </w:r>
            <w:r w:rsidRPr="007529BC">
              <w:t>kvadratnih čini kopneni dio koji će biti temeljito preuređen. Srž ovog dijela je izgradnja nove, 510 metara duge šetnice koja će služiti kao okosnica cijelog prostora, idealna za šetnju,</w:t>
            </w:r>
            <w:r>
              <w:t xml:space="preserve"> </w:t>
            </w:r>
            <w:r w:rsidRPr="007529BC">
              <w:t xml:space="preserve">rekreaciju i uživanje u panorami. Ovaj kopneni pojas bit će obogaćen značajnim </w:t>
            </w:r>
            <w:r w:rsidR="009A34A8" w:rsidRPr="007529BC">
              <w:t>ozelenjivanjem</w:t>
            </w:r>
            <w:r w:rsidRPr="007529BC">
              <w:t xml:space="preserve"> kroz sadnju autohtonog bilja, čime će se ne samo poboljšati estetika već i mikroklima,</w:t>
            </w:r>
            <w:r>
              <w:t xml:space="preserve"> </w:t>
            </w:r>
            <w:r w:rsidRPr="007529BC">
              <w:t xml:space="preserve">potaknuti </w:t>
            </w:r>
            <w:proofErr w:type="spellStart"/>
            <w:r w:rsidRPr="007529BC">
              <w:t>biodiverzitet</w:t>
            </w:r>
            <w:proofErr w:type="spellEnd"/>
            <w:r w:rsidRPr="007529BC">
              <w:t xml:space="preserve"> i povećati otpornost cjelokupnog ekosustava na klimatske promjene. Uz šetnicu će biti postavljena moderna, energetski učinkovita urbana oprema uključujući klupe,</w:t>
            </w:r>
            <w:r>
              <w:t xml:space="preserve"> </w:t>
            </w:r>
            <w:r w:rsidRPr="007529BC">
              <w:t>pametne klupe s dodatnim funkcionalnostima i sustav štedne javne rasvjete.</w:t>
            </w:r>
            <w:r>
              <w:t xml:space="preserve"> </w:t>
            </w:r>
            <w:r w:rsidRPr="007529BC">
              <w:t>Preostalih gotovo 20.000 metara kvadratnih na Oštru čine morski i izrazito vrijedan priobalni pojas. Ovdje će se izvesti ključni zaštitni hidrotehnički radovi, poput izgradnje podmorskih</w:t>
            </w:r>
            <w:r>
              <w:t xml:space="preserve"> </w:t>
            </w:r>
            <w:r w:rsidRPr="007529BC">
              <w:t>pragova i kamenih pera, čija je primarna funkcija stabilizacija obale, sprječavanje erozije taloženje sedimenta i stvaranje sigurnijih uvjeta za kupanje. Uz ove zaštitne elemente, planirano je i</w:t>
            </w:r>
            <w:r>
              <w:t xml:space="preserve"> </w:t>
            </w:r>
            <w:r w:rsidRPr="007529BC">
              <w:t>nasipavanje dodatnog morskog žala kako bi se proširile površine pogodne za kupanje. Kao i na Banju, okvir cjelokupnog projekta je potpuna pristupačnost. Stoga će cijeli uređeni prostor na</w:t>
            </w:r>
            <w:r>
              <w:t xml:space="preserve"> </w:t>
            </w:r>
            <w:r w:rsidRPr="007529BC">
              <w:t>obje lokacije biti opremljen nizom elemenata koji će ukloniti arhitektonske barijere – od pristupnih rampi i rukohvata uz sve ključne staze, do specijaliziranih kupališnih zona i prilaza moru</w:t>
            </w:r>
            <w:r>
              <w:t xml:space="preserve"> </w:t>
            </w:r>
            <w:r w:rsidRPr="007529BC">
              <w:t>prilagođenih osobama s invaliditetom. Ovim sveobuhvatnim pristupom, projekt ne stvara samo dva uređena kupališta, već i dva moderna, sigurna, ekološki održiva i društveno inkluzivna</w:t>
            </w:r>
            <w:r>
              <w:t xml:space="preserve"> </w:t>
            </w:r>
            <w:r w:rsidRPr="007529BC">
              <w:t xml:space="preserve">javna prostora koja će služiti širokom spektru korisnika – od lokalnog stanovništva i osoba s invaliditetom do turista i posjetitelja čime će biti ostvareni </w:t>
            </w:r>
            <w:proofErr w:type="spellStart"/>
            <w:r w:rsidRPr="007529BC">
              <w:t>kĺjučni</w:t>
            </w:r>
            <w:proofErr w:type="spellEnd"/>
            <w:r w:rsidRPr="007529BC">
              <w:t xml:space="preserve"> strateški ciljevi razvoja Urbane</w:t>
            </w:r>
            <w:r>
              <w:t xml:space="preserve"> </w:t>
            </w:r>
            <w:r w:rsidRPr="007529BC">
              <w:t>aglomeracije Rijeka.</w:t>
            </w:r>
            <w:r w:rsidR="009A34A8">
              <w:t xml:space="preserve"> </w:t>
            </w:r>
            <w:r w:rsidR="00CF6C85">
              <w:t xml:space="preserve">Planirani rok postignuća planiranih aktivnosti je </w:t>
            </w:r>
            <w:r w:rsidR="005929EA">
              <w:t xml:space="preserve">ožujak </w:t>
            </w:r>
            <w:r w:rsidR="00CF6C85">
              <w:t>202</w:t>
            </w:r>
            <w:r w:rsidR="005929EA">
              <w:t>9</w:t>
            </w:r>
            <w:r w:rsidR="00CF6C85">
              <w:t>. godine</w:t>
            </w:r>
          </w:p>
        </w:tc>
      </w:tr>
      <w:tr w:rsidR="00CF6C85" w14:paraId="6AD34238" w14:textId="77777777" w:rsidTr="00C531FB">
        <w:tc>
          <w:tcPr>
            <w:tcW w:w="2438" w:type="dxa"/>
            <w:vAlign w:val="center"/>
          </w:tcPr>
          <w:p w14:paraId="002A069B" w14:textId="77777777" w:rsidR="00CF6C85" w:rsidRDefault="00CF6C85" w:rsidP="00E23C7E">
            <w:pPr>
              <w:spacing w:before="120"/>
            </w:pPr>
            <w:r>
              <w:lastRenderedPageBreak/>
              <w:t xml:space="preserve">Procijenjena vrijednost projekta </w:t>
            </w:r>
          </w:p>
        </w:tc>
        <w:tc>
          <w:tcPr>
            <w:tcW w:w="7284" w:type="dxa"/>
            <w:vAlign w:val="center"/>
          </w:tcPr>
          <w:p w14:paraId="674C07C7" w14:textId="59B7E985" w:rsidR="00CF6C85" w:rsidRDefault="007529BC" w:rsidP="00E23C7E">
            <w:pPr>
              <w:spacing w:before="120"/>
            </w:pPr>
            <w:r w:rsidRPr="008F2EC0">
              <w:t>3.478.480,00</w:t>
            </w:r>
            <w:r w:rsidRPr="007529BC" w:rsidDel="007529BC">
              <w:t xml:space="preserve"> </w:t>
            </w:r>
            <w:r w:rsidR="00CF6C85">
              <w:t>eura</w:t>
            </w:r>
          </w:p>
        </w:tc>
      </w:tr>
      <w:tr w:rsidR="00CF6C85" w14:paraId="15596806" w14:textId="77777777" w:rsidTr="00C531FB">
        <w:trPr>
          <w:trHeight w:val="567"/>
        </w:trPr>
        <w:tc>
          <w:tcPr>
            <w:tcW w:w="2438" w:type="dxa"/>
            <w:vAlign w:val="center"/>
          </w:tcPr>
          <w:p w14:paraId="45A06045" w14:textId="77777777" w:rsidR="00CF6C85" w:rsidRDefault="00CF6C85" w:rsidP="00E23C7E">
            <w:pPr>
              <w:spacing w:before="120"/>
            </w:pPr>
            <w:r>
              <w:t>Izvor financiranja</w:t>
            </w:r>
          </w:p>
        </w:tc>
        <w:tc>
          <w:tcPr>
            <w:tcW w:w="7284" w:type="dxa"/>
            <w:vAlign w:val="center"/>
          </w:tcPr>
          <w:p w14:paraId="349A0FB5" w14:textId="642E64BB" w:rsidR="00CF6C85" w:rsidRPr="00AA01F5" w:rsidRDefault="00CF6C85" w:rsidP="00E23C7E">
            <w:pPr>
              <w:spacing w:before="120"/>
            </w:pPr>
            <w:r>
              <w:t>Proračun Grada Kraljevice</w:t>
            </w:r>
            <w:r w:rsidR="007529BC">
              <w:t>, Proračun Grada Bakra, bespovratna sredstva</w:t>
            </w:r>
          </w:p>
        </w:tc>
      </w:tr>
      <w:tr w:rsidR="00CF6C85" w14:paraId="75DBFE32" w14:textId="77777777" w:rsidTr="00C531FB">
        <w:tc>
          <w:tcPr>
            <w:tcW w:w="2438" w:type="dxa"/>
            <w:vAlign w:val="center"/>
          </w:tcPr>
          <w:p w14:paraId="21F87CC8" w14:textId="77777777" w:rsidR="00CF6C85" w:rsidRDefault="00CF6C85" w:rsidP="00E23C7E">
            <w:pPr>
              <w:spacing w:before="120"/>
            </w:pPr>
            <w:r>
              <w:lastRenderedPageBreak/>
              <w:t>Status izrade potrebne studijske/projektne dokumentacije</w:t>
            </w:r>
          </w:p>
        </w:tc>
        <w:tc>
          <w:tcPr>
            <w:tcW w:w="7284" w:type="dxa"/>
            <w:vAlign w:val="center"/>
          </w:tcPr>
          <w:p w14:paraId="54D7CCE3" w14:textId="06818F04" w:rsidR="00CF6C85" w:rsidRDefault="007529BC" w:rsidP="00E23C7E">
            <w:pPr>
              <w:spacing w:before="120"/>
            </w:pPr>
            <w:r>
              <w:t>Izrađ</w:t>
            </w:r>
            <w:r w:rsidR="00BA731E">
              <w:t>ena je sva potrebna projektno-</w:t>
            </w:r>
            <w:r>
              <w:t xml:space="preserve">tehnička dokumentacija. Projekt je od </w:t>
            </w:r>
            <w:r w:rsidR="00ED188C">
              <w:t>strateškog</w:t>
            </w:r>
            <w:r>
              <w:t xml:space="preserve"> interesa za UA Rijeka i kao takav je financiran je iz EFRR</w:t>
            </w:r>
            <w:r w:rsidR="007724AD">
              <w:t>-</w:t>
            </w:r>
            <w:r>
              <w:t>a</w:t>
            </w:r>
            <w:r w:rsidR="007724AD">
              <w:t xml:space="preserve">. </w:t>
            </w:r>
            <w:r w:rsidR="00ED188C">
              <w:t>Donesena</w:t>
            </w:r>
            <w:r w:rsidR="007724AD">
              <w:t xml:space="preserve"> je Odluka o financiranju. </w:t>
            </w:r>
          </w:p>
        </w:tc>
      </w:tr>
    </w:tbl>
    <w:p w14:paraId="442118A3" w14:textId="40F724E3" w:rsidR="0070203A" w:rsidRDefault="0070203A" w:rsidP="00B85E5E">
      <w:pPr>
        <w:spacing w:before="120"/>
        <w:jc w:val="both"/>
      </w:pPr>
      <w:r w:rsidRPr="0070203A">
        <w:t>Mjera 2.1.2. Izgradnja održive infrastrukture u funkciji razvoja ruralnog područja, otoka i Gorskog kotara</w:t>
      </w:r>
    </w:p>
    <w:p w14:paraId="24ABBBDB" w14:textId="3FE829E6" w:rsidR="006E12CE" w:rsidRDefault="006E12CE" w:rsidP="00B85E5E">
      <w:pPr>
        <w:spacing w:before="120"/>
        <w:jc w:val="both"/>
      </w:pPr>
      <w:r>
        <w:t xml:space="preserve">Aktivnosti </w:t>
      </w:r>
      <w:r w:rsidR="0070203A">
        <w:t>2</w:t>
      </w:r>
      <w:r>
        <w:t>.1.</w:t>
      </w:r>
      <w:r w:rsidR="0070203A">
        <w:t>2</w:t>
      </w:r>
      <w:r>
        <w:t>.1. Investicije u pomorsko dobro</w:t>
      </w:r>
    </w:p>
    <w:p w14:paraId="6B52778E" w14:textId="2D7A837C" w:rsidR="006E12CE" w:rsidRDefault="006E12CE" w:rsidP="006E12CE">
      <w:pPr>
        <w:pStyle w:val="Caption"/>
      </w:pPr>
      <w:bookmarkStart w:id="256" w:name="_Toc225239927"/>
      <w:r>
        <w:t xml:space="preserve">Tablica </w:t>
      </w:r>
      <w:fldSimple w:instr=" SEQ Tablica \* ARABIC ">
        <w:r>
          <w:rPr>
            <w:noProof/>
          </w:rPr>
          <w:t>64</w:t>
        </w:r>
      </w:fldSimple>
      <w:r>
        <w:rPr>
          <w:noProof/>
        </w:rPr>
        <w:t>.</w:t>
      </w:r>
      <w:r>
        <w:t xml:space="preserve"> Projekt „</w:t>
      </w:r>
      <w:r w:rsidRPr="000A4186">
        <w:t>Održavanje pomorskog dobra</w:t>
      </w:r>
      <w:r>
        <w:t>“</w:t>
      </w:r>
      <w:bookmarkEnd w:id="256"/>
    </w:p>
    <w:tbl>
      <w:tblPr>
        <w:tblStyle w:val="TableGrid"/>
        <w:tblW w:w="9722" w:type="dxa"/>
        <w:tblLook w:val="04A0" w:firstRow="1" w:lastRow="0" w:firstColumn="1" w:lastColumn="0" w:noHBand="0" w:noVBand="1"/>
      </w:tblPr>
      <w:tblGrid>
        <w:gridCol w:w="2440"/>
        <w:gridCol w:w="7282"/>
      </w:tblGrid>
      <w:tr w:rsidR="006E12CE" w14:paraId="03E1212E" w14:textId="77777777" w:rsidTr="0036714F">
        <w:trPr>
          <w:trHeight w:val="567"/>
        </w:trPr>
        <w:tc>
          <w:tcPr>
            <w:tcW w:w="2438" w:type="dxa"/>
            <w:vAlign w:val="center"/>
          </w:tcPr>
          <w:p w14:paraId="55C168DD" w14:textId="77777777" w:rsidR="006E12CE" w:rsidRDefault="006E12CE" w:rsidP="0036714F">
            <w:pPr>
              <w:spacing w:before="120"/>
            </w:pPr>
            <w:r>
              <w:t>Naziv projekta</w:t>
            </w:r>
          </w:p>
        </w:tc>
        <w:tc>
          <w:tcPr>
            <w:tcW w:w="7284" w:type="dxa"/>
            <w:vAlign w:val="center"/>
          </w:tcPr>
          <w:p w14:paraId="77E0BDE0" w14:textId="77777777" w:rsidR="006E12CE" w:rsidRDefault="006E12CE" w:rsidP="0036714F">
            <w:pPr>
              <w:spacing w:before="120"/>
            </w:pPr>
            <w:r w:rsidRPr="000D455C">
              <w:t>Održavanje pomorskog dobra</w:t>
            </w:r>
          </w:p>
        </w:tc>
      </w:tr>
      <w:tr w:rsidR="006E12CE" w14:paraId="3944CBE7" w14:textId="77777777" w:rsidTr="0036714F">
        <w:tc>
          <w:tcPr>
            <w:tcW w:w="2438" w:type="dxa"/>
            <w:vAlign w:val="center"/>
          </w:tcPr>
          <w:p w14:paraId="6EC29D47" w14:textId="77777777" w:rsidR="006E12CE" w:rsidRDefault="006E12CE" w:rsidP="0036714F">
            <w:pPr>
              <w:spacing w:before="120"/>
            </w:pPr>
            <w:r>
              <w:t>Opis projekta</w:t>
            </w:r>
          </w:p>
        </w:tc>
        <w:tc>
          <w:tcPr>
            <w:tcW w:w="7284" w:type="dxa"/>
            <w:vAlign w:val="center"/>
          </w:tcPr>
          <w:p w14:paraId="3B189625" w14:textId="0D443800" w:rsidR="006E12CE" w:rsidRDefault="006E12CE" w:rsidP="0036714F">
            <w:pPr>
              <w:spacing w:before="120"/>
            </w:pPr>
            <w:r>
              <w:t>Ulaganje u održivu infrastrukturu</w:t>
            </w:r>
            <w:r w:rsidR="00D34ED2">
              <w:t>, realizacija dodatnih sadržaja</w:t>
            </w:r>
            <w:r>
              <w:t xml:space="preserve"> te očuvanje i promocija baštine u funkciji stvaranja preduvjeta za dostupnost svih usluga, povećanja kvalitete života u priobalju i razvoj svih gospodarskih grana. U sklopu projekta planira se obnova pomorskog dobra uz potporu Ministarstva mora, prometa i infrastrukture. Ključne aktivnosti projekta su: poticanje uravnoteženog razvoja ruralnog područja, unaprjeđenje i izgradnja lučke i </w:t>
            </w:r>
            <w:proofErr w:type="spellStart"/>
            <w:r>
              <w:t>plažne</w:t>
            </w:r>
            <w:proofErr w:type="spellEnd"/>
            <w:r>
              <w:t xml:space="preserve"> infrastrukture, ulaganje u infrastrukturu održivog razvoja ribarstva i ulaganje u dodatne sadržaje kroz promociju baštine Kvarnera.</w:t>
            </w:r>
          </w:p>
        </w:tc>
      </w:tr>
      <w:tr w:rsidR="006E12CE" w14:paraId="756C2CBE" w14:textId="77777777" w:rsidTr="0036714F">
        <w:tc>
          <w:tcPr>
            <w:tcW w:w="2438" w:type="dxa"/>
            <w:vAlign w:val="center"/>
          </w:tcPr>
          <w:p w14:paraId="1F4F3B2E" w14:textId="77777777" w:rsidR="006E12CE" w:rsidRDefault="006E12CE" w:rsidP="0036714F">
            <w:pPr>
              <w:spacing w:before="120"/>
            </w:pPr>
            <w:r>
              <w:t xml:space="preserve">Posebni značaj za destinaciju </w:t>
            </w:r>
          </w:p>
        </w:tc>
        <w:tc>
          <w:tcPr>
            <w:tcW w:w="7284" w:type="dxa"/>
            <w:vAlign w:val="center"/>
          </w:tcPr>
          <w:p w14:paraId="3D9E1A85" w14:textId="77777777" w:rsidR="006E12CE" w:rsidRDefault="006E12CE" w:rsidP="0036714F">
            <w:pPr>
              <w:spacing w:before="120"/>
            </w:pPr>
            <w:r>
              <w:t>Ne</w:t>
            </w:r>
          </w:p>
        </w:tc>
      </w:tr>
      <w:tr w:rsidR="006E12CE" w14:paraId="2F5869F5" w14:textId="77777777" w:rsidTr="0036714F">
        <w:tc>
          <w:tcPr>
            <w:tcW w:w="2438" w:type="dxa"/>
            <w:vAlign w:val="center"/>
          </w:tcPr>
          <w:p w14:paraId="51FD595A" w14:textId="0043A523" w:rsidR="006E12CE" w:rsidRDefault="006E12CE" w:rsidP="0036714F">
            <w:pPr>
              <w:spacing w:before="120"/>
            </w:pPr>
            <w:r>
              <w:t>Način doprinosa ostvarenju pokazatelja održivosti, a za projekte od posebnog značaja za razvoj destinaci</w:t>
            </w:r>
            <w:r w:rsidR="00BA731E">
              <w:t>je i način doprinosa strateškom/</w:t>
            </w:r>
            <w:r>
              <w:t>posebnom cilju</w:t>
            </w:r>
          </w:p>
        </w:tc>
        <w:tc>
          <w:tcPr>
            <w:tcW w:w="7284" w:type="dxa"/>
            <w:vAlign w:val="center"/>
          </w:tcPr>
          <w:p w14:paraId="7F59B3EC" w14:textId="7FAD2614" w:rsidR="006E12CE" w:rsidRDefault="006E12CE" w:rsidP="0036714F">
            <w:pPr>
              <w:spacing w:before="120"/>
            </w:pPr>
            <w:r>
              <w:t>Projektom se ulaganje u održivu infrastrukturu</w:t>
            </w:r>
            <w:r w:rsidR="00D34ED2">
              <w:t>, realizacija dodatnih sadržaja</w:t>
            </w:r>
            <w:r>
              <w:t xml:space="preserve"> te očuvanje i promocija baštine u funkciji stvaranja preduvjeta za dostupnost svih usluga, povećanja kvalitete života u priobalju i razvoj svih gospodarskih grana. U sklopu projekta planira se obnova pomorskog dobra uz potporu Ministarstva mora, prometa i infrastrukture što ima značajan doprinos povećanju zadovoljstva lokalnog stanovništva i zadovoljstvom cjelokupnim boravkom u destinaciji.</w:t>
            </w:r>
          </w:p>
        </w:tc>
      </w:tr>
      <w:tr w:rsidR="006E12CE" w14:paraId="7D1885CD" w14:textId="77777777" w:rsidTr="0036714F">
        <w:trPr>
          <w:trHeight w:val="567"/>
        </w:trPr>
        <w:tc>
          <w:tcPr>
            <w:tcW w:w="2438" w:type="dxa"/>
            <w:vAlign w:val="center"/>
          </w:tcPr>
          <w:p w14:paraId="6DE5B458" w14:textId="77777777" w:rsidR="006E12CE" w:rsidRDefault="006E12CE" w:rsidP="0036714F">
            <w:pPr>
              <w:spacing w:before="120"/>
            </w:pPr>
            <w:r>
              <w:t>Nositelj provedbe</w:t>
            </w:r>
          </w:p>
        </w:tc>
        <w:tc>
          <w:tcPr>
            <w:tcW w:w="7284" w:type="dxa"/>
            <w:vAlign w:val="center"/>
          </w:tcPr>
          <w:p w14:paraId="204473BB" w14:textId="77777777" w:rsidR="006E12CE" w:rsidRDefault="006E12CE" w:rsidP="0036714F">
            <w:pPr>
              <w:spacing w:before="120"/>
            </w:pPr>
            <w:r w:rsidRPr="008769E9">
              <w:t>Grad Kraljevica</w:t>
            </w:r>
          </w:p>
        </w:tc>
      </w:tr>
      <w:tr w:rsidR="006E12CE" w14:paraId="1C0113FE" w14:textId="77777777" w:rsidTr="0036714F">
        <w:trPr>
          <w:trHeight w:val="567"/>
        </w:trPr>
        <w:tc>
          <w:tcPr>
            <w:tcW w:w="2438" w:type="dxa"/>
            <w:vAlign w:val="center"/>
          </w:tcPr>
          <w:p w14:paraId="30D20482" w14:textId="77777777" w:rsidR="006E12CE" w:rsidRDefault="006E12CE" w:rsidP="0036714F">
            <w:pPr>
              <w:spacing w:before="120"/>
            </w:pPr>
            <w:r>
              <w:t>Lokacija provede</w:t>
            </w:r>
          </w:p>
        </w:tc>
        <w:tc>
          <w:tcPr>
            <w:tcW w:w="7284" w:type="dxa"/>
            <w:vAlign w:val="center"/>
          </w:tcPr>
          <w:p w14:paraId="0403AC99" w14:textId="77777777" w:rsidR="006E12CE" w:rsidRDefault="006E12CE" w:rsidP="0036714F">
            <w:pPr>
              <w:spacing w:before="120"/>
            </w:pPr>
            <w:r>
              <w:t xml:space="preserve">Kraljevica </w:t>
            </w:r>
          </w:p>
        </w:tc>
      </w:tr>
      <w:tr w:rsidR="006E12CE" w14:paraId="59319C5B" w14:textId="77777777" w:rsidTr="0036714F">
        <w:tc>
          <w:tcPr>
            <w:tcW w:w="2438" w:type="dxa"/>
            <w:vAlign w:val="center"/>
          </w:tcPr>
          <w:p w14:paraId="7068C9C4" w14:textId="77777777" w:rsidR="006E12CE" w:rsidRDefault="006E12CE" w:rsidP="0036714F">
            <w:pPr>
              <w:spacing w:before="120"/>
            </w:pPr>
            <w:r>
              <w:t>Planirani rokovi početka i završetka provedbe projekta</w:t>
            </w:r>
          </w:p>
        </w:tc>
        <w:tc>
          <w:tcPr>
            <w:tcW w:w="7284" w:type="dxa"/>
            <w:vAlign w:val="center"/>
          </w:tcPr>
          <w:p w14:paraId="7F1163E1" w14:textId="77777777" w:rsidR="006E12CE" w:rsidRDefault="006E12CE" w:rsidP="0036714F">
            <w:pPr>
              <w:spacing w:before="120"/>
            </w:pPr>
            <w:r>
              <w:t>Planirani rok početka projekta je 2026 godina. Planirani rok završetka projekta je prosinac 2029. godine.</w:t>
            </w:r>
          </w:p>
        </w:tc>
      </w:tr>
      <w:tr w:rsidR="006E12CE" w14:paraId="1DCDA5EA" w14:textId="77777777" w:rsidTr="0036714F">
        <w:tc>
          <w:tcPr>
            <w:tcW w:w="2438" w:type="dxa"/>
            <w:vAlign w:val="center"/>
          </w:tcPr>
          <w:p w14:paraId="5F48455E" w14:textId="77777777" w:rsidR="006E12CE" w:rsidRPr="00965C6D" w:rsidRDefault="006E12CE" w:rsidP="0036714F">
            <w:pPr>
              <w:spacing w:before="120"/>
            </w:pPr>
            <w:r w:rsidRPr="00965C6D">
              <w:lastRenderedPageBreak/>
              <w:t>Ključne točke ostvarenja projekta, s planiranim rokovima postignuća</w:t>
            </w:r>
          </w:p>
        </w:tc>
        <w:tc>
          <w:tcPr>
            <w:tcW w:w="7284" w:type="dxa"/>
            <w:vAlign w:val="center"/>
          </w:tcPr>
          <w:p w14:paraId="729A2014" w14:textId="77777777" w:rsidR="006E12CE" w:rsidRPr="00965C6D" w:rsidRDefault="006E12CE" w:rsidP="0036714F">
            <w:pPr>
              <w:spacing w:before="120"/>
            </w:pPr>
            <w:r>
              <w:t xml:space="preserve">Ključne aktivnosti projekta su: poticanje uravnoteženog razvoja ruralnog područja, unaprjeđenje i izgradnja lučke i </w:t>
            </w:r>
            <w:proofErr w:type="spellStart"/>
            <w:r>
              <w:t>plažne</w:t>
            </w:r>
            <w:proofErr w:type="spellEnd"/>
            <w:r>
              <w:t xml:space="preserve"> infrastrukture, ulaganje u infrastrukturu održivog razvoja ribarstva i ulaganje u dodatne sadržaje kroz promociju baštine Kvarnera. </w:t>
            </w:r>
            <w:r w:rsidRPr="00965C6D">
              <w:t>Planirani rok postignuća je prosinac 2029. godine.</w:t>
            </w:r>
          </w:p>
        </w:tc>
      </w:tr>
      <w:tr w:rsidR="006E12CE" w14:paraId="29987446" w14:textId="77777777" w:rsidTr="0036714F">
        <w:tc>
          <w:tcPr>
            <w:tcW w:w="2438" w:type="dxa"/>
            <w:vAlign w:val="center"/>
          </w:tcPr>
          <w:p w14:paraId="7562C537" w14:textId="77777777" w:rsidR="006E12CE" w:rsidRDefault="006E12CE" w:rsidP="0036714F">
            <w:pPr>
              <w:spacing w:before="120"/>
            </w:pPr>
            <w:r>
              <w:t xml:space="preserve">Procijenjena vrijednost projekta </w:t>
            </w:r>
          </w:p>
        </w:tc>
        <w:tc>
          <w:tcPr>
            <w:tcW w:w="7284" w:type="dxa"/>
            <w:vAlign w:val="center"/>
          </w:tcPr>
          <w:p w14:paraId="6934CC8F" w14:textId="77777777" w:rsidR="006E12CE" w:rsidRDefault="006E12CE" w:rsidP="0036714F">
            <w:pPr>
              <w:spacing w:before="120"/>
            </w:pPr>
            <w:r>
              <w:t>697.000,00 eura</w:t>
            </w:r>
          </w:p>
        </w:tc>
      </w:tr>
      <w:tr w:rsidR="006E12CE" w14:paraId="412FEB28" w14:textId="77777777" w:rsidTr="0036714F">
        <w:trPr>
          <w:trHeight w:val="567"/>
        </w:trPr>
        <w:tc>
          <w:tcPr>
            <w:tcW w:w="2438" w:type="dxa"/>
            <w:vAlign w:val="center"/>
          </w:tcPr>
          <w:p w14:paraId="58B1719A" w14:textId="77777777" w:rsidR="006E12CE" w:rsidRDefault="006E12CE" w:rsidP="0036714F">
            <w:pPr>
              <w:spacing w:before="120"/>
            </w:pPr>
            <w:r>
              <w:t>Izvor financiranja</w:t>
            </w:r>
          </w:p>
        </w:tc>
        <w:tc>
          <w:tcPr>
            <w:tcW w:w="7284" w:type="dxa"/>
            <w:vAlign w:val="center"/>
          </w:tcPr>
          <w:p w14:paraId="2A60086C" w14:textId="77777777" w:rsidR="006E12CE" w:rsidRPr="00AA01F5" w:rsidRDefault="006E12CE" w:rsidP="0036714F">
            <w:pPr>
              <w:spacing w:before="120"/>
            </w:pPr>
            <w:r>
              <w:t>Proračun Grada Kraljevice</w:t>
            </w:r>
          </w:p>
        </w:tc>
      </w:tr>
      <w:tr w:rsidR="006E12CE" w14:paraId="229008F4" w14:textId="77777777" w:rsidTr="0036714F">
        <w:tc>
          <w:tcPr>
            <w:tcW w:w="2438" w:type="dxa"/>
            <w:vAlign w:val="center"/>
          </w:tcPr>
          <w:p w14:paraId="665D21CA" w14:textId="77777777" w:rsidR="006E12CE" w:rsidRDefault="006E12CE" w:rsidP="0036714F">
            <w:pPr>
              <w:spacing w:before="120"/>
            </w:pPr>
            <w:r>
              <w:t>Status izrade potrebne studijske/projektne dokumentacije</w:t>
            </w:r>
          </w:p>
        </w:tc>
        <w:tc>
          <w:tcPr>
            <w:tcW w:w="7284" w:type="dxa"/>
            <w:vAlign w:val="center"/>
          </w:tcPr>
          <w:p w14:paraId="1DE62E6F" w14:textId="77777777" w:rsidR="006E12CE" w:rsidRDefault="006E12CE" w:rsidP="0036714F">
            <w:pPr>
              <w:spacing w:before="120"/>
            </w:pPr>
            <w:r>
              <w:t>Potrebna dokumentacija za provedbu projekta nije još izrađena.</w:t>
            </w:r>
          </w:p>
        </w:tc>
      </w:tr>
    </w:tbl>
    <w:p w14:paraId="13B3CD49" w14:textId="3409F47E" w:rsidR="00CF6C85" w:rsidRDefault="00CF6C85" w:rsidP="00E23C7E">
      <w:pPr>
        <w:pBdr>
          <w:top w:val="single" w:sz="4" w:space="1" w:color="auto"/>
        </w:pBdr>
        <w:spacing w:before="120"/>
        <w:jc w:val="both"/>
      </w:pPr>
      <w:r>
        <w:t xml:space="preserve">Prioritet 2. </w:t>
      </w:r>
      <w:r w:rsidRPr="00D970C5">
        <w:t>Zelena tranzicija temeljena na održivom upravljanju i korištenju vlastitih resursa</w:t>
      </w:r>
    </w:p>
    <w:p w14:paraId="73D72C94" w14:textId="3B0DB649" w:rsidR="00CF6C85" w:rsidRDefault="003376FA" w:rsidP="00E23C7E">
      <w:pPr>
        <w:spacing w:before="120"/>
        <w:jc w:val="both"/>
      </w:pPr>
      <w:r>
        <w:t>Poseban c</w:t>
      </w:r>
      <w:r w:rsidR="00CF6C85">
        <w:t>ilj 2.2.</w:t>
      </w:r>
      <w:r w:rsidR="00CF6C85" w:rsidRPr="00E84856">
        <w:t xml:space="preserve"> Zelena i energetska tranzicija prema ugljičnoj neutralnosti</w:t>
      </w:r>
    </w:p>
    <w:p w14:paraId="20D61969" w14:textId="77777777" w:rsidR="00CF6C85" w:rsidRPr="00E84856" w:rsidRDefault="00CF6C85" w:rsidP="00E23C7E">
      <w:pPr>
        <w:tabs>
          <w:tab w:val="right" w:pos="9404"/>
        </w:tabs>
        <w:spacing w:before="120"/>
        <w:jc w:val="both"/>
      </w:pPr>
      <w:r>
        <w:t>Mjera 2.2.1.</w:t>
      </w:r>
      <w:r w:rsidRPr="00E84856">
        <w:t xml:space="preserve"> Povećanje energetske učinkovitosti i korištenja obnovljivih izvora energije</w:t>
      </w:r>
    </w:p>
    <w:p w14:paraId="50999D7F" w14:textId="6E3E840B" w:rsidR="00CF6C85" w:rsidRDefault="00CF6C85" w:rsidP="00E23C7E">
      <w:pPr>
        <w:spacing w:before="120"/>
        <w:jc w:val="both"/>
      </w:pPr>
      <w:r>
        <w:t xml:space="preserve">Aktivnost 2.2.1.1. </w:t>
      </w:r>
      <w:r w:rsidRPr="00694607">
        <w:t xml:space="preserve">Izgradnja </w:t>
      </w:r>
      <w:r>
        <w:t xml:space="preserve">električnih </w:t>
      </w:r>
      <w:r w:rsidRPr="00694607">
        <w:t>punionica</w:t>
      </w:r>
    </w:p>
    <w:p w14:paraId="6F5C8537" w14:textId="08E39716" w:rsidR="000A4186" w:rsidRPr="00982339" w:rsidRDefault="000A4186" w:rsidP="000A4186">
      <w:pPr>
        <w:pStyle w:val="Caption"/>
      </w:pPr>
      <w:bookmarkStart w:id="257" w:name="_Toc225239928"/>
      <w:r>
        <w:t xml:space="preserve">Tablica </w:t>
      </w:r>
      <w:fldSimple w:instr=" SEQ Tablica \* ARABIC ">
        <w:r w:rsidR="006E12CE">
          <w:rPr>
            <w:noProof/>
          </w:rPr>
          <w:t>65</w:t>
        </w:r>
      </w:fldSimple>
      <w:r w:rsidR="00DD00CA">
        <w:rPr>
          <w:noProof/>
        </w:rPr>
        <w:t>.</w:t>
      </w:r>
      <w:r>
        <w:t xml:space="preserve"> Projekt „</w:t>
      </w:r>
      <w:r w:rsidRPr="00694607">
        <w:t>Izgradnja punionica</w:t>
      </w:r>
      <w:r>
        <w:t>“</w:t>
      </w:r>
      <w:bookmarkEnd w:id="257"/>
    </w:p>
    <w:tbl>
      <w:tblPr>
        <w:tblStyle w:val="TableGrid"/>
        <w:tblW w:w="9722" w:type="dxa"/>
        <w:tblLook w:val="04A0" w:firstRow="1" w:lastRow="0" w:firstColumn="1" w:lastColumn="0" w:noHBand="0" w:noVBand="1"/>
      </w:tblPr>
      <w:tblGrid>
        <w:gridCol w:w="2440"/>
        <w:gridCol w:w="7282"/>
      </w:tblGrid>
      <w:tr w:rsidR="00CF6C85" w14:paraId="15FCDC04" w14:textId="77777777" w:rsidTr="00C531FB">
        <w:trPr>
          <w:trHeight w:val="567"/>
        </w:trPr>
        <w:tc>
          <w:tcPr>
            <w:tcW w:w="2438" w:type="dxa"/>
            <w:vAlign w:val="center"/>
          </w:tcPr>
          <w:p w14:paraId="0639646B" w14:textId="77777777" w:rsidR="00CF6C85" w:rsidRDefault="00CF6C85" w:rsidP="00E23C7E">
            <w:pPr>
              <w:spacing w:before="120"/>
            </w:pPr>
            <w:r>
              <w:t>Naziv projekta</w:t>
            </w:r>
          </w:p>
        </w:tc>
        <w:tc>
          <w:tcPr>
            <w:tcW w:w="7284" w:type="dxa"/>
            <w:vAlign w:val="center"/>
          </w:tcPr>
          <w:p w14:paraId="62CE0E06" w14:textId="77777777" w:rsidR="00CF6C85" w:rsidRDefault="00CF6C85" w:rsidP="00E23C7E">
            <w:pPr>
              <w:spacing w:before="120"/>
            </w:pPr>
            <w:r w:rsidRPr="00694607">
              <w:t>Izgradnja punionica</w:t>
            </w:r>
          </w:p>
        </w:tc>
      </w:tr>
      <w:tr w:rsidR="00CF6C85" w14:paraId="754961EB" w14:textId="77777777" w:rsidTr="00C531FB">
        <w:tc>
          <w:tcPr>
            <w:tcW w:w="2438" w:type="dxa"/>
            <w:vAlign w:val="center"/>
          </w:tcPr>
          <w:p w14:paraId="20914525" w14:textId="77777777" w:rsidR="00CF6C85" w:rsidRDefault="00CF6C85" w:rsidP="00E23C7E">
            <w:pPr>
              <w:spacing w:before="120"/>
            </w:pPr>
            <w:r>
              <w:t>Opis projekta</w:t>
            </w:r>
          </w:p>
        </w:tc>
        <w:tc>
          <w:tcPr>
            <w:tcW w:w="7284" w:type="dxa"/>
            <w:vAlign w:val="center"/>
          </w:tcPr>
          <w:p w14:paraId="00165F0F" w14:textId="77777777" w:rsidR="00CF6C85" w:rsidRDefault="00CF6C85" w:rsidP="00E23C7E">
            <w:pPr>
              <w:spacing w:before="120"/>
            </w:pPr>
            <w:r w:rsidRPr="00694607">
              <w:t>Povećanje korištenja obnovljivih izvora energije</w:t>
            </w:r>
            <w:r>
              <w:t xml:space="preserve"> kroz izgradnju električnih punionica. Projektom se osigurava moderan i jednostavan pristup čistoj i obnovljivoj energiji. Planira se izgradnja dvije punionice električnih vozila.</w:t>
            </w:r>
          </w:p>
        </w:tc>
      </w:tr>
      <w:tr w:rsidR="00CF6C85" w14:paraId="648B136C" w14:textId="77777777" w:rsidTr="00C531FB">
        <w:tc>
          <w:tcPr>
            <w:tcW w:w="2438" w:type="dxa"/>
            <w:vAlign w:val="center"/>
          </w:tcPr>
          <w:p w14:paraId="1B3E594E" w14:textId="77777777" w:rsidR="00CF6C85" w:rsidRDefault="00CF6C85" w:rsidP="00E23C7E">
            <w:pPr>
              <w:spacing w:before="120"/>
            </w:pPr>
            <w:r>
              <w:t xml:space="preserve">Posebni značaj za destinaciju </w:t>
            </w:r>
          </w:p>
        </w:tc>
        <w:tc>
          <w:tcPr>
            <w:tcW w:w="7284" w:type="dxa"/>
            <w:vAlign w:val="center"/>
          </w:tcPr>
          <w:p w14:paraId="41F4B9DC" w14:textId="77777777" w:rsidR="00CF6C85" w:rsidRDefault="00CF6C85" w:rsidP="00E23C7E">
            <w:pPr>
              <w:spacing w:before="120"/>
            </w:pPr>
            <w:r>
              <w:t>Ne</w:t>
            </w:r>
          </w:p>
        </w:tc>
      </w:tr>
      <w:tr w:rsidR="00CF6C85" w14:paraId="4E46A7AD" w14:textId="77777777" w:rsidTr="00C531FB">
        <w:tc>
          <w:tcPr>
            <w:tcW w:w="2438" w:type="dxa"/>
            <w:vAlign w:val="center"/>
          </w:tcPr>
          <w:p w14:paraId="467502A8" w14:textId="08A99275" w:rsidR="00CF6C85" w:rsidRDefault="00CF6C85" w:rsidP="00E23C7E">
            <w:pPr>
              <w:spacing w:before="120"/>
            </w:pPr>
            <w:r>
              <w:t>Način doprinosa ostvarenju pokazatelja održivosti, a za projekte od posebnog značaja za razvoj destinacije</w:t>
            </w:r>
            <w:r w:rsidR="00BA731E">
              <w:t xml:space="preserve"> i način doprinosa strateškom/</w:t>
            </w:r>
            <w:r>
              <w:t>posebnom cilju</w:t>
            </w:r>
          </w:p>
        </w:tc>
        <w:tc>
          <w:tcPr>
            <w:tcW w:w="7284" w:type="dxa"/>
            <w:vAlign w:val="center"/>
          </w:tcPr>
          <w:p w14:paraId="11F3BA81" w14:textId="77777777" w:rsidR="00CF6C85" w:rsidRDefault="00CF6C85" w:rsidP="00E23C7E">
            <w:pPr>
              <w:spacing w:before="120"/>
            </w:pPr>
            <w:r>
              <w:t>Projekt promiče energetsku tranziciju, održivu mobilnost i smanjenje emisija CO2 u prometnom sektoru te ima značajan doprinos povećanju zadovoljstva lokalnog stanovništva i zadovoljstvom cjelokupnim boravkom u destinaciji.</w:t>
            </w:r>
          </w:p>
        </w:tc>
      </w:tr>
      <w:tr w:rsidR="00CF6C85" w14:paraId="1AE6FB65" w14:textId="77777777" w:rsidTr="00C531FB">
        <w:trPr>
          <w:trHeight w:val="567"/>
        </w:trPr>
        <w:tc>
          <w:tcPr>
            <w:tcW w:w="2438" w:type="dxa"/>
            <w:vAlign w:val="center"/>
          </w:tcPr>
          <w:p w14:paraId="079B7643" w14:textId="77777777" w:rsidR="00CF6C85" w:rsidRDefault="00CF6C85" w:rsidP="00E23C7E">
            <w:pPr>
              <w:spacing w:before="120"/>
            </w:pPr>
            <w:r>
              <w:t>Nositelj provedbe</w:t>
            </w:r>
          </w:p>
        </w:tc>
        <w:tc>
          <w:tcPr>
            <w:tcW w:w="7284" w:type="dxa"/>
            <w:vAlign w:val="center"/>
          </w:tcPr>
          <w:p w14:paraId="721496B8" w14:textId="77777777" w:rsidR="00CF6C85" w:rsidRDefault="00CF6C85" w:rsidP="00E23C7E">
            <w:pPr>
              <w:spacing w:before="120"/>
            </w:pPr>
            <w:r w:rsidRPr="008769E9">
              <w:t>Grad Kraljevica</w:t>
            </w:r>
          </w:p>
        </w:tc>
      </w:tr>
      <w:tr w:rsidR="00CF6C85" w14:paraId="224C3A05" w14:textId="77777777" w:rsidTr="00C531FB">
        <w:trPr>
          <w:trHeight w:val="567"/>
        </w:trPr>
        <w:tc>
          <w:tcPr>
            <w:tcW w:w="2438" w:type="dxa"/>
            <w:vAlign w:val="center"/>
          </w:tcPr>
          <w:p w14:paraId="2A47108F" w14:textId="77777777" w:rsidR="00CF6C85" w:rsidRDefault="00CF6C85" w:rsidP="00E23C7E">
            <w:pPr>
              <w:spacing w:before="120"/>
            </w:pPr>
            <w:r>
              <w:lastRenderedPageBreak/>
              <w:t>Lokacija provede</w:t>
            </w:r>
          </w:p>
        </w:tc>
        <w:tc>
          <w:tcPr>
            <w:tcW w:w="7284" w:type="dxa"/>
            <w:vAlign w:val="center"/>
          </w:tcPr>
          <w:p w14:paraId="035300A4" w14:textId="77777777" w:rsidR="00CF6C85" w:rsidRDefault="00CF6C85" w:rsidP="00E23C7E">
            <w:pPr>
              <w:spacing w:before="120"/>
            </w:pPr>
            <w:r>
              <w:t xml:space="preserve">Kraljevica </w:t>
            </w:r>
          </w:p>
        </w:tc>
      </w:tr>
      <w:tr w:rsidR="00CF6C85" w14:paraId="174B83E4" w14:textId="77777777" w:rsidTr="00C531FB">
        <w:tc>
          <w:tcPr>
            <w:tcW w:w="2438" w:type="dxa"/>
            <w:vAlign w:val="center"/>
          </w:tcPr>
          <w:p w14:paraId="615A8C43" w14:textId="77777777" w:rsidR="00CF6C85" w:rsidRDefault="00CF6C85" w:rsidP="00E23C7E">
            <w:pPr>
              <w:spacing w:before="120"/>
            </w:pPr>
            <w:r>
              <w:t>Planirani rokovi početka i završetka provedbe projekta</w:t>
            </w:r>
          </w:p>
        </w:tc>
        <w:tc>
          <w:tcPr>
            <w:tcW w:w="7284" w:type="dxa"/>
            <w:vAlign w:val="center"/>
          </w:tcPr>
          <w:p w14:paraId="69C3CAE4" w14:textId="77777777" w:rsidR="00CF6C85" w:rsidRDefault="00CF6C85" w:rsidP="00E23C7E">
            <w:pPr>
              <w:spacing w:before="120"/>
            </w:pPr>
            <w:r>
              <w:t>Planirani rok završetka projekta je prosinac 2029. godine. Početak projekta nije još definiran.</w:t>
            </w:r>
          </w:p>
        </w:tc>
      </w:tr>
      <w:tr w:rsidR="00CF6C85" w14:paraId="471A0736" w14:textId="77777777" w:rsidTr="00C531FB">
        <w:tc>
          <w:tcPr>
            <w:tcW w:w="2438" w:type="dxa"/>
            <w:vAlign w:val="center"/>
          </w:tcPr>
          <w:p w14:paraId="470F8D5B" w14:textId="77777777" w:rsidR="00CF6C85" w:rsidRDefault="00CF6C85" w:rsidP="00E23C7E">
            <w:pPr>
              <w:spacing w:before="120"/>
            </w:pPr>
            <w:r>
              <w:t>Klj</w:t>
            </w:r>
            <w:r w:rsidRPr="00A84D1C">
              <w:t>učn</w:t>
            </w:r>
            <w:r>
              <w:t xml:space="preserve">e </w:t>
            </w:r>
            <w:r w:rsidRPr="00A84D1C">
              <w:t>točk</w:t>
            </w:r>
            <w:r>
              <w:t>e</w:t>
            </w:r>
            <w:r w:rsidRPr="00A84D1C">
              <w:t xml:space="preserve"> ostvarenja projekta, s planiranim rokovima postignuća</w:t>
            </w:r>
          </w:p>
        </w:tc>
        <w:tc>
          <w:tcPr>
            <w:tcW w:w="7284" w:type="dxa"/>
            <w:vAlign w:val="center"/>
          </w:tcPr>
          <w:p w14:paraId="3AAEB97F" w14:textId="77777777" w:rsidR="00CF6C85" w:rsidRDefault="00CF6C85" w:rsidP="00E23C7E">
            <w:pPr>
              <w:spacing w:before="120"/>
            </w:pPr>
            <w:r w:rsidRPr="00FB0A74">
              <w:t>Izgradnja električnih punionica</w:t>
            </w:r>
            <w:r>
              <w:t>.</w:t>
            </w:r>
          </w:p>
          <w:p w14:paraId="5C0F0404" w14:textId="77777777" w:rsidR="00CF6C85" w:rsidRDefault="00CF6C85" w:rsidP="00E23C7E">
            <w:pPr>
              <w:spacing w:before="120"/>
            </w:pPr>
            <w:r>
              <w:t xml:space="preserve">Planirani rok postignuća je </w:t>
            </w:r>
            <w:r w:rsidRPr="00FB0A74">
              <w:t>prosinac 2029.</w:t>
            </w:r>
            <w:r>
              <w:t xml:space="preserve"> godine.</w:t>
            </w:r>
          </w:p>
        </w:tc>
      </w:tr>
      <w:tr w:rsidR="00CF6C85" w14:paraId="1A2FCE72" w14:textId="77777777" w:rsidTr="00C531FB">
        <w:tc>
          <w:tcPr>
            <w:tcW w:w="2438" w:type="dxa"/>
            <w:vAlign w:val="center"/>
          </w:tcPr>
          <w:p w14:paraId="4C9382D3" w14:textId="77777777" w:rsidR="00CF6C85" w:rsidRDefault="00CF6C85" w:rsidP="00E23C7E">
            <w:pPr>
              <w:spacing w:before="120"/>
            </w:pPr>
            <w:r>
              <w:t xml:space="preserve">Procijenjena vrijednost projekta </w:t>
            </w:r>
          </w:p>
        </w:tc>
        <w:tc>
          <w:tcPr>
            <w:tcW w:w="7284" w:type="dxa"/>
            <w:vAlign w:val="center"/>
          </w:tcPr>
          <w:p w14:paraId="520EBB2F" w14:textId="77777777" w:rsidR="00CF6C85" w:rsidRDefault="00CF6C85" w:rsidP="00E23C7E">
            <w:pPr>
              <w:spacing w:before="120"/>
            </w:pPr>
            <w:r w:rsidRPr="00694607">
              <w:t>25.000,00</w:t>
            </w:r>
            <w:r>
              <w:t xml:space="preserve"> eura</w:t>
            </w:r>
          </w:p>
        </w:tc>
      </w:tr>
      <w:tr w:rsidR="00CF6C85" w14:paraId="67C6505E" w14:textId="77777777" w:rsidTr="00C531FB">
        <w:trPr>
          <w:trHeight w:val="567"/>
        </w:trPr>
        <w:tc>
          <w:tcPr>
            <w:tcW w:w="2438" w:type="dxa"/>
            <w:vAlign w:val="center"/>
          </w:tcPr>
          <w:p w14:paraId="370FB31F" w14:textId="77777777" w:rsidR="00CF6C85" w:rsidRDefault="00CF6C85" w:rsidP="00E23C7E">
            <w:pPr>
              <w:spacing w:before="120"/>
            </w:pPr>
            <w:r>
              <w:t>Izvor financiranja</w:t>
            </w:r>
          </w:p>
        </w:tc>
        <w:tc>
          <w:tcPr>
            <w:tcW w:w="7284" w:type="dxa"/>
            <w:vAlign w:val="center"/>
          </w:tcPr>
          <w:p w14:paraId="70577F94" w14:textId="77777777" w:rsidR="00CF6C85" w:rsidRPr="00AA01F5" w:rsidRDefault="00CF6C85" w:rsidP="00E23C7E">
            <w:pPr>
              <w:spacing w:before="120"/>
            </w:pPr>
            <w:r>
              <w:t>Proračun Grada Kraljevice</w:t>
            </w:r>
          </w:p>
        </w:tc>
      </w:tr>
      <w:tr w:rsidR="00CF6C85" w14:paraId="7C9A78B6" w14:textId="77777777" w:rsidTr="00C531FB">
        <w:tc>
          <w:tcPr>
            <w:tcW w:w="2438" w:type="dxa"/>
            <w:vAlign w:val="center"/>
          </w:tcPr>
          <w:p w14:paraId="3E060CE0" w14:textId="77777777" w:rsidR="00CF6C85" w:rsidRDefault="00CF6C85" w:rsidP="00E23C7E">
            <w:pPr>
              <w:spacing w:before="120"/>
            </w:pPr>
            <w:r>
              <w:t>Status izrade potrebne studijske/projektne dokumentacije</w:t>
            </w:r>
          </w:p>
        </w:tc>
        <w:tc>
          <w:tcPr>
            <w:tcW w:w="7284" w:type="dxa"/>
            <w:vAlign w:val="center"/>
          </w:tcPr>
          <w:p w14:paraId="0928C857" w14:textId="77777777" w:rsidR="00CF6C85" w:rsidRDefault="00CF6C85" w:rsidP="00E23C7E">
            <w:pPr>
              <w:spacing w:before="120"/>
            </w:pPr>
            <w:r>
              <w:t>Potrebna dokumentacija za provedbu projekta nije još izrađena.</w:t>
            </w:r>
          </w:p>
        </w:tc>
      </w:tr>
    </w:tbl>
    <w:p w14:paraId="4D15C66B" w14:textId="77777777" w:rsidR="00CF6C85" w:rsidRDefault="00CF6C85" w:rsidP="00E23C7E">
      <w:pPr>
        <w:pBdr>
          <w:top w:val="single" w:sz="4" w:space="1" w:color="auto"/>
        </w:pBdr>
        <w:spacing w:before="120"/>
        <w:jc w:val="both"/>
      </w:pPr>
      <w:r>
        <w:t xml:space="preserve">Prioritet 2. </w:t>
      </w:r>
      <w:r w:rsidRPr="00D970C5">
        <w:t>Zelena tranzicija temeljena na održivom upravljanju i korištenju vlastitih resursa</w:t>
      </w:r>
    </w:p>
    <w:p w14:paraId="5769CAB7" w14:textId="22B6838C" w:rsidR="00CF6C85" w:rsidRDefault="003376FA" w:rsidP="00E23C7E">
      <w:pPr>
        <w:spacing w:before="120"/>
        <w:jc w:val="both"/>
      </w:pPr>
      <w:r>
        <w:t>Poseban c</w:t>
      </w:r>
      <w:r w:rsidR="00CF6C85">
        <w:t xml:space="preserve">ilj 2.3. Kvalitetna, dostupna i održiva javna i komunalna infrastruktura na cjelokupnom području </w:t>
      </w:r>
    </w:p>
    <w:p w14:paraId="1092B223" w14:textId="77777777" w:rsidR="00CF6C85" w:rsidRDefault="00CF6C85" w:rsidP="00E23C7E">
      <w:pPr>
        <w:spacing w:before="120"/>
        <w:jc w:val="both"/>
      </w:pPr>
      <w:r>
        <w:t>Mjera 2.3.1.</w:t>
      </w:r>
      <w:r w:rsidRPr="00E84856">
        <w:t xml:space="preserve"> Poticanje razvoja održive komunalne infrastrukture te dostupnih i </w:t>
      </w:r>
      <w:proofErr w:type="spellStart"/>
      <w:r w:rsidRPr="00E84856">
        <w:t>priuštivih</w:t>
      </w:r>
      <w:proofErr w:type="spellEnd"/>
      <w:r w:rsidRPr="00E84856">
        <w:t xml:space="preserve"> usluga na cjelokupnom području županije</w:t>
      </w:r>
    </w:p>
    <w:p w14:paraId="66C8B284" w14:textId="6BF58828" w:rsidR="00CF6C85" w:rsidRDefault="00CF6C85" w:rsidP="00E23C7E">
      <w:pPr>
        <w:spacing w:before="120" w:line="259" w:lineRule="auto"/>
        <w:jc w:val="both"/>
      </w:pPr>
      <w:r>
        <w:t>Aktivnost 2.3.1.1. Uređenje i opremanje okoliša</w:t>
      </w:r>
    </w:p>
    <w:p w14:paraId="4575453E" w14:textId="6E41A3AF" w:rsidR="000A4186" w:rsidRDefault="000A4186" w:rsidP="000A4186">
      <w:pPr>
        <w:pStyle w:val="Caption"/>
      </w:pPr>
      <w:bookmarkStart w:id="258" w:name="_Toc225239929"/>
      <w:r>
        <w:t xml:space="preserve">Tablica </w:t>
      </w:r>
      <w:fldSimple w:instr=" SEQ Tablica \* ARABIC ">
        <w:r w:rsidR="006E12CE">
          <w:rPr>
            <w:noProof/>
          </w:rPr>
          <w:t>66</w:t>
        </w:r>
      </w:fldSimple>
      <w:r w:rsidR="00DD00CA">
        <w:rPr>
          <w:noProof/>
        </w:rPr>
        <w:t>.</w:t>
      </w:r>
      <w:r>
        <w:t xml:space="preserve"> Projekt „</w:t>
      </w:r>
      <w:r w:rsidRPr="006B20E3">
        <w:t>Uređenje i opremanje okoliša Sportske dvorane Kraljevica</w:t>
      </w:r>
      <w:r>
        <w:t>“</w:t>
      </w:r>
      <w:bookmarkEnd w:id="258"/>
    </w:p>
    <w:tbl>
      <w:tblPr>
        <w:tblStyle w:val="TableGrid"/>
        <w:tblW w:w="9722" w:type="dxa"/>
        <w:tblLook w:val="04A0" w:firstRow="1" w:lastRow="0" w:firstColumn="1" w:lastColumn="0" w:noHBand="0" w:noVBand="1"/>
      </w:tblPr>
      <w:tblGrid>
        <w:gridCol w:w="2440"/>
        <w:gridCol w:w="7282"/>
      </w:tblGrid>
      <w:tr w:rsidR="00CF6C85" w14:paraId="7156ECFB" w14:textId="77777777" w:rsidTr="00C531FB">
        <w:trPr>
          <w:trHeight w:val="567"/>
        </w:trPr>
        <w:tc>
          <w:tcPr>
            <w:tcW w:w="2438" w:type="dxa"/>
            <w:vAlign w:val="center"/>
          </w:tcPr>
          <w:p w14:paraId="3C756EEF" w14:textId="77777777" w:rsidR="00CF6C85" w:rsidRDefault="00CF6C85" w:rsidP="00E23C7E">
            <w:pPr>
              <w:spacing w:before="120"/>
            </w:pPr>
            <w:r>
              <w:t>Naziv projekta</w:t>
            </w:r>
          </w:p>
        </w:tc>
        <w:tc>
          <w:tcPr>
            <w:tcW w:w="7284" w:type="dxa"/>
            <w:vAlign w:val="center"/>
          </w:tcPr>
          <w:p w14:paraId="002D9FC5" w14:textId="77777777" w:rsidR="00CF6C85" w:rsidRDefault="00CF6C85" w:rsidP="00E23C7E">
            <w:pPr>
              <w:spacing w:before="120"/>
            </w:pPr>
            <w:r w:rsidRPr="006B20E3">
              <w:t>Uređenje i opremanje okoliša Sportske dvorane Kraljevica</w:t>
            </w:r>
          </w:p>
        </w:tc>
      </w:tr>
      <w:tr w:rsidR="00CF6C85" w14:paraId="2E198E1A" w14:textId="77777777" w:rsidTr="00C531FB">
        <w:tc>
          <w:tcPr>
            <w:tcW w:w="2438" w:type="dxa"/>
            <w:vAlign w:val="center"/>
          </w:tcPr>
          <w:p w14:paraId="2ECE3DAA" w14:textId="77777777" w:rsidR="00CF6C85" w:rsidRDefault="00CF6C85" w:rsidP="00E23C7E">
            <w:pPr>
              <w:spacing w:before="120"/>
            </w:pPr>
            <w:r>
              <w:t>Opis projekta</w:t>
            </w:r>
          </w:p>
        </w:tc>
        <w:tc>
          <w:tcPr>
            <w:tcW w:w="7284" w:type="dxa"/>
            <w:vAlign w:val="center"/>
          </w:tcPr>
          <w:p w14:paraId="232A7E40" w14:textId="54D8F15A" w:rsidR="005929EA" w:rsidRPr="005929EA" w:rsidRDefault="005929EA" w:rsidP="005929EA">
            <w:pPr>
              <w:spacing w:before="120"/>
              <w:rPr>
                <w:bCs/>
              </w:rPr>
            </w:pPr>
            <w:r w:rsidRPr="005929EA">
              <w:t xml:space="preserve">Projektom </w:t>
            </w:r>
            <w:r>
              <w:t>„</w:t>
            </w:r>
            <w:r w:rsidRPr="005929EA">
              <w:t>Uređenje i opremanje okoliša Sportske dvorane Kraljevica</w:t>
            </w:r>
            <w:r>
              <w:t>“</w:t>
            </w:r>
            <w:r w:rsidRPr="005929EA">
              <w:t xml:space="preserve"> planira s uređenje i opremanje 550 m2 okoliša sportske dvorane na dijelu </w:t>
            </w:r>
            <w:proofErr w:type="spellStart"/>
            <w:r w:rsidRPr="005929EA">
              <w:t>k.č</w:t>
            </w:r>
            <w:proofErr w:type="spellEnd"/>
            <w:r w:rsidRPr="005929EA">
              <w:t xml:space="preserve">. 1304, k.o. Kraljevica. Projekt obuhvaća zamjenu svih podnih obloga unutar obuhvata uređenja, izvedbu novih potpornih zidova, stepenica i rampi za neometan pristup sportskoj dvorani. Planira se uređenje i formiranje zelenih dijelova okoliša kao i zamjena postojećih instalacija </w:t>
            </w:r>
            <w:r w:rsidR="00ED188C" w:rsidRPr="005929EA">
              <w:t>vodoopskrbne</w:t>
            </w:r>
            <w:r w:rsidRPr="005929EA">
              <w:t xml:space="preserve"> mreže, sanacija odvodnje sanitarnih otpadnih voda</w:t>
            </w:r>
            <w:r w:rsidR="00516DC6">
              <w:t xml:space="preserve"> </w:t>
            </w:r>
            <w:r w:rsidRPr="005929EA">
              <w:t>i odvodnja oborinskih voda s krova objekta. U sklopu projektnih aktivnosti planira se postavljanje dvije pametne, solarne klupe koje će koristiti obnovljive izvore energije za napajanje i punjenje uređaja.</w:t>
            </w:r>
          </w:p>
          <w:p w14:paraId="39207AF3" w14:textId="6E3EF24D" w:rsidR="00CF6C85" w:rsidRDefault="005929EA" w:rsidP="005929EA">
            <w:pPr>
              <w:spacing w:before="120"/>
            </w:pPr>
            <w:r w:rsidRPr="005929EA">
              <w:lastRenderedPageBreak/>
              <w:t>Cilj projekta je poboljšati funkcionalnost, estetiku i održivost prostora oko sportske dvorane, pridonijeti turističkoj ponudi i podići kvalitetu života u gradu Kraljevici.</w:t>
            </w:r>
            <w:r w:rsidR="00516DC6">
              <w:t xml:space="preserve"> </w:t>
            </w:r>
          </w:p>
        </w:tc>
      </w:tr>
      <w:tr w:rsidR="00CF6C85" w14:paraId="7BC9147D" w14:textId="77777777" w:rsidTr="00C531FB">
        <w:tc>
          <w:tcPr>
            <w:tcW w:w="2438" w:type="dxa"/>
            <w:vAlign w:val="center"/>
          </w:tcPr>
          <w:p w14:paraId="256D3C69" w14:textId="77777777" w:rsidR="00CF6C85" w:rsidRDefault="00CF6C85" w:rsidP="00E23C7E">
            <w:pPr>
              <w:spacing w:before="120"/>
            </w:pPr>
            <w:r>
              <w:lastRenderedPageBreak/>
              <w:t xml:space="preserve">Posebni značaj za destinaciju </w:t>
            </w:r>
          </w:p>
        </w:tc>
        <w:tc>
          <w:tcPr>
            <w:tcW w:w="7284" w:type="dxa"/>
            <w:vAlign w:val="center"/>
          </w:tcPr>
          <w:p w14:paraId="6AB34E20" w14:textId="77777777" w:rsidR="00CF6C85" w:rsidRDefault="00CF6C85" w:rsidP="00E23C7E">
            <w:pPr>
              <w:spacing w:before="120"/>
            </w:pPr>
            <w:r>
              <w:t>Ne</w:t>
            </w:r>
          </w:p>
        </w:tc>
      </w:tr>
      <w:tr w:rsidR="00CF6C85" w14:paraId="6A34C0B9" w14:textId="77777777" w:rsidTr="00C531FB">
        <w:tc>
          <w:tcPr>
            <w:tcW w:w="2438" w:type="dxa"/>
            <w:vAlign w:val="center"/>
          </w:tcPr>
          <w:p w14:paraId="6C23EAB5" w14:textId="0157EED2" w:rsidR="00CF6C85" w:rsidRDefault="00CF6C85" w:rsidP="00E23C7E">
            <w:pPr>
              <w:spacing w:before="120"/>
            </w:pPr>
            <w:r>
              <w:t>Način doprinosa ostvarenju pokazatelja održivosti, a za projekte od posebnog značaja za razvoj destinacije</w:t>
            </w:r>
            <w:r w:rsidR="00BA731E">
              <w:t xml:space="preserve"> i način doprinosa strateškom/</w:t>
            </w:r>
            <w:r>
              <w:t>posebnom cilju</w:t>
            </w:r>
          </w:p>
        </w:tc>
        <w:tc>
          <w:tcPr>
            <w:tcW w:w="7284" w:type="dxa"/>
            <w:vAlign w:val="center"/>
          </w:tcPr>
          <w:p w14:paraId="38EFFFCA" w14:textId="77777777" w:rsidR="00CF6C85" w:rsidRDefault="00CF6C85" w:rsidP="00E23C7E">
            <w:pPr>
              <w:spacing w:before="120"/>
            </w:pPr>
            <w:r>
              <w:t>Projektom se doprinosi smanjenju potrošnje energije i troškova održavanja kroz zamjenu postojećih dotrajalih instalacija (vodovodna mreža, sanitarna i oborinska odvodnja). Povećava se sigurnost i funkcionalnost objekta putem izvedbe novih potpornih zidova, stepenica i rampi i poboljšava vidljivost i sigurnost korisnika i posjetitelja izmjenom postojećeg sustava javne rasvjete. Projekt ima značajan doprinos povećanju zadovoljstva lokalnog stanovništva i zadovoljstvom cjelokupnim boravkom u destinaciji.</w:t>
            </w:r>
          </w:p>
        </w:tc>
      </w:tr>
      <w:tr w:rsidR="00CF6C85" w14:paraId="1FF64AA9" w14:textId="77777777" w:rsidTr="00C531FB">
        <w:trPr>
          <w:trHeight w:val="567"/>
        </w:trPr>
        <w:tc>
          <w:tcPr>
            <w:tcW w:w="2438" w:type="dxa"/>
            <w:vAlign w:val="center"/>
          </w:tcPr>
          <w:p w14:paraId="04D258F8" w14:textId="77777777" w:rsidR="00CF6C85" w:rsidRDefault="00CF6C85" w:rsidP="00E23C7E">
            <w:pPr>
              <w:spacing w:before="120"/>
            </w:pPr>
            <w:r>
              <w:t>Nositelj provedbe</w:t>
            </w:r>
          </w:p>
        </w:tc>
        <w:tc>
          <w:tcPr>
            <w:tcW w:w="7284" w:type="dxa"/>
            <w:vAlign w:val="center"/>
          </w:tcPr>
          <w:p w14:paraId="14ABDAD1" w14:textId="77777777" w:rsidR="00CF6C85" w:rsidRDefault="00CF6C85" w:rsidP="00E23C7E">
            <w:pPr>
              <w:spacing w:before="120"/>
            </w:pPr>
            <w:r w:rsidRPr="008769E9">
              <w:t>Grad Kraljevica</w:t>
            </w:r>
          </w:p>
        </w:tc>
      </w:tr>
      <w:tr w:rsidR="00CF6C85" w14:paraId="1EC64CBA" w14:textId="77777777" w:rsidTr="00C531FB">
        <w:trPr>
          <w:trHeight w:val="567"/>
        </w:trPr>
        <w:tc>
          <w:tcPr>
            <w:tcW w:w="2438" w:type="dxa"/>
            <w:vAlign w:val="center"/>
          </w:tcPr>
          <w:p w14:paraId="469AFADA" w14:textId="77777777" w:rsidR="00CF6C85" w:rsidRDefault="00CF6C85" w:rsidP="00E23C7E">
            <w:pPr>
              <w:spacing w:before="120"/>
            </w:pPr>
            <w:r>
              <w:t>Lokacija provede</w:t>
            </w:r>
          </w:p>
        </w:tc>
        <w:tc>
          <w:tcPr>
            <w:tcW w:w="7284" w:type="dxa"/>
            <w:vAlign w:val="center"/>
          </w:tcPr>
          <w:p w14:paraId="429665A5" w14:textId="77777777" w:rsidR="00CF6C85" w:rsidRDefault="00CF6C85" w:rsidP="00E23C7E">
            <w:pPr>
              <w:spacing w:before="120"/>
            </w:pPr>
            <w:r>
              <w:t xml:space="preserve">Kraljevica </w:t>
            </w:r>
          </w:p>
        </w:tc>
      </w:tr>
      <w:tr w:rsidR="00CF6C85" w14:paraId="443A0900" w14:textId="77777777" w:rsidTr="00C531FB">
        <w:tc>
          <w:tcPr>
            <w:tcW w:w="2438" w:type="dxa"/>
            <w:vAlign w:val="center"/>
          </w:tcPr>
          <w:p w14:paraId="387A309F" w14:textId="77777777" w:rsidR="00CF6C85" w:rsidRDefault="00CF6C85" w:rsidP="00E23C7E">
            <w:pPr>
              <w:spacing w:before="120"/>
            </w:pPr>
            <w:r>
              <w:t>Planirani rokovi početka i završetka provedbe projekta</w:t>
            </w:r>
          </w:p>
        </w:tc>
        <w:tc>
          <w:tcPr>
            <w:tcW w:w="7284" w:type="dxa"/>
            <w:vAlign w:val="center"/>
          </w:tcPr>
          <w:p w14:paraId="42A80E51" w14:textId="038DE411" w:rsidR="00CF6C85" w:rsidRDefault="00CF6C85" w:rsidP="00E23C7E">
            <w:pPr>
              <w:spacing w:before="120"/>
            </w:pPr>
            <w:r>
              <w:t>Planirani rok početk</w:t>
            </w:r>
            <w:r w:rsidR="004C41C2">
              <w:t>a</w:t>
            </w:r>
            <w:r>
              <w:t xml:space="preserve"> projekta je 2026. godin</w:t>
            </w:r>
            <w:r w:rsidR="00592253">
              <w:t>a</w:t>
            </w:r>
            <w:r>
              <w:t>.</w:t>
            </w:r>
            <w:r w:rsidR="00592253">
              <w:t xml:space="preserve"> </w:t>
            </w:r>
            <w:r>
              <w:t>Planirani rok završetka projekta je</w:t>
            </w:r>
            <w:r w:rsidR="004E2D3D">
              <w:t xml:space="preserve"> </w:t>
            </w:r>
            <w:r w:rsidR="005929EA">
              <w:t>polovica 2026.</w:t>
            </w:r>
            <w:r>
              <w:t xml:space="preserve"> </w:t>
            </w:r>
          </w:p>
        </w:tc>
      </w:tr>
      <w:tr w:rsidR="00CF6C85" w14:paraId="0FEB2F47" w14:textId="77777777" w:rsidTr="00C531FB">
        <w:tc>
          <w:tcPr>
            <w:tcW w:w="2438" w:type="dxa"/>
            <w:vAlign w:val="center"/>
          </w:tcPr>
          <w:p w14:paraId="01781B19" w14:textId="77777777" w:rsidR="00CF6C85" w:rsidRDefault="00CF6C85" w:rsidP="00E23C7E">
            <w:pPr>
              <w:spacing w:before="120"/>
            </w:pPr>
            <w:r>
              <w:t>Klj</w:t>
            </w:r>
            <w:r w:rsidRPr="00A84D1C">
              <w:t>učn</w:t>
            </w:r>
            <w:r>
              <w:t xml:space="preserve">e </w:t>
            </w:r>
            <w:r w:rsidRPr="00A84D1C">
              <w:t>točk</w:t>
            </w:r>
            <w:r>
              <w:t>e</w:t>
            </w:r>
            <w:r w:rsidRPr="00A84D1C">
              <w:t xml:space="preserve"> ostvarenja projekta, s planiranim rokovima postignuća</w:t>
            </w:r>
          </w:p>
        </w:tc>
        <w:tc>
          <w:tcPr>
            <w:tcW w:w="7284" w:type="dxa"/>
            <w:vAlign w:val="center"/>
          </w:tcPr>
          <w:p w14:paraId="77B4363E" w14:textId="61C57DCD" w:rsidR="00CF6C85" w:rsidRDefault="00CF6C85" w:rsidP="00E23C7E">
            <w:pPr>
              <w:spacing w:before="120"/>
            </w:pPr>
            <w:r>
              <w:t>Zamjena svih podnih obloga okoliša</w:t>
            </w:r>
            <w:r w:rsidR="005929EA">
              <w:t xml:space="preserve"> u obuhvatu zahvata</w:t>
            </w:r>
            <w:r>
              <w:t>, izvedba novih potpornih zidova, stepenica i rampi, zamjena postojećih dotrajalih instalacija (vodovodna mreža, sanitarna i oborinska odvodnja) i izmjena postojećeg sustava javne rasvjete.</w:t>
            </w:r>
          </w:p>
          <w:p w14:paraId="5791D026" w14:textId="2CDD0826" w:rsidR="00CF6C85" w:rsidRDefault="00CF6C85" w:rsidP="00E23C7E">
            <w:pPr>
              <w:spacing w:before="120"/>
            </w:pPr>
            <w:r>
              <w:t xml:space="preserve">Planirani rok postignuća je </w:t>
            </w:r>
            <w:r w:rsidR="005929EA">
              <w:t xml:space="preserve">lipanj </w:t>
            </w:r>
            <w:r w:rsidRPr="00FB0A74">
              <w:t>202</w:t>
            </w:r>
            <w:r w:rsidR="005929EA">
              <w:t>6</w:t>
            </w:r>
            <w:r w:rsidRPr="00FB0A74">
              <w:t>.</w:t>
            </w:r>
            <w:r>
              <w:t xml:space="preserve"> godine.</w:t>
            </w:r>
          </w:p>
        </w:tc>
      </w:tr>
      <w:tr w:rsidR="00CF6C85" w14:paraId="3876C2F3" w14:textId="77777777" w:rsidTr="00C531FB">
        <w:tc>
          <w:tcPr>
            <w:tcW w:w="2438" w:type="dxa"/>
            <w:vAlign w:val="center"/>
          </w:tcPr>
          <w:p w14:paraId="4C8178BB" w14:textId="77777777" w:rsidR="00CF6C85" w:rsidRDefault="00CF6C85" w:rsidP="00E23C7E">
            <w:pPr>
              <w:spacing w:before="120"/>
            </w:pPr>
            <w:r>
              <w:t xml:space="preserve">Procijenjena vrijednost projekta </w:t>
            </w:r>
          </w:p>
        </w:tc>
        <w:tc>
          <w:tcPr>
            <w:tcW w:w="7284" w:type="dxa"/>
            <w:vAlign w:val="center"/>
          </w:tcPr>
          <w:p w14:paraId="1E0171C8" w14:textId="115EF978" w:rsidR="00CF6C85" w:rsidRDefault="005929EA" w:rsidP="00E23C7E">
            <w:pPr>
              <w:spacing w:before="120"/>
            </w:pPr>
            <w:r w:rsidRPr="00557171">
              <w:t>3</w:t>
            </w:r>
            <w:r>
              <w:t>08</w:t>
            </w:r>
            <w:r w:rsidR="00CF6C85" w:rsidRPr="00557171">
              <w:t>.</w:t>
            </w:r>
            <w:r>
              <w:t>175</w:t>
            </w:r>
            <w:r w:rsidR="00CF6C85" w:rsidRPr="00557171">
              <w:t>,00</w:t>
            </w:r>
            <w:r w:rsidR="00CF6C85">
              <w:t xml:space="preserve"> eura</w:t>
            </w:r>
          </w:p>
        </w:tc>
      </w:tr>
      <w:tr w:rsidR="00CF6C85" w14:paraId="103473D4" w14:textId="77777777" w:rsidTr="00C531FB">
        <w:trPr>
          <w:trHeight w:val="567"/>
        </w:trPr>
        <w:tc>
          <w:tcPr>
            <w:tcW w:w="2438" w:type="dxa"/>
            <w:vAlign w:val="center"/>
          </w:tcPr>
          <w:p w14:paraId="3F21AE15" w14:textId="77777777" w:rsidR="00CF6C85" w:rsidRDefault="00CF6C85" w:rsidP="00E23C7E">
            <w:pPr>
              <w:spacing w:before="120"/>
            </w:pPr>
            <w:r>
              <w:t>Izvor financiranja</w:t>
            </w:r>
          </w:p>
        </w:tc>
        <w:tc>
          <w:tcPr>
            <w:tcW w:w="7284" w:type="dxa"/>
            <w:vAlign w:val="center"/>
          </w:tcPr>
          <w:p w14:paraId="0A203240" w14:textId="7F9B5277" w:rsidR="00CF6C85" w:rsidRPr="00AA01F5" w:rsidRDefault="00CF6C85" w:rsidP="00E23C7E">
            <w:pPr>
              <w:spacing w:before="120"/>
            </w:pPr>
            <w:r>
              <w:t>Proračun Grada Kraljevice</w:t>
            </w:r>
            <w:r w:rsidR="005929EA">
              <w:t>, bespovratna sredstva</w:t>
            </w:r>
          </w:p>
        </w:tc>
      </w:tr>
      <w:tr w:rsidR="00CF6C85" w14:paraId="681F10CC" w14:textId="77777777" w:rsidTr="00C531FB">
        <w:tc>
          <w:tcPr>
            <w:tcW w:w="2438" w:type="dxa"/>
            <w:vAlign w:val="center"/>
          </w:tcPr>
          <w:p w14:paraId="474C56CB" w14:textId="77777777" w:rsidR="00CF6C85" w:rsidRDefault="00CF6C85" w:rsidP="00E23C7E">
            <w:pPr>
              <w:spacing w:before="120"/>
            </w:pPr>
            <w:r>
              <w:t>Status izrade potrebne studijske/projektne dokumentacije</w:t>
            </w:r>
          </w:p>
        </w:tc>
        <w:tc>
          <w:tcPr>
            <w:tcW w:w="7284" w:type="dxa"/>
            <w:vAlign w:val="center"/>
          </w:tcPr>
          <w:p w14:paraId="56AA8E39" w14:textId="3DE21EE8" w:rsidR="00CF6C85" w:rsidRDefault="00CF6C85" w:rsidP="00E23C7E">
            <w:pPr>
              <w:spacing w:before="120"/>
            </w:pPr>
            <w:r>
              <w:t>Izrađena je projektna dokumentacija.</w:t>
            </w:r>
            <w:r w:rsidR="00ED188C">
              <w:t xml:space="preserve"> </w:t>
            </w:r>
            <w:r w:rsidR="007724AD">
              <w:t>Dobivena je Odluka o financiranju.</w:t>
            </w:r>
          </w:p>
        </w:tc>
      </w:tr>
    </w:tbl>
    <w:p w14:paraId="5416E1DB" w14:textId="77777777" w:rsidR="00B562DC" w:rsidRDefault="00B562DC">
      <w:pPr>
        <w:spacing w:before="100" w:after="200"/>
      </w:pPr>
      <w:r>
        <w:br w:type="page"/>
      </w:r>
    </w:p>
    <w:p w14:paraId="0AD45820" w14:textId="0B764A8E" w:rsidR="00CF6C85" w:rsidRDefault="00CF6C85" w:rsidP="00E23C7E">
      <w:pPr>
        <w:pBdr>
          <w:top w:val="single" w:sz="4" w:space="1" w:color="auto"/>
        </w:pBdr>
        <w:spacing w:before="120"/>
        <w:jc w:val="both"/>
      </w:pPr>
      <w:r>
        <w:lastRenderedPageBreak/>
        <w:t xml:space="preserve">Prioritet 2. </w:t>
      </w:r>
      <w:r w:rsidRPr="00D970C5">
        <w:t>Zelena tranzicija temeljena na održivom upravljanju i korištenju vlastitih resursa</w:t>
      </w:r>
    </w:p>
    <w:p w14:paraId="0F457A53" w14:textId="050233D4" w:rsidR="00CF6C85" w:rsidRDefault="003376FA" w:rsidP="00E23C7E">
      <w:pPr>
        <w:spacing w:before="120"/>
        <w:jc w:val="both"/>
      </w:pPr>
      <w:r>
        <w:t>Poseban c</w:t>
      </w:r>
      <w:r w:rsidR="00CF6C85">
        <w:t>ilj 2.3. Kvalitetna, dostupna i održiva javna i komunalna infrastruktura na cjelokupnom području</w:t>
      </w:r>
    </w:p>
    <w:p w14:paraId="77728C8E" w14:textId="77777777" w:rsidR="00CF6C85" w:rsidRDefault="00CF6C85" w:rsidP="00E23C7E">
      <w:pPr>
        <w:spacing w:before="120"/>
        <w:jc w:val="both"/>
      </w:pPr>
      <w:r>
        <w:t xml:space="preserve">Mjera 2.3.2. </w:t>
      </w:r>
      <w:r w:rsidRPr="00AE24EB">
        <w:t>Podrška razvoju suvremene prometne infrastrukture</w:t>
      </w:r>
    </w:p>
    <w:p w14:paraId="00870B97" w14:textId="52AB4FB0" w:rsidR="0070203A" w:rsidRDefault="00CF6C85" w:rsidP="00E23C7E">
      <w:pPr>
        <w:spacing w:before="120"/>
        <w:jc w:val="both"/>
      </w:pPr>
      <w:r>
        <w:t>Aktivnost 2.3.2.1. Ulaganje u prometnu i podupiruću infrastrukturu, održavanja, obnove i podizanje sigurnosnih mjera cestovne infrastrukture</w:t>
      </w:r>
    </w:p>
    <w:p w14:paraId="50017B7D" w14:textId="4EED8964" w:rsidR="000A4186" w:rsidRDefault="000A4186" w:rsidP="000A4186">
      <w:pPr>
        <w:pStyle w:val="Caption"/>
      </w:pPr>
      <w:bookmarkStart w:id="259" w:name="_Toc225239930"/>
      <w:r>
        <w:t xml:space="preserve">Tablica </w:t>
      </w:r>
      <w:fldSimple w:instr=" SEQ Tablica \* ARABIC ">
        <w:r w:rsidR="006E12CE">
          <w:rPr>
            <w:noProof/>
          </w:rPr>
          <w:t>67</w:t>
        </w:r>
      </w:fldSimple>
      <w:r w:rsidR="00DD00CA">
        <w:rPr>
          <w:noProof/>
        </w:rPr>
        <w:t>.</w:t>
      </w:r>
      <w:r>
        <w:t xml:space="preserve"> Projekti „Uređenje centra Kraljevice, r</w:t>
      </w:r>
      <w:r w:rsidRPr="00315EB3">
        <w:t>ekonstrukcija ceste Oštro</w:t>
      </w:r>
      <w:r>
        <w:t>, u</w:t>
      </w:r>
      <w:r w:rsidRPr="00315EB3">
        <w:t>ređenje parkirališta Oštro</w:t>
      </w:r>
      <w:r>
        <w:t>, u</w:t>
      </w:r>
      <w:r w:rsidRPr="00315EB3">
        <w:t>ređenje centra Bakarac</w:t>
      </w:r>
      <w:r>
        <w:t>, p</w:t>
      </w:r>
      <w:r w:rsidR="00BA731E">
        <w:t>arkiralište i trg –</w:t>
      </w:r>
      <w:r w:rsidRPr="00315EB3">
        <w:t xml:space="preserve"> centar Šmrika</w:t>
      </w:r>
      <w:r>
        <w:t>“</w:t>
      </w:r>
      <w:bookmarkEnd w:id="259"/>
    </w:p>
    <w:tbl>
      <w:tblPr>
        <w:tblStyle w:val="TableGrid"/>
        <w:tblW w:w="9722" w:type="dxa"/>
        <w:tblLook w:val="04A0" w:firstRow="1" w:lastRow="0" w:firstColumn="1" w:lastColumn="0" w:noHBand="0" w:noVBand="1"/>
      </w:tblPr>
      <w:tblGrid>
        <w:gridCol w:w="2440"/>
        <w:gridCol w:w="7282"/>
      </w:tblGrid>
      <w:tr w:rsidR="00CF6C85" w14:paraId="3AFB9884" w14:textId="77777777" w:rsidTr="00C531FB">
        <w:trPr>
          <w:trHeight w:val="567"/>
        </w:trPr>
        <w:tc>
          <w:tcPr>
            <w:tcW w:w="2438" w:type="dxa"/>
            <w:vAlign w:val="center"/>
          </w:tcPr>
          <w:p w14:paraId="57D457D3" w14:textId="77777777" w:rsidR="00CF6C85" w:rsidRDefault="00CF6C85" w:rsidP="00E23C7E">
            <w:pPr>
              <w:spacing w:before="120"/>
            </w:pPr>
            <w:r>
              <w:t>Naziv projekta</w:t>
            </w:r>
          </w:p>
        </w:tc>
        <w:tc>
          <w:tcPr>
            <w:tcW w:w="7284" w:type="dxa"/>
            <w:vAlign w:val="center"/>
          </w:tcPr>
          <w:p w14:paraId="083A2DCC" w14:textId="792D0303" w:rsidR="00CF6C85" w:rsidRDefault="00CF6C85" w:rsidP="00E23C7E">
            <w:pPr>
              <w:spacing w:before="120"/>
            </w:pPr>
            <w:r>
              <w:t>Uređenje centra Kraljevice, r</w:t>
            </w:r>
            <w:r w:rsidRPr="00315EB3">
              <w:t>ekonstrukcija ceste Oštro</w:t>
            </w:r>
            <w:r>
              <w:t>, u</w:t>
            </w:r>
            <w:r w:rsidRPr="00315EB3">
              <w:t>ređenje parkirališta Oštro</w:t>
            </w:r>
            <w:r>
              <w:t>, u</w:t>
            </w:r>
            <w:r w:rsidRPr="00315EB3">
              <w:t>ređenje centra Bakarac</w:t>
            </w:r>
            <w:r>
              <w:t>, p</w:t>
            </w:r>
            <w:r w:rsidR="00BA731E">
              <w:t>arkiralište i trg –</w:t>
            </w:r>
            <w:r w:rsidRPr="00315EB3">
              <w:t xml:space="preserve"> centar Šmrika</w:t>
            </w:r>
          </w:p>
        </w:tc>
      </w:tr>
      <w:tr w:rsidR="00CF6C85" w14:paraId="4379241B" w14:textId="77777777" w:rsidTr="00C531FB">
        <w:tc>
          <w:tcPr>
            <w:tcW w:w="2438" w:type="dxa"/>
            <w:vAlign w:val="center"/>
          </w:tcPr>
          <w:p w14:paraId="6116DCA3" w14:textId="77777777" w:rsidR="00CF6C85" w:rsidRDefault="00CF6C85" w:rsidP="00E23C7E">
            <w:pPr>
              <w:spacing w:before="120"/>
            </w:pPr>
            <w:r>
              <w:t>Opis projekta</w:t>
            </w:r>
          </w:p>
        </w:tc>
        <w:tc>
          <w:tcPr>
            <w:tcW w:w="7284" w:type="dxa"/>
            <w:vAlign w:val="center"/>
          </w:tcPr>
          <w:p w14:paraId="451B4D81" w14:textId="77777777" w:rsidR="00CF6C85" w:rsidRDefault="00CF6C85" w:rsidP="00E23C7E">
            <w:pPr>
              <w:spacing w:before="120"/>
            </w:pPr>
            <w:r w:rsidRPr="00315EB3">
              <w:t>Povećanje i održavanje standarda prometne infrastrukture, usklađivanje i podupiranje projekata i aktivnostima ulaganja, održavanja, obnove i podizanje sigurnosnih mjera cestovne infrastrukture. Investicijsko ulaganje u postojeće i nove lokalne prometnice</w:t>
            </w:r>
            <w:r>
              <w:t>.</w:t>
            </w:r>
          </w:p>
        </w:tc>
      </w:tr>
      <w:tr w:rsidR="00CF6C85" w14:paraId="599C9862" w14:textId="77777777" w:rsidTr="00C531FB">
        <w:tc>
          <w:tcPr>
            <w:tcW w:w="2438" w:type="dxa"/>
            <w:vAlign w:val="center"/>
          </w:tcPr>
          <w:p w14:paraId="196AFC46" w14:textId="77777777" w:rsidR="00CF6C85" w:rsidRDefault="00CF6C85" w:rsidP="00E23C7E">
            <w:pPr>
              <w:spacing w:before="120"/>
            </w:pPr>
            <w:r>
              <w:t xml:space="preserve">Posebni značaj za destinaciju </w:t>
            </w:r>
          </w:p>
        </w:tc>
        <w:tc>
          <w:tcPr>
            <w:tcW w:w="7284" w:type="dxa"/>
            <w:vAlign w:val="center"/>
          </w:tcPr>
          <w:p w14:paraId="385CC273" w14:textId="77777777" w:rsidR="00CF6C85" w:rsidRDefault="00CF6C85" w:rsidP="00E23C7E">
            <w:pPr>
              <w:spacing w:before="120"/>
            </w:pPr>
            <w:r>
              <w:t>Ne</w:t>
            </w:r>
          </w:p>
        </w:tc>
      </w:tr>
      <w:tr w:rsidR="00CF6C85" w14:paraId="2F8A2169" w14:textId="77777777" w:rsidTr="00C531FB">
        <w:tc>
          <w:tcPr>
            <w:tcW w:w="2438" w:type="dxa"/>
            <w:vAlign w:val="center"/>
          </w:tcPr>
          <w:p w14:paraId="678EC2F0" w14:textId="6679F807" w:rsidR="00CF6C85" w:rsidRDefault="00CF6C85" w:rsidP="00BA731E">
            <w:pPr>
              <w:spacing w:before="120"/>
            </w:pPr>
            <w:r>
              <w:t>Način doprinosa ostvarenju pokazatelja održivosti, a za projekte od posebnog značaja za razvoj destinacije</w:t>
            </w:r>
            <w:r w:rsidR="00BA731E">
              <w:t xml:space="preserve"> i način doprinosa strateškom/p</w:t>
            </w:r>
            <w:r>
              <w:t>osebnom cilju</w:t>
            </w:r>
          </w:p>
        </w:tc>
        <w:tc>
          <w:tcPr>
            <w:tcW w:w="7284" w:type="dxa"/>
            <w:vAlign w:val="center"/>
          </w:tcPr>
          <w:p w14:paraId="6AD95B22" w14:textId="77777777" w:rsidR="00CF6C85" w:rsidRDefault="00CF6C85" w:rsidP="00E23C7E">
            <w:pPr>
              <w:spacing w:before="120"/>
            </w:pPr>
            <w:r>
              <w:t xml:space="preserve">Projektom se povećava cestovna sigurnost i ima značajan doprinos povećanju zadovoljstva lokalnog stanovništva i zadovoljstvom cjelokupnim boravkom u destinaciji. </w:t>
            </w:r>
          </w:p>
        </w:tc>
      </w:tr>
      <w:tr w:rsidR="00CF6C85" w14:paraId="54A5AAA3" w14:textId="77777777" w:rsidTr="00C531FB">
        <w:trPr>
          <w:trHeight w:val="567"/>
        </w:trPr>
        <w:tc>
          <w:tcPr>
            <w:tcW w:w="2438" w:type="dxa"/>
            <w:vAlign w:val="center"/>
          </w:tcPr>
          <w:p w14:paraId="61308EF0" w14:textId="77777777" w:rsidR="00CF6C85" w:rsidRDefault="00CF6C85" w:rsidP="00E23C7E">
            <w:pPr>
              <w:spacing w:before="120"/>
            </w:pPr>
            <w:r>
              <w:t>Nositelj provedbe</w:t>
            </w:r>
          </w:p>
        </w:tc>
        <w:tc>
          <w:tcPr>
            <w:tcW w:w="7284" w:type="dxa"/>
            <w:vAlign w:val="center"/>
          </w:tcPr>
          <w:p w14:paraId="1EE86634" w14:textId="77777777" w:rsidR="00CF6C85" w:rsidRDefault="00CF6C85" w:rsidP="00E23C7E">
            <w:pPr>
              <w:spacing w:before="120"/>
            </w:pPr>
            <w:r w:rsidRPr="008769E9">
              <w:t>Grad Kraljevica</w:t>
            </w:r>
          </w:p>
        </w:tc>
      </w:tr>
      <w:tr w:rsidR="00CF6C85" w14:paraId="20FAFB6E" w14:textId="77777777" w:rsidTr="00C531FB">
        <w:trPr>
          <w:trHeight w:val="567"/>
        </w:trPr>
        <w:tc>
          <w:tcPr>
            <w:tcW w:w="2438" w:type="dxa"/>
            <w:vAlign w:val="center"/>
          </w:tcPr>
          <w:p w14:paraId="72900F92" w14:textId="77777777" w:rsidR="00CF6C85" w:rsidRDefault="00CF6C85" w:rsidP="00E23C7E">
            <w:pPr>
              <w:spacing w:before="120"/>
            </w:pPr>
            <w:r>
              <w:t>Lokacija provede</w:t>
            </w:r>
          </w:p>
        </w:tc>
        <w:tc>
          <w:tcPr>
            <w:tcW w:w="7284" w:type="dxa"/>
            <w:vAlign w:val="center"/>
          </w:tcPr>
          <w:p w14:paraId="1BB24482" w14:textId="77777777" w:rsidR="00CF6C85" w:rsidRDefault="00CF6C85" w:rsidP="00E23C7E">
            <w:pPr>
              <w:spacing w:before="120"/>
            </w:pPr>
            <w:r>
              <w:t xml:space="preserve">Kraljevica </w:t>
            </w:r>
          </w:p>
        </w:tc>
      </w:tr>
      <w:tr w:rsidR="00CF6C85" w14:paraId="06EBAC08" w14:textId="77777777" w:rsidTr="00C531FB">
        <w:tc>
          <w:tcPr>
            <w:tcW w:w="2438" w:type="dxa"/>
            <w:vAlign w:val="center"/>
          </w:tcPr>
          <w:p w14:paraId="578C7A62" w14:textId="77777777" w:rsidR="00CF6C85" w:rsidRDefault="00CF6C85" w:rsidP="00E23C7E">
            <w:pPr>
              <w:spacing w:before="120"/>
            </w:pPr>
            <w:r>
              <w:t>Planirani rokovi početka i završetka provedbe projekta</w:t>
            </w:r>
          </w:p>
        </w:tc>
        <w:tc>
          <w:tcPr>
            <w:tcW w:w="7284" w:type="dxa"/>
            <w:vAlign w:val="center"/>
          </w:tcPr>
          <w:p w14:paraId="433FF01F" w14:textId="77777777" w:rsidR="00CF6C85" w:rsidRDefault="00CF6C85" w:rsidP="00E23C7E">
            <w:pPr>
              <w:spacing w:before="120"/>
            </w:pPr>
            <w:r>
              <w:t>Planirani rok početka projekta je u 2026. godini. Planirani rok završetka projekta je prosinac 2029. godine.</w:t>
            </w:r>
          </w:p>
        </w:tc>
      </w:tr>
      <w:tr w:rsidR="00CF6C85" w14:paraId="6AAF3ACB" w14:textId="77777777" w:rsidTr="00C531FB">
        <w:tc>
          <w:tcPr>
            <w:tcW w:w="2438" w:type="dxa"/>
            <w:vAlign w:val="center"/>
          </w:tcPr>
          <w:p w14:paraId="1A336F6C" w14:textId="77777777" w:rsidR="00CF6C85" w:rsidRDefault="00CF6C85" w:rsidP="00E23C7E">
            <w:pPr>
              <w:spacing w:before="120"/>
            </w:pPr>
            <w:r>
              <w:t>Klj</w:t>
            </w:r>
            <w:r w:rsidRPr="00A84D1C">
              <w:t>učn</w:t>
            </w:r>
            <w:r>
              <w:t xml:space="preserve">e </w:t>
            </w:r>
            <w:r w:rsidRPr="00A84D1C">
              <w:t>točk</w:t>
            </w:r>
            <w:r>
              <w:t>e</w:t>
            </w:r>
            <w:r w:rsidRPr="00A84D1C">
              <w:t xml:space="preserve"> ostvarenja projekta, s </w:t>
            </w:r>
            <w:r w:rsidRPr="00A84D1C">
              <w:lastRenderedPageBreak/>
              <w:t>planiranim rokovima postignuća</w:t>
            </w:r>
          </w:p>
        </w:tc>
        <w:tc>
          <w:tcPr>
            <w:tcW w:w="7284" w:type="dxa"/>
            <w:vAlign w:val="center"/>
          </w:tcPr>
          <w:p w14:paraId="424644C5" w14:textId="77777777" w:rsidR="00CF6C85" w:rsidRDefault="00CF6C85" w:rsidP="00E23C7E">
            <w:pPr>
              <w:spacing w:before="120"/>
            </w:pPr>
            <w:r>
              <w:lastRenderedPageBreak/>
              <w:t>O</w:t>
            </w:r>
            <w:r w:rsidRPr="00315EB3">
              <w:t>državanj</w:t>
            </w:r>
            <w:r>
              <w:t>e</w:t>
            </w:r>
            <w:r w:rsidRPr="00315EB3">
              <w:t>, obnov</w:t>
            </w:r>
            <w:r>
              <w:t>a</w:t>
            </w:r>
            <w:r w:rsidRPr="00315EB3">
              <w:t xml:space="preserve"> i podizanje sigurnosnih mjera cestovne infrastrukture</w:t>
            </w:r>
            <w:r>
              <w:t>.</w:t>
            </w:r>
          </w:p>
          <w:p w14:paraId="1CC91ECC" w14:textId="77777777" w:rsidR="00CF6C85" w:rsidRDefault="00CF6C85" w:rsidP="00E23C7E">
            <w:pPr>
              <w:spacing w:before="120"/>
            </w:pPr>
            <w:r>
              <w:lastRenderedPageBreak/>
              <w:t xml:space="preserve">Planirani rok postignuća je </w:t>
            </w:r>
            <w:r w:rsidRPr="00FB0A74">
              <w:t>prosinac 2029.</w:t>
            </w:r>
            <w:r>
              <w:t xml:space="preserve"> godine.</w:t>
            </w:r>
          </w:p>
        </w:tc>
      </w:tr>
      <w:tr w:rsidR="00CF6C85" w14:paraId="7F302A19" w14:textId="77777777" w:rsidTr="00C531FB">
        <w:tc>
          <w:tcPr>
            <w:tcW w:w="2438" w:type="dxa"/>
            <w:vAlign w:val="center"/>
          </w:tcPr>
          <w:p w14:paraId="5F6F70E9" w14:textId="77777777" w:rsidR="00CF6C85" w:rsidRDefault="00CF6C85" w:rsidP="00E23C7E">
            <w:pPr>
              <w:spacing w:before="120"/>
            </w:pPr>
            <w:r>
              <w:lastRenderedPageBreak/>
              <w:t xml:space="preserve">Procijenjena vrijednost projekta </w:t>
            </w:r>
          </w:p>
        </w:tc>
        <w:tc>
          <w:tcPr>
            <w:tcW w:w="7284" w:type="dxa"/>
            <w:vAlign w:val="center"/>
          </w:tcPr>
          <w:p w14:paraId="514B7B73" w14:textId="06D5BDFE" w:rsidR="00CF6C85" w:rsidRDefault="00CF6C85" w:rsidP="00E23C7E">
            <w:pPr>
              <w:spacing w:before="120"/>
            </w:pPr>
            <w:r>
              <w:t>Ure</w:t>
            </w:r>
            <w:r w:rsidRPr="00315EB3">
              <w:t>đenje centra Kraljevice</w:t>
            </w:r>
            <w:r w:rsidR="00BA731E">
              <w:t xml:space="preserve"> –</w:t>
            </w:r>
            <w:r>
              <w:t xml:space="preserve"> </w:t>
            </w:r>
            <w:r w:rsidRPr="00315EB3">
              <w:t>100.000,00</w:t>
            </w:r>
            <w:r>
              <w:t xml:space="preserve"> eura</w:t>
            </w:r>
          </w:p>
          <w:p w14:paraId="57CBDEB1" w14:textId="530360D9" w:rsidR="00CF6C85" w:rsidRDefault="00CF6C85" w:rsidP="00E23C7E">
            <w:pPr>
              <w:spacing w:before="120"/>
            </w:pPr>
            <w:r w:rsidRPr="00315EB3">
              <w:t>Rekonstrukcija ceste Oštro</w:t>
            </w:r>
            <w:r w:rsidR="00BA731E">
              <w:t xml:space="preserve"> –</w:t>
            </w:r>
            <w:r>
              <w:t xml:space="preserve"> </w:t>
            </w:r>
            <w:r w:rsidRPr="00315EB3">
              <w:t>107.500,00</w:t>
            </w:r>
            <w:r>
              <w:t xml:space="preserve"> eura</w:t>
            </w:r>
          </w:p>
          <w:p w14:paraId="432B0611" w14:textId="125A8C1A" w:rsidR="00CF6C85" w:rsidRDefault="00CF6C85" w:rsidP="00E23C7E">
            <w:pPr>
              <w:spacing w:before="120"/>
            </w:pPr>
            <w:r w:rsidRPr="00315EB3">
              <w:t>Uređenje parkirališta Oštro</w:t>
            </w:r>
            <w:r w:rsidR="00BA731E">
              <w:t xml:space="preserve"> –</w:t>
            </w:r>
            <w:r>
              <w:t xml:space="preserve"> </w:t>
            </w:r>
            <w:r w:rsidRPr="00315EB3">
              <w:t>62.800,00</w:t>
            </w:r>
            <w:r>
              <w:t xml:space="preserve"> eura</w:t>
            </w:r>
          </w:p>
          <w:p w14:paraId="649484E1" w14:textId="0F8C8592" w:rsidR="00CF6C85" w:rsidRDefault="00CF6C85" w:rsidP="00E23C7E">
            <w:pPr>
              <w:spacing w:before="120"/>
            </w:pPr>
            <w:r w:rsidRPr="00315EB3">
              <w:t>Uređenje centra Bakarac</w:t>
            </w:r>
            <w:r w:rsidR="00BA731E">
              <w:t xml:space="preserve"> –</w:t>
            </w:r>
            <w:r>
              <w:t xml:space="preserve"> </w:t>
            </w:r>
            <w:r w:rsidRPr="00315EB3">
              <w:t>50.500,00</w:t>
            </w:r>
            <w:r>
              <w:t xml:space="preserve"> eura</w:t>
            </w:r>
          </w:p>
          <w:p w14:paraId="30BA8940" w14:textId="0C40BE1E" w:rsidR="00CF6C85" w:rsidRDefault="00CF6C85" w:rsidP="00E23C7E">
            <w:pPr>
              <w:spacing w:before="120"/>
            </w:pPr>
            <w:r w:rsidRPr="00315EB3">
              <w:t>Parkiralište i trg - centar Šmrika</w:t>
            </w:r>
            <w:r w:rsidR="00BA731E">
              <w:t xml:space="preserve"> –</w:t>
            </w:r>
            <w:r>
              <w:t xml:space="preserve"> </w:t>
            </w:r>
            <w:r w:rsidRPr="00315EB3">
              <w:t>30.000,00</w:t>
            </w:r>
            <w:r>
              <w:t xml:space="preserve"> eura</w:t>
            </w:r>
          </w:p>
        </w:tc>
      </w:tr>
      <w:tr w:rsidR="00CF6C85" w14:paraId="15A8E16D" w14:textId="77777777" w:rsidTr="00C531FB">
        <w:trPr>
          <w:trHeight w:val="567"/>
        </w:trPr>
        <w:tc>
          <w:tcPr>
            <w:tcW w:w="2438" w:type="dxa"/>
            <w:vAlign w:val="center"/>
          </w:tcPr>
          <w:p w14:paraId="75CBF6B7" w14:textId="77777777" w:rsidR="00CF6C85" w:rsidRDefault="00CF6C85" w:rsidP="00E23C7E">
            <w:pPr>
              <w:spacing w:before="120"/>
            </w:pPr>
            <w:r>
              <w:t>Izvor financiranja</w:t>
            </w:r>
          </w:p>
        </w:tc>
        <w:tc>
          <w:tcPr>
            <w:tcW w:w="7284" w:type="dxa"/>
            <w:vAlign w:val="center"/>
          </w:tcPr>
          <w:p w14:paraId="2CC4D194" w14:textId="77777777" w:rsidR="00CF6C85" w:rsidRPr="00AA01F5" w:rsidRDefault="00CF6C85" w:rsidP="00E23C7E">
            <w:pPr>
              <w:spacing w:before="120"/>
            </w:pPr>
            <w:r>
              <w:t>Proračun Grada Kraljevice</w:t>
            </w:r>
          </w:p>
        </w:tc>
      </w:tr>
      <w:tr w:rsidR="00CF6C85" w14:paraId="5503E6B8" w14:textId="77777777" w:rsidTr="00C531FB">
        <w:tc>
          <w:tcPr>
            <w:tcW w:w="2438" w:type="dxa"/>
            <w:vAlign w:val="center"/>
          </w:tcPr>
          <w:p w14:paraId="0ADCD117" w14:textId="77777777" w:rsidR="00CF6C85" w:rsidRDefault="00CF6C85" w:rsidP="00E23C7E">
            <w:pPr>
              <w:spacing w:before="120"/>
            </w:pPr>
            <w:r>
              <w:t>Status izrade potrebne studijske/projektne dokumentacije</w:t>
            </w:r>
          </w:p>
        </w:tc>
        <w:tc>
          <w:tcPr>
            <w:tcW w:w="7284" w:type="dxa"/>
            <w:vAlign w:val="center"/>
          </w:tcPr>
          <w:p w14:paraId="544E2590" w14:textId="77777777" w:rsidR="00CF6C85" w:rsidRDefault="00CF6C85" w:rsidP="00E23C7E">
            <w:pPr>
              <w:spacing w:before="120"/>
            </w:pPr>
            <w:r>
              <w:t>Potrebna dokumentacija za provedbu projekta nije još izrađena.</w:t>
            </w:r>
          </w:p>
        </w:tc>
      </w:tr>
    </w:tbl>
    <w:p w14:paraId="38B4BA85" w14:textId="77777777" w:rsidR="00CF6C85" w:rsidRDefault="00CF6C85" w:rsidP="00E23C7E">
      <w:pPr>
        <w:pBdr>
          <w:top w:val="single" w:sz="4" w:space="1" w:color="auto"/>
        </w:pBdr>
        <w:spacing w:before="120"/>
        <w:jc w:val="both"/>
      </w:pPr>
      <w:r>
        <w:t xml:space="preserve">Prioritet 3. </w:t>
      </w:r>
      <w:r w:rsidRPr="00D970C5">
        <w:t>Ravnomjernim razvojem do europskog standarda i visoke kvalitete života za sve građane</w:t>
      </w:r>
    </w:p>
    <w:p w14:paraId="0864451B" w14:textId="1C5077D4" w:rsidR="00CF6C85" w:rsidRPr="00E84856" w:rsidRDefault="003376FA" w:rsidP="00E23C7E">
      <w:pPr>
        <w:spacing w:before="120"/>
        <w:jc w:val="both"/>
      </w:pPr>
      <w:r>
        <w:t>Poseban c</w:t>
      </w:r>
      <w:r w:rsidR="00CF6C85">
        <w:t xml:space="preserve">ilj 3.1. </w:t>
      </w:r>
      <w:r w:rsidR="00CF6C85" w:rsidRPr="00E84856">
        <w:t xml:space="preserve">Razvoj kulture i sporta te poticanje kreativnosti </w:t>
      </w:r>
    </w:p>
    <w:p w14:paraId="09BBC68C" w14:textId="77777777" w:rsidR="00CF6C85" w:rsidRDefault="00CF6C85" w:rsidP="00E23C7E">
      <w:pPr>
        <w:spacing w:before="120"/>
        <w:jc w:val="both"/>
      </w:pPr>
      <w:r>
        <w:t xml:space="preserve">Mjera 3.1.1. </w:t>
      </w:r>
      <w:r w:rsidRPr="00E84856">
        <w:t>Modernizacija, izgradnja i opremanje kulturne infrastrukture i podrška kulturi u post-COVID razdoblju</w:t>
      </w:r>
    </w:p>
    <w:p w14:paraId="03BCA302" w14:textId="3F72B7E8" w:rsidR="00CF6C85" w:rsidRDefault="00CF6C85" w:rsidP="00E23C7E">
      <w:pPr>
        <w:spacing w:before="120"/>
        <w:jc w:val="both"/>
      </w:pPr>
      <w:r>
        <w:t xml:space="preserve">Aktivnost 3.1.1.1. </w:t>
      </w:r>
      <w:r w:rsidRPr="00344211">
        <w:t>Redovno i inv</w:t>
      </w:r>
      <w:r w:rsidR="00CC6F41">
        <w:t xml:space="preserve">esticijsko održavanje dvoraca – </w:t>
      </w:r>
      <w:r w:rsidRPr="00344211">
        <w:t xml:space="preserve">zaštićenih kulturnih dobara </w:t>
      </w:r>
      <w:r>
        <w:t>i i</w:t>
      </w:r>
      <w:r w:rsidRPr="00E00D07">
        <w:t>nvesticijsko održavanje prostora u funkciji kulture</w:t>
      </w:r>
    </w:p>
    <w:p w14:paraId="2063A1A2" w14:textId="1CD165A0" w:rsidR="000A4186" w:rsidRDefault="000A4186" w:rsidP="000A4186">
      <w:pPr>
        <w:pStyle w:val="Caption"/>
      </w:pPr>
      <w:bookmarkStart w:id="260" w:name="_Toc225239931"/>
      <w:r>
        <w:t xml:space="preserve">Tablica </w:t>
      </w:r>
      <w:fldSimple w:instr=" SEQ Tablica \* ARABIC ">
        <w:r w:rsidR="006E12CE">
          <w:rPr>
            <w:noProof/>
          </w:rPr>
          <w:t>68</w:t>
        </w:r>
      </w:fldSimple>
      <w:r w:rsidR="00DD00CA">
        <w:rPr>
          <w:noProof/>
        </w:rPr>
        <w:t>.</w:t>
      </w:r>
      <w:r>
        <w:t xml:space="preserve"> Projekti „</w:t>
      </w:r>
      <w:r w:rsidRPr="000A4186">
        <w:t>Održavanje dvoraca Kaštel i Frankopan i ulaganje u spomeničku baštinu</w:t>
      </w:r>
      <w:r>
        <w:t>“</w:t>
      </w:r>
      <w:bookmarkEnd w:id="260"/>
    </w:p>
    <w:tbl>
      <w:tblPr>
        <w:tblStyle w:val="TableGrid"/>
        <w:tblW w:w="9722" w:type="dxa"/>
        <w:tblLook w:val="04A0" w:firstRow="1" w:lastRow="0" w:firstColumn="1" w:lastColumn="0" w:noHBand="0" w:noVBand="1"/>
      </w:tblPr>
      <w:tblGrid>
        <w:gridCol w:w="2440"/>
        <w:gridCol w:w="7282"/>
      </w:tblGrid>
      <w:tr w:rsidR="00CF6C85" w14:paraId="4B695B7A" w14:textId="77777777" w:rsidTr="00C531FB">
        <w:trPr>
          <w:trHeight w:val="567"/>
        </w:trPr>
        <w:tc>
          <w:tcPr>
            <w:tcW w:w="2438" w:type="dxa"/>
            <w:vAlign w:val="center"/>
          </w:tcPr>
          <w:p w14:paraId="76C63567" w14:textId="77777777" w:rsidR="00CF6C85" w:rsidRDefault="00CF6C85" w:rsidP="00E23C7E">
            <w:pPr>
              <w:spacing w:before="120"/>
            </w:pPr>
            <w:r>
              <w:t>Naziv projekta</w:t>
            </w:r>
          </w:p>
        </w:tc>
        <w:tc>
          <w:tcPr>
            <w:tcW w:w="7284" w:type="dxa"/>
            <w:vAlign w:val="center"/>
          </w:tcPr>
          <w:p w14:paraId="2CFB9AAB" w14:textId="77777777" w:rsidR="00CF6C85" w:rsidRDefault="00CF6C85" w:rsidP="00E23C7E">
            <w:pPr>
              <w:spacing w:before="120"/>
            </w:pPr>
            <w:r w:rsidRPr="00344211">
              <w:t>Održavanje dvoraca Kaštel i Frankopan</w:t>
            </w:r>
            <w:r>
              <w:t xml:space="preserve"> i u</w:t>
            </w:r>
            <w:r w:rsidRPr="00D62757">
              <w:t>laganje u spomeničku baštinu</w:t>
            </w:r>
          </w:p>
        </w:tc>
      </w:tr>
      <w:tr w:rsidR="00CF6C85" w14:paraId="59C19ACC" w14:textId="77777777" w:rsidTr="00C531FB">
        <w:tc>
          <w:tcPr>
            <w:tcW w:w="2438" w:type="dxa"/>
            <w:vAlign w:val="center"/>
          </w:tcPr>
          <w:p w14:paraId="23E72A7E" w14:textId="77777777" w:rsidR="00CF6C85" w:rsidRDefault="00CF6C85" w:rsidP="00E23C7E">
            <w:pPr>
              <w:spacing w:before="120"/>
            </w:pPr>
            <w:r>
              <w:t>Opis projekta</w:t>
            </w:r>
          </w:p>
        </w:tc>
        <w:tc>
          <w:tcPr>
            <w:tcW w:w="7284" w:type="dxa"/>
            <w:vAlign w:val="center"/>
          </w:tcPr>
          <w:p w14:paraId="7655EF13" w14:textId="77777777" w:rsidR="00CF6C85" w:rsidRDefault="00CF6C85" w:rsidP="00E23C7E">
            <w:pPr>
              <w:spacing w:before="120"/>
            </w:pPr>
            <w:r>
              <w:t xml:space="preserve">Proračunom su </w:t>
            </w:r>
            <w:r w:rsidRPr="00E00D07">
              <w:t>planirane aktivnosti redovitog</w:t>
            </w:r>
            <w:r>
              <w:t xml:space="preserve"> i</w:t>
            </w:r>
            <w:r w:rsidRPr="00E00D07">
              <w:t xml:space="preserve"> investicijskog održavanj</w:t>
            </w:r>
            <w:r>
              <w:t>a</w:t>
            </w:r>
            <w:r w:rsidRPr="00E00D07">
              <w:t xml:space="preserve"> dvoraca Stari i Novi grad Zrinskih, održavanje ostalih prostora koji služe u kulturne svrhe. Osim materijalne obnove, svrha i cilj je oživjeti ove prostore kroz bogat kulturni program kako bi postali živa mjesta okupljanja i razmjene ideja. Obnovom se nastoji zaštititi autentični identitet grada i njegova povijesna baština, čime se jača lokalni ponos i privlači kulturni turizam. </w:t>
            </w:r>
            <w:r>
              <w:t>Projekti</w:t>
            </w:r>
            <w:r w:rsidRPr="00E00D07">
              <w:t xml:space="preserve"> </w:t>
            </w:r>
            <w:r>
              <w:t>su usko povezani s</w:t>
            </w:r>
            <w:r w:rsidRPr="00E00D07">
              <w:t xml:space="preserve"> razvojem kreativne industrije, pružajući prostor lokalnim umjetnicima i izvođačima za prezentaciju rada. </w:t>
            </w:r>
          </w:p>
        </w:tc>
      </w:tr>
      <w:tr w:rsidR="00CF6C85" w14:paraId="09CF5171" w14:textId="77777777" w:rsidTr="00C531FB">
        <w:tc>
          <w:tcPr>
            <w:tcW w:w="2438" w:type="dxa"/>
            <w:vAlign w:val="center"/>
          </w:tcPr>
          <w:p w14:paraId="735C575A" w14:textId="77777777" w:rsidR="00CF6C85" w:rsidRDefault="00CF6C85" w:rsidP="00E23C7E">
            <w:pPr>
              <w:spacing w:before="120"/>
            </w:pPr>
            <w:r>
              <w:t xml:space="preserve">Posebni značaj za destinaciju </w:t>
            </w:r>
          </w:p>
        </w:tc>
        <w:tc>
          <w:tcPr>
            <w:tcW w:w="7284" w:type="dxa"/>
            <w:vAlign w:val="center"/>
          </w:tcPr>
          <w:p w14:paraId="38901055" w14:textId="77777777" w:rsidR="00CF6C85" w:rsidRDefault="00CF6C85" w:rsidP="00E23C7E">
            <w:pPr>
              <w:spacing w:before="120"/>
            </w:pPr>
            <w:r>
              <w:t>Ne</w:t>
            </w:r>
          </w:p>
        </w:tc>
      </w:tr>
      <w:tr w:rsidR="00CF6C85" w14:paraId="307903AF" w14:textId="77777777" w:rsidTr="00C531FB">
        <w:tc>
          <w:tcPr>
            <w:tcW w:w="2438" w:type="dxa"/>
            <w:vAlign w:val="center"/>
          </w:tcPr>
          <w:p w14:paraId="7174173E" w14:textId="092D4C33" w:rsidR="00CF6C85" w:rsidRDefault="00CF6C85" w:rsidP="00E23C7E">
            <w:pPr>
              <w:spacing w:before="120"/>
            </w:pPr>
            <w:r>
              <w:t xml:space="preserve">Način doprinosa ostvarenju pokazatelja </w:t>
            </w:r>
            <w:r>
              <w:lastRenderedPageBreak/>
              <w:t>održivosti, a za projekte od posebnog značaja za razvoj destinacije</w:t>
            </w:r>
            <w:r w:rsidR="00BA731E">
              <w:t xml:space="preserve"> i način doprinosa strateškom/</w:t>
            </w:r>
            <w:r>
              <w:t>posebnom cilju</w:t>
            </w:r>
          </w:p>
        </w:tc>
        <w:tc>
          <w:tcPr>
            <w:tcW w:w="7284" w:type="dxa"/>
            <w:vAlign w:val="center"/>
          </w:tcPr>
          <w:p w14:paraId="0DAC9266" w14:textId="0C96F9B0" w:rsidR="00CF6C85" w:rsidRDefault="00CF6C85" w:rsidP="00E23C7E">
            <w:pPr>
              <w:spacing w:before="120"/>
            </w:pPr>
            <w:r>
              <w:lastRenderedPageBreak/>
              <w:t>P</w:t>
            </w:r>
            <w:r w:rsidRPr="00F721E3">
              <w:t>rojekt ima utjecaj na smanjenje ugljičnog otiska uvođenjem element</w:t>
            </w:r>
            <w:r>
              <w:t>a</w:t>
            </w:r>
            <w:r w:rsidRPr="00F721E3">
              <w:t xml:space="preserve"> vezane za zaštitu okoliša i prirode</w:t>
            </w:r>
            <w:r>
              <w:t xml:space="preserve"> te ima značajan doprinos povećanju </w:t>
            </w:r>
            <w:r>
              <w:lastRenderedPageBreak/>
              <w:t>zadovoljstva lokalnog stanovništva, zadovoljstvom cjelokupnim boravkom u destinaciji i u</w:t>
            </w:r>
            <w:r w:rsidRPr="000A08E7">
              <w:t>dio atrakcija (lokaliteta) pristupačnih osobama s invaliditetom</w:t>
            </w:r>
            <w:r>
              <w:t>.</w:t>
            </w:r>
          </w:p>
        </w:tc>
      </w:tr>
      <w:tr w:rsidR="00CF6C85" w14:paraId="1A68B48E" w14:textId="77777777" w:rsidTr="00C531FB">
        <w:trPr>
          <w:trHeight w:val="567"/>
        </w:trPr>
        <w:tc>
          <w:tcPr>
            <w:tcW w:w="2438" w:type="dxa"/>
            <w:vAlign w:val="center"/>
          </w:tcPr>
          <w:p w14:paraId="2D8F25FE" w14:textId="77777777" w:rsidR="00CF6C85" w:rsidRDefault="00CF6C85" w:rsidP="00E23C7E">
            <w:pPr>
              <w:spacing w:before="120"/>
            </w:pPr>
            <w:r>
              <w:lastRenderedPageBreak/>
              <w:t>Nositelj provedbe</w:t>
            </w:r>
          </w:p>
        </w:tc>
        <w:tc>
          <w:tcPr>
            <w:tcW w:w="7284" w:type="dxa"/>
            <w:vAlign w:val="center"/>
          </w:tcPr>
          <w:p w14:paraId="67B15DCF" w14:textId="77777777" w:rsidR="00CF6C85" w:rsidRDefault="00CF6C85" w:rsidP="00E23C7E">
            <w:pPr>
              <w:spacing w:before="120"/>
            </w:pPr>
            <w:r w:rsidRPr="008769E9">
              <w:t>Grad Kraljevica</w:t>
            </w:r>
          </w:p>
        </w:tc>
      </w:tr>
      <w:tr w:rsidR="00CF6C85" w14:paraId="3C86A5A8" w14:textId="77777777" w:rsidTr="00C531FB">
        <w:trPr>
          <w:trHeight w:val="567"/>
        </w:trPr>
        <w:tc>
          <w:tcPr>
            <w:tcW w:w="2438" w:type="dxa"/>
            <w:vAlign w:val="center"/>
          </w:tcPr>
          <w:p w14:paraId="3DE363B5" w14:textId="77777777" w:rsidR="00CF6C85" w:rsidRDefault="00CF6C85" w:rsidP="00E23C7E">
            <w:pPr>
              <w:spacing w:before="120"/>
            </w:pPr>
            <w:r>
              <w:t>Lokacija provede</w:t>
            </w:r>
          </w:p>
        </w:tc>
        <w:tc>
          <w:tcPr>
            <w:tcW w:w="7284" w:type="dxa"/>
            <w:vAlign w:val="center"/>
          </w:tcPr>
          <w:p w14:paraId="5774F277" w14:textId="77777777" w:rsidR="00CF6C85" w:rsidRDefault="00CF6C85" w:rsidP="00E23C7E">
            <w:pPr>
              <w:spacing w:before="120"/>
            </w:pPr>
            <w:r>
              <w:t xml:space="preserve">Kraljevica </w:t>
            </w:r>
          </w:p>
        </w:tc>
      </w:tr>
      <w:tr w:rsidR="00CF6C85" w14:paraId="584EEB04" w14:textId="77777777" w:rsidTr="00C531FB">
        <w:tc>
          <w:tcPr>
            <w:tcW w:w="2438" w:type="dxa"/>
            <w:vAlign w:val="center"/>
          </w:tcPr>
          <w:p w14:paraId="148E037D" w14:textId="77777777" w:rsidR="00CF6C85" w:rsidRDefault="00CF6C85" w:rsidP="00E23C7E">
            <w:pPr>
              <w:spacing w:before="120"/>
            </w:pPr>
            <w:r>
              <w:t>Planirani rokovi početka i završetka provedbe projekta</w:t>
            </w:r>
          </w:p>
        </w:tc>
        <w:tc>
          <w:tcPr>
            <w:tcW w:w="7284" w:type="dxa"/>
            <w:vAlign w:val="center"/>
          </w:tcPr>
          <w:p w14:paraId="272883A4" w14:textId="77777777" w:rsidR="00CF6C85" w:rsidRDefault="00CF6C85" w:rsidP="00E23C7E">
            <w:pPr>
              <w:spacing w:before="120"/>
            </w:pPr>
            <w:r>
              <w:t>Planirani rok početka je 2025. godina. Planirani rok završetka projekta je prosinac 2029. godine.</w:t>
            </w:r>
          </w:p>
        </w:tc>
      </w:tr>
      <w:tr w:rsidR="00CF6C85" w14:paraId="0780C4F8" w14:textId="77777777" w:rsidTr="00C531FB">
        <w:tc>
          <w:tcPr>
            <w:tcW w:w="2438" w:type="dxa"/>
            <w:vAlign w:val="center"/>
          </w:tcPr>
          <w:p w14:paraId="669ADA62" w14:textId="77777777" w:rsidR="00CF6C85" w:rsidRPr="00965C6D" w:rsidRDefault="00CF6C85" w:rsidP="00E23C7E">
            <w:pPr>
              <w:spacing w:before="120"/>
            </w:pPr>
            <w:r w:rsidRPr="00965C6D">
              <w:t>Ključne točke ostvarenja projekta, s planiranim rokovima postignuća</w:t>
            </w:r>
          </w:p>
        </w:tc>
        <w:tc>
          <w:tcPr>
            <w:tcW w:w="7284" w:type="dxa"/>
            <w:vAlign w:val="center"/>
          </w:tcPr>
          <w:p w14:paraId="5DB8CAF3" w14:textId="77777777" w:rsidR="00CF6C85" w:rsidRDefault="00CF6C85" w:rsidP="00E23C7E">
            <w:pPr>
              <w:spacing w:before="120"/>
            </w:pPr>
            <w:r>
              <w:t xml:space="preserve">Projektom su planirane </w:t>
            </w:r>
            <w:r w:rsidRPr="00E00D07">
              <w:t>aktivnosti redovitog</w:t>
            </w:r>
            <w:r>
              <w:t xml:space="preserve"> i</w:t>
            </w:r>
            <w:r w:rsidRPr="00E00D07">
              <w:t xml:space="preserve"> investicijskog održavanj</w:t>
            </w:r>
            <w:r>
              <w:t>a</w:t>
            </w:r>
            <w:r w:rsidRPr="00E00D07">
              <w:t xml:space="preserve"> dvoraca Stari i Novi grad Zrinskih, održavanje ostalih prostora koji služe u kulturne svrhe.</w:t>
            </w:r>
          </w:p>
          <w:p w14:paraId="154EB4F5" w14:textId="77777777" w:rsidR="00CF6C85" w:rsidRPr="00965C6D" w:rsidRDefault="00CF6C85" w:rsidP="00E23C7E">
            <w:pPr>
              <w:spacing w:before="120"/>
            </w:pPr>
            <w:r w:rsidRPr="00965C6D">
              <w:t>Planirani rok postignuća je prosinac 2029. godine.</w:t>
            </w:r>
          </w:p>
        </w:tc>
      </w:tr>
      <w:tr w:rsidR="00CF6C85" w14:paraId="5EAB45FE" w14:textId="77777777" w:rsidTr="00C531FB">
        <w:tc>
          <w:tcPr>
            <w:tcW w:w="2438" w:type="dxa"/>
            <w:vAlign w:val="center"/>
          </w:tcPr>
          <w:p w14:paraId="721106C7" w14:textId="77777777" w:rsidR="00CF6C85" w:rsidRDefault="00CF6C85" w:rsidP="00E23C7E">
            <w:pPr>
              <w:spacing w:before="120"/>
            </w:pPr>
            <w:r>
              <w:t xml:space="preserve">Procijenjena vrijednost projekta </w:t>
            </w:r>
          </w:p>
        </w:tc>
        <w:tc>
          <w:tcPr>
            <w:tcW w:w="7284" w:type="dxa"/>
            <w:vAlign w:val="center"/>
          </w:tcPr>
          <w:p w14:paraId="123DF256" w14:textId="1FCF21E8" w:rsidR="00CF6C85" w:rsidRDefault="00CF6C85" w:rsidP="00E23C7E">
            <w:pPr>
              <w:spacing w:before="120"/>
            </w:pPr>
            <w:r>
              <w:t>Održavanje dvoraca Kaštel i Frankopan - 294.000,00</w:t>
            </w:r>
            <w:r w:rsidR="00C97998">
              <w:t xml:space="preserve"> </w:t>
            </w:r>
            <w:r>
              <w:t>eura</w:t>
            </w:r>
          </w:p>
          <w:p w14:paraId="6D869266" w14:textId="5FAF2CF6" w:rsidR="00CF6C85" w:rsidRDefault="00CF6C85" w:rsidP="00E23C7E">
            <w:pPr>
              <w:spacing w:before="120"/>
            </w:pPr>
            <w:r>
              <w:t>Ulaganje u spomeničku baštinu - 400.000,00</w:t>
            </w:r>
            <w:r w:rsidR="00C97998">
              <w:t xml:space="preserve"> eura</w:t>
            </w:r>
          </w:p>
        </w:tc>
      </w:tr>
      <w:tr w:rsidR="00CF6C85" w14:paraId="54C0CBEE" w14:textId="77777777" w:rsidTr="00C531FB">
        <w:trPr>
          <w:trHeight w:val="567"/>
        </w:trPr>
        <w:tc>
          <w:tcPr>
            <w:tcW w:w="2438" w:type="dxa"/>
            <w:vAlign w:val="center"/>
          </w:tcPr>
          <w:p w14:paraId="6BA913B0" w14:textId="77777777" w:rsidR="00CF6C85" w:rsidRDefault="00CF6C85" w:rsidP="00E23C7E">
            <w:pPr>
              <w:spacing w:before="120"/>
            </w:pPr>
            <w:r>
              <w:t>Izvor financiranja</w:t>
            </w:r>
          </w:p>
        </w:tc>
        <w:tc>
          <w:tcPr>
            <w:tcW w:w="7284" w:type="dxa"/>
            <w:vAlign w:val="center"/>
          </w:tcPr>
          <w:p w14:paraId="50652ECA" w14:textId="77777777" w:rsidR="00CF6C85" w:rsidRPr="00AA01F5" w:rsidRDefault="00CF6C85" w:rsidP="00E23C7E">
            <w:pPr>
              <w:spacing w:before="120"/>
            </w:pPr>
            <w:r>
              <w:t>Proračun Grada Kraljevice</w:t>
            </w:r>
          </w:p>
        </w:tc>
      </w:tr>
      <w:tr w:rsidR="00CF6C85" w14:paraId="758A1491" w14:textId="77777777" w:rsidTr="00C531FB">
        <w:tc>
          <w:tcPr>
            <w:tcW w:w="2438" w:type="dxa"/>
            <w:vAlign w:val="center"/>
          </w:tcPr>
          <w:p w14:paraId="035C4D6B" w14:textId="77777777" w:rsidR="00CF6C85" w:rsidRDefault="00CF6C85" w:rsidP="00E23C7E">
            <w:pPr>
              <w:spacing w:before="120"/>
            </w:pPr>
            <w:r>
              <w:t>Status izrade potrebne studijske/projektne dokumentacije</w:t>
            </w:r>
          </w:p>
        </w:tc>
        <w:tc>
          <w:tcPr>
            <w:tcW w:w="7284" w:type="dxa"/>
            <w:vAlign w:val="center"/>
          </w:tcPr>
          <w:p w14:paraId="0712C130" w14:textId="77777777" w:rsidR="00CF6C85" w:rsidRDefault="00CF6C85" w:rsidP="00E23C7E">
            <w:pPr>
              <w:spacing w:before="120"/>
            </w:pPr>
            <w:r>
              <w:t>Izrađena je projektna dokumentacija.</w:t>
            </w:r>
          </w:p>
        </w:tc>
      </w:tr>
    </w:tbl>
    <w:p w14:paraId="44ACCE73" w14:textId="77777777" w:rsidR="00CF6C85" w:rsidRDefault="00CF6C85" w:rsidP="00E23C7E">
      <w:pPr>
        <w:pBdr>
          <w:top w:val="single" w:sz="4" w:space="1" w:color="auto"/>
        </w:pBdr>
        <w:spacing w:before="120"/>
        <w:jc w:val="both"/>
      </w:pPr>
      <w:r>
        <w:t xml:space="preserve">Prioritet 3. </w:t>
      </w:r>
      <w:r w:rsidRPr="00D970C5">
        <w:t>Ravnomjernim razvojem do europskog standarda i visoke kvalitete života za sve građane</w:t>
      </w:r>
    </w:p>
    <w:p w14:paraId="3478F788" w14:textId="033EF06A" w:rsidR="00CF6C85" w:rsidRPr="00E84856" w:rsidRDefault="003376FA" w:rsidP="00E23C7E">
      <w:pPr>
        <w:spacing w:before="120"/>
        <w:jc w:val="both"/>
      </w:pPr>
      <w:r>
        <w:t>Poseban c</w:t>
      </w:r>
      <w:r w:rsidR="00CF6C85">
        <w:t xml:space="preserve">ilj 3.1. </w:t>
      </w:r>
      <w:r w:rsidR="00CF6C85" w:rsidRPr="00E84856">
        <w:t xml:space="preserve">Razvoj kulture i sporta te poticanje kreativnosti </w:t>
      </w:r>
    </w:p>
    <w:p w14:paraId="1FBCE982" w14:textId="3AE5C7ED" w:rsidR="00CF6C85" w:rsidRDefault="00CF6C85" w:rsidP="00E23C7E">
      <w:pPr>
        <w:spacing w:before="120"/>
        <w:jc w:val="both"/>
      </w:pPr>
      <w:r>
        <w:t>Mjera 3.1.</w:t>
      </w:r>
      <w:r w:rsidR="003376FA">
        <w:t>2</w:t>
      </w:r>
      <w:r>
        <w:t>. Poticanje razvoja kulturnih i kreativnih industrija te aktivno uključivanje kulture i sporta u industriju doživljaja</w:t>
      </w:r>
    </w:p>
    <w:p w14:paraId="2D56F68C" w14:textId="29F37AE0" w:rsidR="00B562DC" w:rsidRDefault="00CF6C85" w:rsidP="00E23C7E">
      <w:pPr>
        <w:spacing w:before="120"/>
        <w:jc w:val="both"/>
      </w:pPr>
      <w:r>
        <w:t>Aktivnost 3.1.</w:t>
      </w:r>
      <w:r w:rsidR="003376FA">
        <w:t>2</w:t>
      </w:r>
      <w:r>
        <w:t xml:space="preserve">.1. </w:t>
      </w:r>
      <w:r w:rsidRPr="00E00D07">
        <w:t xml:space="preserve">Sufinanciranje provedbe programa raznih kulturnih djelatnosti putem javnih potreba u kulturi </w:t>
      </w:r>
      <w:r>
        <w:t>i z</w:t>
      </w:r>
      <w:r w:rsidRPr="00E00D07">
        <w:t>aštita i očuvanje kulturnog nasljeđa</w:t>
      </w:r>
    </w:p>
    <w:p w14:paraId="7CBD9E6A" w14:textId="77777777" w:rsidR="00B562DC" w:rsidRDefault="00B562DC">
      <w:pPr>
        <w:spacing w:before="100" w:after="200"/>
      </w:pPr>
      <w:r>
        <w:br w:type="page"/>
      </w:r>
    </w:p>
    <w:p w14:paraId="0E463EE4" w14:textId="673F1E36" w:rsidR="000A4186" w:rsidRDefault="000A4186" w:rsidP="000A4186">
      <w:pPr>
        <w:pStyle w:val="Caption"/>
      </w:pPr>
      <w:bookmarkStart w:id="261" w:name="_Toc225239932"/>
      <w:r>
        <w:lastRenderedPageBreak/>
        <w:t xml:space="preserve">Tablica </w:t>
      </w:r>
      <w:fldSimple w:instr=" SEQ Tablica \* ARABIC ">
        <w:r w:rsidR="006E12CE">
          <w:rPr>
            <w:noProof/>
          </w:rPr>
          <w:t>69</w:t>
        </w:r>
      </w:fldSimple>
      <w:r w:rsidR="00DD00CA">
        <w:rPr>
          <w:noProof/>
        </w:rPr>
        <w:t>.</w:t>
      </w:r>
      <w:r>
        <w:t xml:space="preserve"> Projekt „</w:t>
      </w:r>
      <w:r w:rsidRPr="000A4186">
        <w:t>Kulturne manifestacije</w:t>
      </w:r>
      <w:r>
        <w:t>“</w:t>
      </w:r>
      <w:bookmarkEnd w:id="261"/>
    </w:p>
    <w:tbl>
      <w:tblPr>
        <w:tblStyle w:val="TableGrid"/>
        <w:tblW w:w="9722" w:type="dxa"/>
        <w:tblLook w:val="04A0" w:firstRow="1" w:lastRow="0" w:firstColumn="1" w:lastColumn="0" w:noHBand="0" w:noVBand="1"/>
      </w:tblPr>
      <w:tblGrid>
        <w:gridCol w:w="2440"/>
        <w:gridCol w:w="7282"/>
      </w:tblGrid>
      <w:tr w:rsidR="00CF6C85" w14:paraId="793DAC8D" w14:textId="77777777" w:rsidTr="00C531FB">
        <w:trPr>
          <w:trHeight w:val="567"/>
        </w:trPr>
        <w:tc>
          <w:tcPr>
            <w:tcW w:w="2438" w:type="dxa"/>
            <w:vAlign w:val="center"/>
          </w:tcPr>
          <w:p w14:paraId="7C3D15EC" w14:textId="77777777" w:rsidR="00CF6C85" w:rsidRDefault="00CF6C85" w:rsidP="00E23C7E">
            <w:pPr>
              <w:spacing w:before="120"/>
            </w:pPr>
            <w:r>
              <w:t>Naziv projekta</w:t>
            </w:r>
          </w:p>
        </w:tc>
        <w:tc>
          <w:tcPr>
            <w:tcW w:w="7284" w:type="dxa"/>
            <w:vAlign w:val="center"/>
          </w:tcPr>
          <w:p w14:paraId="4E7F005C" w14:textId="77777777" w:rsidR="00CF6C85" w:rsidRDefault="00CF6C85" w:rsidP="00E23C7E">
            <w:pPr>
              <w:spacing w:before="120"/>
            </w:pPr>
            <w:r w:rsidRPr="00E00D07">
              <w:t>Kulturne manifestacije</w:t>
            </w:r>
          </w:p>
        </w:tc>
      </w:tr>
      <w:tr w:rsidR="00CF6C85" w14:paraId="29235CCB" w14:textId="77777777" w:rsidTr="00C531FB">
        <w:tc>
          <w:tcPr>
            <w:tcW w:w="2438" w:type="dxa"/>
            <w:vAlign w:val="center"/>
          </w:tcPr>
          <w:p w14:paraId="4E1182FA" w14:textId="77777777" w:rsidR="00CF6C85" w:rsidRDefault="00CF6C85" w:rsidP="00E23C7E">
            <w:pPr>
              <w:spacing w:before="120"/>
            </w:pPr>
            <w:r>
              <w:t>Opis projekta</w:t>
            </w:r>
          </w:p>
        </w:tc>
        <w:tc>
          <w:tcPr>
            <w:tcW w:w="7284" w:type="dxa"/>
            <w:vAlign w:val="center"/>
          </w:tcPr>
          <w:p w14:paraId="10DA7E13" w14:textId="77777777" w:rsidR="00CF6C85" w:rsidRDefault="00CF6C85" w:rsidP="00E23C7E">
            <w:pPr>
              <w:spacing w:before="120"/>
            </w:pPr>
            <w:r w:rsidRPr="00E00D07">
              <w:t xml:space="preserve">Kultura i industrija koja se razvija kroz kreativnost i umjetnost ključni su preduvjet razvoja društva u cjelini. </w:t>
            </w:r>
            <w:r>
              <w:t>Projektima je</w:t>
            </w:r>
            <w:r w:rsidRPr="00E00D07">
              <w:t xml:space="preserve"> predviđeno sufinanciranje provedbe programa raznih kulturnih djelatnosti putem javnih potreba u kulturi i zaštita i očuvanje kulturnog nasljeđa u kulturi te se na taj način potiče se razvoj kulturnih i kreativnih industrija i podiže se kvaliteta i standard života.</w:t>
            </w:r>
          </w:p>
        </w:tc>
      </w:tr>
      <w:tr w:rsidR="00CF6C85" w14:paraId="789C2BAD" w14:textId="77777777" w:rsidTr="00C531FB">
        <w:tc>
          <w:tcPr>
            <w:tcW w:w="2438" w:type="dxa"/>
            <w:vAlign w:val="center"/>
          </w:tcPr>
          <w:p w14:paraId="4CABB2EF" w14:textId="77777777" w:rsidR="00CF6C85" w:rsidRDefault="00CF6C85" w:rsidP="00E23C7E">
            <w:pPr>
              <w:spacing w:before="120"/>
            </w:pPr>
            <w:r>
              <w:t xml:space="preserve">Posebni značaj za destinaciju </w:t>
            </w:r>
          </w:p>
        </w:tc>
        <w:tc>
          <w:tcPr>
            <w:tcW w:w="7284" w:type="dxa"/>
            <w:vAlign w:val="center"/>
          </w:tcPr>
          <w:p w14:paraId="71FC56D5" w14:textId="77777777" w:rsidR="00CF6C85" w:rsidRDefault="00CF6C85" w:rsidP="00E23C7E">
            <w:pPr>
              <w:spacing w:before="120"/>
            </w:pPr>
            <w:r>
              <w:t>Ne</w:t>
            </w:r>
          </w:p>
        </w:tc>
      </w:tr>
      <w:tr w:rsidR="00CF6C85" w14:paraId="3E2782F3" w14:textId="77777777" w:rsidTr="00C531FB">
        <w:tc>
          <w:tcPr>
            <w:tcW w:w="2438" w:type="dxa"/>
            <w:vAlign w:val="center"/>
          </w:tcPr>
          <w:p w14:paraId="1A448742" w14:textId="0134409C" w:rsidR="00CF6C85" w:rsidRDefault="00CF6C85" w:rsidP="00E23C7E">
            <w:pPr>
              <w:spacing w:before="120"/>
            </w:pPr>
            <w:r>
              <w:t>Način doprinosa ostvarenju pokazatelja održivosti, a za projekte od posebnog značaja za razvoj destinacije</w:t>
            </w:r>
            <w:r w:rsidR="00BA731E">
              <w:t xml:space="preserve"> i način doprinosa strateškom/</w:t>
            </w:r>
            <w:r>
              <w:t>posebnom cilju</w:t>
            </w:r>
          </w:p>
        </w:tc>
        <w:tc>
          <w:tcPr>
            <w:tcW w:w="7284" w:type="dxa"/>
            <w:vAlign w:val="center"/>
          </w:tcPr>
          <w:p w14:paraId="5205A8BF" w14:textId="77777777" w:rsidR="00CF6C85" w:rsidRDefault="00CF6C85" w:rsidP="00E23C7E">
            <w:pPr>
              <w:spacing w:before="120"/>
            </w:pPr>
            <w:r>
              <w:t xml:space="preserve">Projektima sufinanciranja potiče </w:t>
            </w:r>
            <w:r w:rsidRPr="00E00D07">
              <w:t>se razvoj kulturnih i kreativnih industrija i podiže se kvaliteta i standard život</w:t>
            </w:r>
            <w:r>
              <w:t>a što ima značajan doprinos povećanju zadovoljstva lokalnog stanovništva, zadovoljstvom cjelokupnim boravkom u destinaciji.</w:t>
            </w:r>
          </w:p>
        </w:tc>
      </w:tr>
      <w:tr w:rsidR="00CF6C85" w14:paraId="70914665" w14:textId="77777777" w:rsidTr="00C531FB">
        <w:trPr>
          <w:trHeight w:val="567"/>
        </w:trPr>
        <w:tc>
          <w:tcPr>
            <w:tcW w:w="2438" w:type="dxa"/>
            <w:vAlign w:val="center"/>
          </w:tcPr>
          <w:p w14:paraId="0CD77CC5" w14:textId="77777777" w:rsidR="00CF6C85" w:rsidRDefault="00CF6C85" w:rsidP="00E23C7E">
            <w:pPr>
              <w:spacing w:before="120"/>
            </w:pPr>
            <w:r>
              <w:t>Nositelj provedbe</w:t>
            </w:r>
          </w:p>
        </w:tc>
        <w:tc>
          <w:tcPr>
            <w:tcW w:w="7284" w:type="dxa"/>
            <w:vAlign w:val="center"/>
          </w:tcPr>
          <w:p w14:paraId="41DA58E6" w14:textId="77777777" w:rsidR="00CF6C85" w:rsidRDefault="00CF6C85" w:rsidP="00E23C7E">
            <w:pPr>
              <w:spacing w:before="120"/>
            </w:pPr>
            <w:r w:rsidRPr="008769E9">
              <w:t>Grad Kraljevica</w:t>
            </w:r>
          </w:p>
        </w:tc>
      </w:tr>
      <w:tr w:rsidR="00CF6C85" w14:paraId="40B2CA34" w14:textId="77777777" w:rsidTr="00C531FB">
        <w:trPr>
          <w:trHeight w:val="567"/>
        </w:trPr>
        <w:tc>
          <w:tcPr>
            <w:tcW w:w="2438" w:type="dxa"/>
            <w:vAlign w:val="center"/>
          </w:tcPr>
          <w:p w14:paraId="10467E8A" w14:textId="77777777" w:rsidR="00CF6C85" w:rsidRDefault="00CF6C85" w:rsidP="00E23C7E">
            <w:pPr>
              <w:spacing w:before="120"/>
            </w:pPr>
            <w:r>
              <w:t>Lokacija provede</w:t>
            </w:r>
          </w:p>
        </w:tc>
        <w:tc>
          <w:tcPr>
            <w:tcW w:w="7284" w:type="dxa"/>
            <w:vAlign w:val="center"/>
          </w:tcPr>
          <w:p w14:paraId="7B7132B2" w14:textId="77777777" w:rsidR="00CF6C85" w:rsidRDefault="00CF6C85" w:rsidP="00E23C7E">
            <w:pPr>
              <w:spacing w:before="120"/>
            </w:pPr>
            <w:r>
              <w:t xml:space="preserve">Kraljevica </w:t>
            </w:r>
          </w:p>
        </w:tc>
      </w:tr>
      <w:tr w:rsidR="00CF6C85" w14:paraId="01AEBF74" w14:textId="77777777" w:rsidTr="00C531FB">
        <w:tc>
          <w:tcPr>
            <w:tcW w:w="2438" w:type="dxa"/>
            <w:vAlign w:val="center"/>
          </w:tcPr>
          <w:p w14:paraId="26040A54" w14:textId="77777777" w:rsidR="00CF6C85" w:rsidRDefault="00CF6C85" w:rsidP="00E23C7E">
            <w:pPr>
              <w:spacing w:before="120"/>
            </w:pPr>
            <w:r>
              <w:t>Planirani rokovi početka i završetka provedbe projekta</w:t>
            </w:r>
          </w:p>
        </w:tc>
        <w:tc>
          <w:tcPr>
            <w:tcW w:w="7284" w:type="dxa"/>
            <w:vAlign w:val="center"/>
          </w:tcPr>
          <w:p w14:paraId="040CFF67" w14:textId="77777777" w:rsidR="00CF6C85" w:rsidRDefault="00CF6C85" w:rsidP="00E23C7E">
            <w:pPr>
              <w:spacing w:before="120"/>
            </w:pPr>
            <w:r>
              <w:t>Planirani rok početka je 2025. godina. Planirani rok završetka projekta je prosinac 2029. godine.</w:t>
            </w:r>
          </w:p>
        </w:tc>
      </w:tr>
      <w:tr w:rsidR="00CF6C85" w14:paraId="3E330C93" w14:textId="77777777" w:rsidTr="00C531FB">
        <w:tc>
          <w:tcPr>
            <w:tcW w:w="2438" w:type="dxa"/>
            <w:vAlign w:val="center"/>
          </w:tcPr>
          <w:p w14:paraId="27F37EFD" w14:textId="77777777" w:rsidR="00CF6C85" w:rsidRPr="00965C6D" w:rsidRDefault="00CF6C85" w:rsidP="00E23C7E">
            <w:pPr>
              <w:spacing w:before="120"/>
            </w:pPr>
            <w:r w:rsidRPr="00965C6D">
              <w:t>Ključne točke ostvarenja projekta, s planiranim rokovima postignuća</w:t>
            </w:r>
          </w:p>
        </w:tc>
        <w:tc>
          <w:tcPr>
            <w:tcW w:w="7284" w:type="dxa"/>
            <w:vAlign w:val="center"/>
          </w:tcPr>
          <w:p w14:paraId="435B6C14" w14:textId="77777777" w:rsidR="00CF6C85" w:rsidRDefault="00CF6C85" w:rsidP="00E23C7E">
            <w:pPr>
              <w:spacing w:before="120"/>
            </w:pPr>
            <w:r>
              <w:t>Raspisivanje javnog poziva za predlaganje javnih potreba u kulturi.</w:t>
            </w:r>
          </w:p>
          <w:p w14:paraId="254E26A4" w14:textId="77777777" w:rsidR="00CF6C85" w:rsidRDefault="00CF6C85" w:rsidP="00E23C7E">
            <w:pPr>
              <w:spacing w:before="120"/>
            </w:pPr>
            <w:r>
              <w:t xml:space="preserve">Dodjela financijskih sredstava s popisom odobrenih i odbijenih programa. </w:t>
            </w:r>
          </w:p>
          <w:p w14:paraId="422D2038" w14:textId="77777777" w:rsidR="00CF6C85" w:rsidRDefault="00CF6C85" w:rsidP="00E23C7E">
            <w:pPr>
              <w:spacing w:before="120"/>
            </w:pPr>
            <w:r>
              <w:t>Aktivnosti se provode kontinuirano kroz proračunske godine.</w:t>
            </w:r>
          </w:p>
          <w:p w14:paraId="5839D87D" w14:textId="77777777" w:rsidR="00CF6C85" w:rsidRPr="00965C6D" w:rsidRDefault="00CF6C85" w:rsidP="00E23C7E">
            <w:pPr>
              <w:spacing w:before="120"/>
            </w:pPr>
            <w:r w:rsidRPr="00965C6D">
              <w:t>Planirani rok postignuća je prosinac 2029. godine.</w:t>
            </w:r>
          </w:p>
        </w:tc>
      </w:tr>
      <w:tr w:rsidR="00CF6C85" w14:paraId="3D97AC07" w14:textId="77777777" w:rsidTr="00C531FB">
        <w:tc>
          <w:tcPr>
            <w:tcW w:w="2438" w:type="dxa"/>
            <w:vAlign w:val="center"/>
          </w:tcPr>
          <w:p w14:paraId="47764316" w14:textId="77777777" w:rsidR="00CF6C85" w:rsidRDefault="00CF6C85" w:rsidP="00E23C7E">
            <w:pPr>
              <w:spacing w:before="120"/>
            </w:pPr>
            <w:r>
              <w:t xml:space="preserve">Procijenjena vrijednost projekta </w:t>
            </w:r>
          </w:p>
        </w:tc>
        <w:tc>
          <w:tcPr>
            <w:tcW w:w="7284" w:type="dxa"/>
            <w:vAlign w:val="center"/>
          </w:tcPr>
          <w:p w14:paraId="1EF87B1C" w14:textId="77777777" w:rsidR="00CF6C85" w:rsidRDefault="00CF6C85" w:rsidP="00E23C7E">
            <w:pPr>
              <w:spacing w:before="120"/>
            </w:pPr>
            <w:r w:rsidRPr="00E00D07">
              <w:t>365.200,00</w:t>
            </w:r>
            <w:r>
              <w:t xml:space="preserve"> eura</w:t>
            </w:r>
          </w:p>
        </w:tc>
      </w:tr>
      <w:tr w:rsidR="00CF6C85" w14:paraId="4818922E" w14:textId="77777777" w:rsidTr="00C531FB">
        <w:trPr>
          <w:trHeight w:val="567"/>
        </w:trPr>
        <w:tc>
          <w:tcPr>
            <w:tcW w:w="2438" w:type="dxa"/>
            <w:vAlign w:val="center"/>
          </w:tcPr>
          <w:p w14:paraId="7EAF4DA0" w14:textId="77777777" w:rsidR="00CF6C85" w:rsidRDefault="00CF6C85" w:rsidP="00E23C7E">
            <w:pPr>
              <w:spacing w:before="120"/>
            </w:pPr>
            <w:r>
              <w:t>Izvor financiranja</w:t>
            </w:r>
          </w:p>
        </w:tc>
        <w:tc>
          <w:tcPr>
            <w:tcW w:w="7284" w:type="dxa"/>
            <w:vAlign w:val="center"/>
          </w:tcPr>
          <w:p w14:paraId="2641DF19" w14:textId="77777777" w:rsidR="00CF6C85" w:rsidRPr="00AA01F5" w:rsidRDefault="00CF6C85" w:rsidP="00E23C7E">
            <w:pPr>
              <w:spacing w:before="120"/>
            </w:pPr>
            <w:r>
              <w:t>Proračun Grada Kraljevice</w:t>
            </w:r>
          </w:p>
        </w:tc>
      </w:tr>
      <w:tr w:rsidR="00CF6C85" w14:paraId="5F3BECEC" w14:textId="77777777" w:rsidTr="00C531FB">
        <w:tc>
          <w:tcPr>
            <w:tcW w:w="2438" w:type="dxa"/>
            <w:vAlign w:val="center"/>
          </w:tcPr>
          <w:p w14:paraId="71ACCF37" w14:textId="77777777" w:rsidR="00CF6C85" w:rsidRDefault="00CF6C85" w:rsidP="00E23C7E">
            <w:pPr>
              <w:spacing w:before="120"/>
            </w:pPr>
            <w:r>
              <w:lastRenderedPageBreak/>
              <w:t>Status izrade potrebne studijske/projektne dokumentacije</w:t>
            </w:r>
          </w:p>
        </w:tc>
        <w:tc>
          <w:tcPr>
            <w:tcW w:w="7284" w:type="dxa"/>
            <w:vAlign w:val="center"/>
          </w:tcPr>
          <w:p w14:paraId="0D966F63" w14:textId="77777777" w:rsidR="00CF6C85" w:rsidRDefault="00CF6C85" w:rsidP="00E23C7E">
            <w:pPr>
              <w:spacing w:before="120"/>
            </w:pPr>
            <w:r>
              <w:t>Svake godine raspisuje se novi javni poziv za predlaganje javnih potreba u kulturi. Dodjela financijskih sredstava s popisom odobrenih i odbijenih programa provodi se u rok od 90 dana od dana donošenja Proračuna Grada Kraljevice.</w:t>
            </w:r>
          </w:p>
        </w:tc>
      </w:tr>
    </w:tbl>
    <w:p w14:paraId="3F660E8B" w14:textId="77777777" w:rsidR="00CF6C85" w:rsidRDefault="00CF6C85" w:rsidP="00E23C7E">
      <w:pPr>
        <w:pBdr>
          <w:top w:val="single" w:sz="4" w:space="1" w:color="auto"/>
        </w:pBdr>
        <w:spacing w:before="120"/>
        <w:jc w:val="both"/>
      </w:pPr>
      <w:r>
        <w:t xml:space="preserve">Prioritet 3. </w:t>
      </w:r>
      <w:r w:rsidRPr="00D970C5">
        <w:t>Ravnomjernim razvojem do europskog standarda i visoke kvalitete života za sve građane</w:t>
      </w:r>
    </w:p>
    <w:p w14:paraId="4948BE6A" w14:textId="376E8742" w:rsidR="00CF6C85" w:rsidRPr="00E84856" w:rsidRDefault="003376FA" w:rsidP="00E23C7E">
      <w:pPr>
        <w:spacing w:before="120"/>
      </w:pPr>
      <w:r>
        <w:t>Poseban c</w:t>
      </w:r>
      <w:r w:rsidR="00CF6C85">
        <w:t xml:space="preserve">ilj 3.1. </w:t>
      </w:r>
      <w:r w:rsidR="00CF6C85" w:rsidRPr="00E84856">
        <w:t xml:space="preserve">Razvoj kulture i sporta te poticanje kreativnosti </w:t>
      </w:r>
    </w:p>
    <w:p w14:paraId="06BDD322" w14:textId="354F6618" w:rsidR="00CF6C85" w:rsidRDefault="00CF6C85" w:rsidP="00E23C7E">
      <w:pPr>
        <w:spacing w:before="120"/>
        <w:jc w:val="both"/>
      </w:pPr>
      <w:r>
        <w:t>Mjera 3.1.</w:t>
      </w:r>
      <w:r w:rsidR="003376FA">
        <w:t>3</w:t>
      </w:r>
      <w:r>
        <w:t xml:space="preserve">. Unaprjeđenje infrastrukturnih uvjeta i odgovarajuće opreme za potrebe programa sportskih i rekreativnih aktivnosti </w:t>
      </w:r>
    </w:p>
    <w:p w14:paraId="3B598509" w14:textId="5EE2248E" w:rsidR="0070203A" w:rsidRDefault="00CF6C85" w:rsidP="00E23C7E">
      <w:pPr>
        <w:spacing w:before="120"/>
        <w:jc w:val="both"/>
      </w:pPr>
      <w:r>
        <w:t>Aktivnost 3.1.</w:t>
      </w:r>
      <w:r w:rsidR="003376FA">
        <w:t>3</w:t>
      </w:r>
      <w:r>
        <w:t>.1.</w:t>
      </w:r>
      <w:r w:rsidRPr="000C2511">
        <w:t xml:space="preserve"> Ure</w:t>
      </w:r>
      <w:r>
        <w:t>đ</w:t>
      </w:r>
      <w:r w:rsidRPr="000C2511">
        <w:t xml:space="preserve">enje sportsko rekreacijskog centra u </w:t>
      </w:r>
      <w:proofErr w:type="spellStart"/>
      <w:r w:rsidRPr="000C2511">
        <w:t>Bakarcu</w:t>
      </w:r>
      <w:proofErr w:type="spellEnd"/>
    </w:p>
    <w:p w14:paraId="24F31768" w14:textId="049AE6B7" w:rsidR="000A4186" w:rsidRDefault="000A4186" w:rsidP="000A4186">
      <w:pPr>
        <w:pStyle w:val="Caption"/>
      </w:pPr>
      <w:bookmarkStart w:id="262" w:name="_Toc225239933"/>
      <w:r>
        <w:t xml:space="preserve">Tablica </w:t>
      </w:r>
      <w:fldSimple w:instr=" SEQ Tablica \* ARABIC ">
        <w:r w:rsidR="006E12CE">
          <w:rPr>
            <w:noProof/>
          </w:rPr>
          <w:t>70</w:t>
        </w:r>
      </w:fldSimple>
      <w:r w:rsidR="00DD00CA">
        <w:rPr>
          <w:noProof/>
        </w:rPr>
        <w:t>.</w:t>
      </w:r>
      <w:r>
        <w:t xml:space="preserve"> Projekt „</w:t>
      </w:r>
      <w:r w:rsidR="00CC6F41">
        <w:t>Sportsko-</w:t>
      </w:r>
      <w:r w:rsidRPr="000C2511">
        <w:t>rekreativna zona Bakarac</w:t>
      </w:r>
      <w:r>
        <w:t>“</w:t>
      </w:r>
      <w:bookmarkEnd w:id="262"/>
    </w:p>
    <w:tbl>
      <w:tblPr>
        <w:tblStyle w:val="TableGrid"/>
        <w:tblW w:w="9722" w:type="dxa"/>
        <w:tblLook w:val="04A0" w:firstRow="1" w:lastRow="0" w:firstColumn="1" w:lastColumn="0" w:noHBand="0" w:noVBand="1"/>
      </w:tblPr>
      <w:tblGrid>
        <w:gridCol w:w="2440"/>
        <w:gridCol w:w="7282"/>
      </w:tblGrid>
      <w:tr w:rsidR="00CF6C85" w14:paraId="16CE3B04" w14:textId="77777777" w:rsidTr="00C531FB">
        <w:trPr>
          <w:trHeight w:val="567"/>
        </w:trPr>
        <w:tc>
          <w:tcPr>
            <w:tcW w:w="2438" w:type="dxa"/>
            <w:vAlign w:val="center"/>
          </w:tcPr>
          <w:p w14:paraId="74518142" w14:textId="77777777" w:rsidR="00CF6C85" w:rsidRDefault="00CF6C85" w:rsidP="00E23C7E">
            <w:pPr>
              <w:spacing w:before="120"/>
            </w:pPr>
            <w:r>
              <w:t>Naziv projekta</w:t>
            </w:r>
          </w:p>
        </w:tc>
        <w:tc>
          <w:tcPr>
            <w:tcW w:w="7284" w:type="dxa"/>
            <w:vAlign w:val="center"/>
          </w:tcPr>
          <w:p w14:paraId="75D8BCC1" w14:textId="5FBCD7A7" w:rsidR="00CF6C85" w:rsidRDefault="00CC6F41" w:rsidP="00E23C7E">
            <w:pPr>
              <w:spacing w:before="120"/>
            </w:pPr>
            <w:r>
              <w:t>Sportsko-</w:t>
            </w:r>
            <w:r w:rsidR="00CF6C85" w:rsidRPr="000C2511">
              <w:t>rekreativna zona Bakarac</w:t>
            </w:r>
          </w:p>
        </w:tc>
      </w:tr>
      <w:tr w:rsidR="00CF6C85" w14:paraId="7FF84E5F" w14:textId="77777777" w:rsidTr="00C531FB">
        <w:tc>
          <w:tcPr>
            <w:tcW w:w="2438" w:type="dxa"/>
            <w:vAlign w:val="center"/>
          </w:tcPr>
          <w:p w14:paraId="00BAC885" w14:textId="77777777" w:rsidR="00CF6C85" w:rsidRDefault="00CF6C85" w:rsidP="00E23C7E">
            <w:pPr>
              <w:spacing w:before="120"/>
            </w:pPr>
            <w:r>
              <w:t>Opis projekta</w:t>
            </w:r>
          </w:p>
        </w:tc>
        <w:tc>
          <w:tcPr>
            <w:tcW w:w="7284" w:type="dxa"/>
            <w:vAlign w:val="center"/>
          </w:tcPr>
          <w:p w14:paraId="18AB5569" w14:textId="77777777" w:rsidR="00CF6C85" w:rsidRDefault="00CF6C85" w:rsidP="00E23C7E">
            <w:pPr>
              <w:spacing w:before="120"/>
            </w:pPr>
            <w:r>
              <w:t>U okviru projekta planira se sustavno uređenje i opremanje prostora postavljanjem novih klupa i stolova za druženje te cjelovitim ozelenjivanjem zone (sadnja autohtonog drveća, grmlja, niskog raslinja i sl.), čime će se stvoriti ugodno mjesto za odmor, boravak u prirodi i provođenje slobodnog vremena. Uz navedeno, planirana je i nadogradnja postojećeg dječjeg igrališta i košarkaškog terena novim spravama i potrebnom zaštitnom opremom (zaštitne ograde i mreže), osobito zbog neposredne blizine prometnice. Time će prostor postati sigurniji, funkcionalniji i atraktivniji svim dobnim skupinama koje ga koriste.</w:t>
            </w:r>
          </w:p>
        </w:tc>
      </w:tr>
      <w:tr w:rsidR="00CF6C85" w14:paraId="78588ED9" w14:textId="77777777" w:rsidTr="00C531FB">
        <w:tc>
          <w:tcPr>
            <w:tcW w:w="2438" w:type="dxa"/>
            <w:vAlign w:val="center"/>
          </w:tcPr>
          <w:p w14:paraId="73E384D0" w14:textId="77777777" w:rsidR="00CF6C85" w:rsidRDefault="00CF6C85" w:rsidP="00E23C7E">
            <w:pPr>
              <w:spacing w:before="120"/>
            </w:pPr>
            <w:r>
              <w:t xml:space="preserve">Posebni značaj za destinaciju </w:t>
            </w:r>
          </w:p>
        </w:tc>
        <w:tc>
          <w:tcPr>
            <w:tcW w:w="7284" w:type="dxa"/>
            <w:vAlign w:val="center"/>
          </w:tcPr>
          <w:p w14:paraId="7A6B102D" w14:textId="77777777" w:rsidR="00CF6C85" w:rsidRDefault="00CF6C85" w:rsidP="00E23C7E">
            <w:pPr>
              <w:spacing w:before="120"/>
            </w:pPr>
            <w:r>
              <w:t>Ne</w:t>
            </w:r>
          </w:p>
        </w:tc>
      </w:tr>
      <w:tr w:rsidR="00CF6C85" w14:paraId="74F7B700" w14:textId="77777777" w:rsidTr="00C531FB">
        <w:tc>
          <w:tcPr>
            <w:tcW w:w="2438" w:type="dxa"/>
            <w:vAlign w:val="center"/>
          </w:tcPr>
          <w:p w14:paraId="786D0873" w14:textId="5EDBDD21" w:rsidR="00CF6C85" w:rsidRDefault="00CF6C85" w:rsidP="00E23C7E">
            <w:pPr>
              <w:spacing w:before="120"/>
            </w:pPr>
            <w:r>
              <w:t>Način doprinosa ostvarenju pokazatelja održivosti, a za projekte od posebnog značaja za razvoj destinacije</w:t>
            </w:r>
            <w:r w:rsidR="00CC6F41">
              <w:t xml:space="preserve"> i način doprinosa strateškom/</w:t>
            </w:r>
            <w:r>
              <w:t>posebnom cilju</w:t>
            </w:r>
          </w:p>
        </w:tc>
        <w:tc>
          <w:tcPr>
            <w:tcW w:w="7284" w:type="dxa"/>
            <w:vAlign w:val="center"/>
          </w:tcPr>
          <w:p w14:paraId="09EA1A18" w14:textId="77777777" w:rsidR="00CF6C85" w:rsidRDefault="00CF6C85" w:rsidP="00E23C7E">
            <w:pPr>
              <w:spacing w:before="120"/>
            </w:pPr>
            <w:r>
              <w:t>Projektom se planira sustavno uređenje i opremanje prostora, cjelovito ozelenjivanje zone i poboljšava se sigurnost korisnika i posjetitelja postavljanjem zaštitne ograde i mreže što ima značajan doprinos povećanju zadovoljstva lokalnog stanovništva i zadovoljstvom cjelokupnim boravkom u destinaciji.</w:t>
            </w:r>
          </w:p>
        </w:tc>
      </w:tr>
      <w:tr w:rsidR="00CF6C85" w14:paraId="0A38AEDB" w14:textId="77777777" w:rsidTr="00C531FB">
        <w:trPr>
          <w:trHeight w:val="567"/>
        </w:trPr>
        <w:tc>
          <w:tcPr>
            <w:tcW w:w="2438" w:type="dxa"/>
            <w:vAlign w:val="center"/>
          </w:tcPr>
          <w:p w14:paraId="5E346240" w14:textId="77777777" w:rsidR="00CF6C85" w:rsidRDefault="00CF6C85" w:rsidP="00E23C7E">
            <w:pPr>
              <w:spacing w:before="120"/>
            </w:pPr>
            <w:r>
              <w:t>Nositelj provedbe</w:t>
            </w:r>
          </w:p>
        </w:tc>
        <w:tc>
          <w:tcPr>
            <w:tcW w:w="7284" w:type="dxa"/>
            <w:vAlign w:val="center"/>
          </w:tcPr>
          <w:p w14:paraId="1AAA16C8" w14:textId="77777777" w:rsidR="00CF6C85" w:rsidRDefault="00CF6C85" w:rsidP="00E23C7E">
            <w:pPr>
              <w:spacing w:before="120"/>
            </w:pPr>
            <w:r w:rsidRPr="008769E9">
              <w:t>Grad Kraljevica</w:t>
            </w:r>
          </w:p>
        </w:tc>
      </w:tr>
      <w:tr w:rsidR="00CF6C85" w14:paraId="7000DB09" w14:textId="77777777" w:rsidTr="00C531FB">
        <w:trPr>
          <w:trHeight w:val="567"/>
        </w:trPr>
        <w:tc>
          <w:tcPr>
            <w:tcW w:w="2438" w:type="dxa"/>
            <w:vAlign w:val="center"/>
          </w:tcPr>
          <w:p w14:paraId="3B98C3E0" w14:textId="77777777" w:rsidR="00CF6C85" w:rsidRDefault="00CF6C85" w:rsidP="00E23C7E">
            <w:pPr>
              <w:spacing w:before="120"/>
            </w:pPr>
            <w:r>
              <w:lastRenderedPageBreak/>
              <w:t>Lokacija provede</w:t>
            </w:r>
          </w:p>
        </w:tc>
        <w:tc>
          <w:tcPr>
            <w:tcW w:w="7284" w:type="dxa"/>
            <w:vAlign w:val="center"/>
          </w:tcPr>
          <w:p w14:paraId="6E9F4AAE" w14:textId="77777777" w:rsidR="00CF6C85" w:rsidRDefault="00CF6C85" w:rsidP="00E23C7E">
            <w:pPr>
              <w:spacing w:before="120"/>
            </w:pPr>
            <w:r>
              <w:t xml:space="preserve">Kraljevica </w:t>
            </w:r>
          </w:p>
        </w:tc>
      </w:tr>
      <w:tr w:rsidR="00CF6C85" w14:paraId="69A5D921" w14:textId="77777777" w:rsidTr="00C531FB">
        <w:tc>
          <w:tcPr>
            <w:tcW w:w="2438" w:type="dxa"/>
            <w:vAlign w:val="center"/>
          </w:tcPr>
          <w:p w14:paraId="6BDFE2C6" w14:textId="77777777" w:rsidR="00CF6C85" w:rsidRDefault="00CF6C85" w:rsidP="00E23C7E">
            <w:pPr>
              <w:spacing w:before="120"/>
            </w:pPr>
            <w:r>
              <w:t>Planirani rokovi početka i završetka provedbe projekta</w:t>
            </w:r>
          </w:p>
        </w:tc>
        <w:tc>
          <w:tcPr>
            <w:tcW w:w="7284" w:type="dxa"/>
            <w:vAlign w:val="center"/>
          </w:tcPr>
          <w:p w14:paraId="070BC589" w14:textId="77777777" w:rsidR="00CF6C85" w:rsidRDefault="00CF6C85" w:rsidP="00E23C7E">
            <w:pPr>
              <w:spacing w:before="120"/>
            </w:pPr>
            <w:r>
              <w:t>Planirani rok početka projekta nije još definiran. Planirani rok završetka projekta je prosinac 2029. godine.</w:t>
            </w:r>
          </w:p>
        </w:tc>
      </w:tr>
      <w:tr w:rsidR="00CF6C85" w14:paraId="194E1A9A" w14:textId="77777777" w:rsidTr="00C531FB">
        <w:tc>
          <w:tcPr>
            <w:tcW w:w="2438" w:type="dxa"/>
            <w:vAlign w:val="center"/>
          </w:tcPr>
          <w:p w14:paraId="1A87C851" w14:textId="77777777" w:rsidR="00CF6C85" w:rsidRPr="00965C6D" w:rsidRDefault="00CF6C85" w:rsidP="00E23C7E">
            <w:pPr>
              <w:spacing w:before="120"/>
            </w:pPr>
            <w:r w:rsidRPr="00965C6D">
              <w:t>Ključne točke ostvarenja projekta, s planiranim rokovima postignuća</w:t>
            </w:r>
          </w:p>
        </w:tc>
        <w:tc>
          <w:tcPr>
            <w:tcW w:w="7284" w:type="dxa"/>
            <w:vAlign w:val="center"/>
          </w:tcPr>
          <w:p w14:paraId="661C9288" w14:textId="77777777" w:rsidR="00CF6C85" w:rsidRDefault="00CF6C85" w:rsidP="00E23C7E">
            <w:pPr>
              <w:spacing w:before="120"/>
            </w:pPr>
            <w:r>
              <w:t>Postavljanje novih klupa i stolova za druženje te cjelovitim ozelenjivanjem zone (sadnja autohtonog drveća, grmlja, niskog raslinja i sl.). Nadogradnja postojećeg dječjeg igrališta i košarkaškog terena novim spravama i potrebnom zaštitnom opremom (zaštitne ograde i mreže).</w:t>
            </w:r>
          </w:p>
          <w:p w14:paraId="712E53B4" w14:textId="77777777" w:rsidR="00CF6C85" w:rsidRPr="00965C6D" w:rsidRDefault="00CF6C85" w:rsidP="00E23C7E">
            <w:pPr>
              <w:spacing w:before="120"/>
            </w:pPr>
            <w:r w:rsidRPr="00965C6D">
              <w:t>Planirani rok postignuća je prosinac 2029. godine.</w:t>
            </w:r>
          </w:p>
        </w:tc>
      </w:tr>
      <w:tr w:rsidR="00CF6C85" w14:paraId="41DFF83D" w14:textId="77777777" w:rsidTr="00C531FB">
        <w:tc>
          <w:tcPr>
            <w:tcW w:w="2438" w:type="dxa"/>
            <w:vAlign w:val="center"/>
          </w:tcPr>
          <w:p w14:paraId="645F434F" w14:textId="77777777" w:rsidR="00CF6C85" w:rsidRDefault="00CF6C85" w:rsidP="00E23C7E">
            <w:pPr>
              <w:spacing w:before="120"/>
            </w:pPr>
            <w:r>
              <w:t xml:space="preserve">Procijenjena vrijednost projekta </w:t>
            </w:r>
          </w:p>
        </w:tc>
        <w:tc>
          <w:tcPr>
            <w:tcW w:w="7284" w:type="dxa"/>
            <w:vAlign w:val="center"/>
          </w:tcPr>
          <w:p w14:paraId="35A624D6" w14:textId="77777777" w:rsidR="00CF6C85" w:rsidRDefault="00CF6C85" w:rsidP="00E23C7E">
            <w:pPr>
              <w:spacing w:before="120"/>
            </w:pPr>
            <w:r w:rsidRPr="000C2511">
              <w:t>300.000,00</w:t>
            </w:r>
            <w:r>
              <w:t xml:space="preserve"> eura</w:t>
            </w:r>
          </w:p>
        </w:tc>
      </w:tr>
      <w:tr w:rsidR="00CF6C85" w14:paraId="7FD1EDA3" w14:textId="77777777" w:rsidTr="00C531FB">
        <w:trPr>
          <w:trHeight w:val="567"/>
        </w:trPr>
        <w:tc>
          <w:tcPr>
            <w:tcW w:w="2438" w:type="dxa"/>
            <w:vAlign w:val="center"/>
          </w:tcPr>
          <w:p w14:paraId="48431579" w14:textId="77777777" w:rsidR="00CF6C85" w:rsidRDefault="00CF6C85" w:rsidP="00E23C7E">
            <w:pPr>
              <w:spacing w:before="120"/>
            </w:pPr>
            <w:r>
              <w:t>Izvor financiranja</w:t>
            </w:r>
          </w:p>
        </w:tc>
        <w:tc>
          <w:tcPr>
            <w:tcW w:w="7284" w:type="dxa"/>
            <w:vAlign w:val="center"/>
          </w:tcPr>
          <w:p w14:paraId="509BB094" w14:textId="77777777" w:rsidR="00CF6C85" w:rsidRPr="00AA01F5" w:rsidRDefault="00CF6C85" w:rsidP="00E23C7E">
            <w:pPr>
              <w:spacing w:before="120"/>
            </w:pPr>
            <w:r>
              <w:t>Proračun Grada Kraljevice</w:t>
            </w:r>
          </w:p>
        </w:tc>
      </w:tr>
      <w:tr w:rsidR="00CF6C85" w14:paraId="00D65E89" w14:textId="77777777" w:rsidTr="00C531FB">
        <w:tc>
          <w:tcPr>
            <w:tcW w:w="2438" w:type="dxa"/>
            <w:vAlign w:val="center"/>
          </w:tcPr>
          <w:p w14:paraId="3396782F" w14:textId="77777777" w:rsidR="00CF6C85" w:rsidRDefault="00CF6C85" w:rsidP="00E23C7E">
            <w:pPr>
              <w:spacing w:before="120"/>
            </w:pPr>
            <w:r>
              <w:t>Status izrade potrebne studijske/projektne dokumentacije</w:t>
            </w:r>
          </w:p>
        </w:tc>
        <w:tc>
          <w:tcPr>
            <w:tcW w:w="7284" w:type="dxa"/>
            <w:vAlign w:val="center"/>
          </w:tcPr>
          <w:p w14:paraId="2E8D6131" w14:textId="77777777" w:rsidR="00CF6C85" w:rsidRDefault="00CF6C85" w:rsidP="00E23C7E">
            <w:pPr>
              <w:spacing w:before="120"/>
            </w:pPr>
            <w:r>
              <w:t>Potrebna dokumentacija za provedbu projekta nije još izrađena.</w:t>
            </w:r>
          </w:p>
        </w:tc>
      </w:tr>
    </w:tbl>
    <w:p w14:paraId="3AF5570E" w14:textId="2173777F" w:rsidR="00CF6C85" w:rsidRDefault="00CF6C85" w:rsidP="00E23C7E">
      <w:pPr>
        <w:spacing w:before="120"/>
        <w:jc w:val="both"/>
      </w:pPr>
      <w:r>
        <w:t>Aktivnost 3.1.</w:t>
      </w:r>
      <w:r w:rsidR="003376FA">
        <w:t>3</w:t>
      </w:r>
      <w:r>
        <w:t xml:space="preserve">.2. </w:t>
      </w:r>
      <w:r w:rsidRPr="00150527">
        <w:t xml:space="preserve">Uređenje sportsko rekreacijskog centra Primorac </w:t>
      </w:r>
    </w:p>
    <w:p w14:paraId="64C53903" w14:textId="68F130A8" w:rsidR="000A4186" w:rsidRDefault="000A4186" w:rsidP="000A4186">
      <w:pPr>
        <w:pStyle w:val="Caption"/>
      </w:pPr>
      <w:bookmarkStart w:id="263" w:name="_Toc225239934"/>
      <w:r>
        <w:t xml:space="preserve">Tablica </w:t>
      </w:r>
      <w:fldSimple w:instr=" SEQ Tablica \* ARABIC ">
        <w:r w:rsidR="006E12CE">
          <w:rPr>
            <w:noProof/>
          </w:rPr>
          <w:t>71</w:t>
        </w:r>
      </w:fldSimple>
      <w:r w:rsidR="00DD00CA">
        <w:rPr>
          <w:noProof/>
        </w:rPr>
        <w:t>.</w:t>
      </w:r>
      <w:r>
        <w:t xml:space="preserve"> Projekt „</w:t>
      </w:r>
      <w:r w:rsidRPr="000A4186">
        <w:t>Sportsko rekreacijski centar Primorac</w:t>
      </w:r>
      <w:r>
        <w:t>“</w:t>
      </w:r>
      <w:bookmarkEnd w:id="263"/>
    </w:p>
    <w:tbl>
      <w:tblPr>
        <w:tblStyle w:val="TableGrid"/>
        <w:tblW w:w="9722" w:type="dxa"/>
        <w:tblLook w:val="04A0" w:firstRow="1" w:lastRow="0" w:firstColumn="1" w:lastColumn="0" w:noHBand="0" w:noVBand="1"/>
      </w:tblPr>
      <w:tblGrid>
        <w:gridCol w:w="2440"/>
        <w:gridCol w:w="7282"/>
      </w:tblGrid>
      <w:tr w:rsidR="00CF6C85" w14:paraId="0D0B8A9F" w14:textId="77777777" w:rsidTr="00C531FB">
        <w:trPr>
          <w:trHeight w:val="567"/>
        </w:trPr>
        <w:tc>
          <w:tcPr>
            <w:tcW w:w="2438" w:type="dxa"/>
            <w:vAlign w:val="center"/>
          </w:tcPr>
          <w:p w14:paraId="71199125" w14:textId="77777777" w:rsidR="00CF6C85" w:rsidRDefault="00CF6C85" w:rsidP="00E23C7E">
            <w:pPr>
              <w:spacing w:before="120"/>
            </w:pPr>
            <w:r>
              <w:t>Naziv projekta</w:t>
            </w:r>
          </w:p>
        </w:tc>
        <w:tc>
          <w:tcPr>
            <w:tcW w:w="7284" w:type="dxa"/>
            <w:vAlign w:val="center"/>
          </w:tcPr>
          <w:p w14:paraId="7CE234AB" w14:textId="77777777" w:rsidR="00CF6C85" w:rsidRDefault="00CF6C85" w:rsidP="00E23C7E">
            <w:pPr>
              <w:spacing w:before="120"/>
            </w:pPr>
            <w:r w:rsidRPr="00150527">
              <w:t>Sportsko rekreacijski centar Primorac</w:t>
            </w:r>
          </w:p>
        </w:tc>
      </w:tr>
      <w:tr w:rsidR="00CF6C85" w14:paraId="0E816426" w14:textId="77777777" w:rsidTr="00C531FB">
        <w:tc>
          <w:tcPr>
            <w:tcW w:w="2438" w:type="dxa"/>
            <w:vAlign w:val="center"/>
          </w:tcPr>
          <w:p w14:paraId="0ED1AB0A" w14:textId="77777777" w:rsidR="00CF6C85" w:rsidRDefault="00CF6C85" w:rsidP="00E23C7E">
            <w:pPr>
              <w:spacing w:before="120"/>
            </w:pPr>
            <w:r>
              <w:t>Opis projekta</w:t>
            </w:r>
          </w:p>
        </w:tc>
        <w:tc>
          <w:tcPr>
            <w:tcW w:w="7284" w:type="dxa"/>
            <w:vAlign w:val="center"/>
          </w:tcPr>
          <w:p w14:paraId="1C9B57BB" w14:textId="77777777" w:rsidR="00CF6C85" w:rsidRDefault="00CF6C85" w:rsidP="00E23C7E">
            <w:pPr>
              <w:spacing w:before="120"/>
            </w:pPr>
            <w:r>
              <w:t>U okviru projekta planirano je uređenje postojećeg sportsko-rekreacijskog centra Primorac u moderan sportski kompleks koji će sadržavati dodatne sportske terene i prateću infrastrukturu, u skladu s postojećim prostornim planom koji predviđa proširenje sportskih kapaciteta na ovoj lokaciji. Također, planirano je da se novouređeni centar ne koristi isključivo za potrebe nogometnog kluba, već da bude otvoren i dostupan za lokalno stanovništvo. Tako će centar pružati dodatne mogućnosti za rekreaciju i bavljenje sportom i korisnicima izvan nogometnog kluba. Uz sportske sadržaje, projekt će uključivati i uređenje okoliša, sadnju autohtonog zelenila te stvaranje ugodnih i funkcionalnih prostora za odmor i druženje lokalnog stanovništva svih dobnih skupina. Uređenjem i proširenjem kapaciteta dodatno će se potaknuti aktivan i zdrav način života u lokalnoj zajednici te ojačati društvena povezanost kroz zajedničke aktivnosti.</w:t>
            </w:r>
          </w:p>
        </w:tc>
      </w:tr>
      <w:tr w:rsidR="00CF6C85" w14:paraId="5BCAB43B" w14:textId="77777777" w:rsidTr="00C531FB">
        <w:tc>
          <w:tcPr>
            <w:tcW w:w="2438" w:type="dxa"/>
            <w:vAlign w:val="center"/>
          </w:tcPr>
          <w:p w14:paraId="14EBB6A9" w14:textId="77777777" w:rsidR="00CF6C85" w:rsidRDefault="00CF6C85" w:rsidP="00E23C7E">
            <w:pPr>
              <w:spacing w:before="120"/>
            </w:pPr>
            <w:r>
              <w:t xml:space="preserve">Posebni značaj za destinaciju </w:t>
            </w:r>
          </w:p>
        </w:tc>
        <w:tc>
          <w:tcPr>
            <w:tcW w:w="7284" w:type="dxa"/>
            <w:vAlign w:val="center"/>
          </w:tcPr>
          <w:p w14:paraId="31CB355B" w14:textId="77777777" w:rsidR="00CF6C85" w:rsidRDefault="00CF6C85" w:rsidP="00E23C7E">
            <w:pPr>
              <w:spacing w:before="120"/>
            </w:pPr>
            <w:r>
              <w:t>Ne</w:t>
            </w:r>
          </w:p>
        </w:tc>
      </w:tr>
      <w:tr w:rsidR="00CF6C85" w14:paraId="289C36F0" w14:textId="77777777" w:rsidTr="00C531FB">
        <w:tc>
          <w:tcPr>
            <w:tcW w:w="2438" w:type="dxa"/>
            <w:vAlign w:val="center"/>
          </w:tcPr>
          <w:p w14:paraId="0A7122EA" w14:textId="05BE3D3F" w:rsidR="00CF6C85" w:rsidRDefault="00CF6C85" w:rsidP="00E23C7E">
            <w:pPr>
              <w:spacing w:before="120"/>
            </w:pPr>
            <w:r>
              <w:lastRenderedPageBreak/>
              <w:t>Način doprinosa ostvarenju pokazatelja održivosti, a za projekte od posebnog značaja za razvoj destinacije</w:t>
            </w:r>
            <w:r w:rsidR="00CC6F41">
              <w:t xml:space="preserve"> i način doprinosa strateškom/</w:t>
            </w:r>
            <w:r>
              <w:t>posebnom cilju</w:t>
            </w:r>
          </w:p>
        </w:tc>
        <w:tc>
          <w:tcPr>
            <w:tcW w:w="7284" w:type="dxa"/>
            <w:vAlign w:val="center"/>
          </w:tcPr>
          <w:p w14:paraId="31551891" w14:textId="33D9A84F" w:rsidR="00CF6C85" w:rsidRDefault="00CF6C85" w:rsidP="00E23C7E">
            <w:pPr>
              <w:spacing w:before="120"/>
            </w:pPr>
            <w:r>
              <w:t>Uređenje postojećeg sportsko-rekreacijskog centra Primorac izgradnjom dodatnih sportskih t</w:t>
            </w:r>
            <w:r w:rsidR="007D0692">
              <w:t xml:space="preserve">erena i prateće infrastrukture </w:t>
            </w:r>
            <w:r>
              <w:t>te uređenje okoliša, sadnja autohtonog zelenila ima značajan doprinos povećanju zadovoljstva lokalnog stanovništva i zadovoljstvom cjelokupnim boravkom u destinaciji.</w:t>
            </w:r>
          </w:p>
        </w:tc>
      </w:tr>
      <w:tr w:rsidR="00CF6C85" w14:paraId="47F39FC8" w14:textId="77777777" w:rsidTr="00C531FB">
        <w:trPr>
          <w:trHeight w:val="567"/>
        </w:trPr>
        <w:tc>
          <w:tcPr>
            <w:tcW w:w="2438" w:type="dxa"/>
            <w:vAlign w:val="center"/>
          </w:tcPr>
          <w:p w14:paraId="0BF45AE0" w14:textId="77777777" w:rsidR="00CF6C85" w:rsidRDefault="00CF6C85" w:rsidP="00E23C7E">
            <w:pPr>
              <w:spacing w:before="120"/>
            </w:pPr>
            <w:r>
              <w:t>Nositelj provedbe</w:t>
            </w:r>
          </w:p>
        </w:tc>
        <w:tc>
          <w:tcPr>
            <w:tcW w:w="7284" w:type="dxa"/>
            <w:vAlign w:val="center"/>
          </w:tcPr>
          <w:p w14:paraId="384EF401" w14:textId="77777777" w:rsidR="00CF6C85" w:rsidRDefault="00CF6C85" w:rsidP="00E23C7E">
            <w:pPr>
              <w:spacing w:before="120"/>
            </w:pPr>
            <w:r w:rsidRPr="008769E9">
              <w:t>Grad Kraljevica</w:t>
            </w:r>
          </w:p>
        </w:tc>
      </w:tr>
      <w:tr w:rsidR="00CF6C85" w14:paraId="1A7D94A8" w14:textId="77777777" w:rsidTr="00C531FB">
        <w:trPr>
          <w:trHeight w:val="567"/>
        </w:trPr>
        <w:tc>
          <w:tcPr>
            <w:tcW w:w="2438" w:type="dxa"/>
            <w:vAlign w:val="center"/>
          </w:tcPr>
          <w:p w14:paraId="68459831" w14:textId="77777777" w:rsidR="00CF6C85" w:rsidRDefault="00CF6C85" w:rsidP="00E23C7E">
            <w:pPr>
              <w:spacing w:before="120"/>
            </w:pPr>
            <w:r>
              <w:t>Lokacija provede</w:t>
            </w:r>
          </w:p>
        </w:tc>
        <w:tc>
          <w:tcPr>
            <w:tcW w:w="7284" w:type="dxa"/>
            <w:vAlign w:val="center"/>
          </w:tcPr>
          <w:p w14:paraId="50EC7627" w14:textId="77777777" w:rsidR="00CF6C85" w:rsidRDefault="00CF6C85" w:rsidP="00E23C7E">
            <w:pPr>
              <w:spacing w:before="120"/>
            </w:pPr>
            <w:r>
              <w:t xml:space="preserve">Kraljevica </w:t>
            </w:r>
          </w:p>
        </w:tc>
      </w:tr>
      <w:tr w:rsidR="00CF6C85" w14:paraId="09440837" w14:textId="77777777" w:rsidTr="00C531FB">
        <w:tc>
          <w:tcPr>
            <w:tcW w:w="2438" w:type="dxa"/>
            <w:vAlign w:val="center"/>
          </w:tcPr>
          <w:p w14:paraId="5EBCA661" w14:textId="77777777" w:rsidR="00CF6C85" w:rsidRDefault="00CF6C85" w:rsidP="00E23C7E">
            <w:pPr>
              <w:spacing w:before="120"/>
            </w:pPr>
            <w:r>
              <w:t>Planirani rokovi početka i završetka provedbe projekta</w:t>
            </w:r>
          </w:p>
        </w:tc>
        <w:tc>
          <w:tcPr>
            <w:tcW w:w="7284" w:type="dxa"/>
            <w:vAlign w:val="center"/>
          </w:tcPr>
          <w:p w14:paraId="0647BDAB" w14:textId="77777777" w:rsidR="00CF6C85" w:rsidRDefault="00CF6C85" w:rsidP="00E23C7E">
            <w:pPr>
              <w:spacing w:before="120"/>
            </w:pPr>
            <w:r>
              <w:t>Planirani rok početka projekta nije još definiran. Planirani rok završetka projekta je prosinac 2029. godine.</w:t>
            </w:r>
          </w:p>
        </w:tc>
      </w:tr>
      <w:tr w:rsidR="00CF6C85" w14:paraId="46797CCD" w14:textId="77777777" w:rsidTr="00C531FB">
        <w:tc>
          <w:tcPr>
            <w:tcW w:w="2438" w:type="dxa"/>
            <w:vAlign w:val="center"/>
          </w:tcPr>
          <w:p w14:paraId="11FBD736" w14:textId="77777777" w:rsidR="00CF6C85" w:rsidRPr="00965C6D" w:rsidRDefault="00CF6C85" w:rsidP="00E23C7E">
            <w:pPr>
              <w:spacing w:before="120"/>
            </w:pPr>
            <w:r w:rsidRPr="00965C6D">
              <w:t>Ključne točke ostvarenja projekta, s planiranim rokovima postignuća</w:t>
            </w:r>
          </w:p>
        </w:tc>
        <w:tc>
          <w:tcPr>
            <w:tcW w:w="7284" w:type="dxa"/>
            <w:vAlign w:val="center"/>
          </w:tcPr>
          <w:p w14:paraId="057BF30F" w14:textId="77777777" w:rsidR="00CF6C85" w:rsidRDefault="00CF6C85" w:rsidP="00E23C7E">
            <w:pPr>
              <w:spacing w:before="120"/>
            </w:pPr>
            <w:r>
              <w:t>Proširenje postojećeg sportsko-rekreacijskog centra Primorac putem izgradnje dodatnih sportskih terena i prateće infrastrukture. Uređenje okoliša, sadnja autohtonog zelenila.</w:t>
            </w:r>
          </w:p>
          <w:p w14:paraId="7F284204" w14:textId="77777777" w:rsidR="00CF6C85" w:rsidRPr="00965C6D" w:rsidRDefault="00CF6C85" w:rsidP="00E23C7E">
            <w:pPr>
              <w:spacing w:before="120"/>
            </w:pPr>
            <w:r w:rsidRPr="00965C6D">
              <w:t>Planirani rok postignuća je prosinac 2029. godine.</w:t>
            </w:r>
          </w:p>
        </w:tc>
      </w:tr>
      <w:tr w:rsidR="00CF6C85" w14:paraId="3401A3D2" w14:textId="77777777" w:rsidTr="00C531FB">
        <w:tc>
          <w:tcPr>
            <w:tcW w:w="2438" w:type="dxa"/>
            <w:vAlign w:val="center"/>
          </w:tcPr>
          <w:p w14:paraId="3DB5AD4C" w14:textId="77777777" w:rsidR="00CF6C85" w:rsidRDefault="00CF6C85" w:rsidP="00E23C7E">
            <w:pPr>
              <w:spacing w:before="120"/>
            </w:pPr>
            <w:r>
              <w:t xml:space="preserve">Procijenjena vrijednost projekta </w:t>
            </w:r>
          </w:p>
        </w:tc>
        <w:tc>
          <w:tcPr>
            <w:tcW w:w="7284" w:type="dxa"/>
            <w:vAlign w:val="center"/>
          </w:tcPr>
          <w:p w14:paraId="7DC61ADE" w14:textId="77777777" w:rsidR="00CF6C85" w:rsidRDefault="00CF6C85" w:rsidP="00E23C7E">
            <w:pPr>
              <w:spacing w:before="120"/>
            </w:pPr>
            <w:r w:rsidRPr="00CC5AB0">
              <w:t>250.000,00 eura</w:t>
            </w:r>
          </w:p>
        </w:tc>
      </w:tr>
      <w:tr w:rsidR="00CF6C85" w14:paraId="474CF43F" w14:textId="77777777" w:rsidTr="00C531FB">
        <w:trPr>
          <w:trHeight w:val="567"/>
        </w:trPr>
        <w:tc>
          <w:tcPr>
            <w:tcW w:w="2438" w:type="dxa"/>
            <w:vAlign w:val="center"/>
          </w:tcPr>
          <w:p w14:paraId="3DF67BCB" w14:textId="77777777" w:rsidR="00CF6C85" w:rsidRDefault="00CF6C85" w:rsidP="00E23C7E">
            <w:pPr>
              <w:spacing w:before="120"/>
            </w:pPr>
            <w:r>
              <w:t>Izvor financiranja</w:t>
            </w:r>
          </w:p>
        </w:tc>
        <w:tc>
          <w:tcPr>
            <w:tcW w:w="7284" w:type="dxa"/>
            <w:vAlign w:val="center"/>
          </w:tcPr>
          <w:p w14:paraId="33F7DFAE" w14:textId="77777777" w:rsidR="00CF6C85" w:rsidRPr="00AA01F5" w:rsidRDefault="00CF6C85" w:rsidP="00E23C7E">
            <w:pPr>
              <w:spacing w:before="120"/>
            </w:pPr>
            <w:r>
              <w:t>Proračun Grada Kraljevice</w:t>
            </w:r>
          </w:p>
        </w:tc>
      </w:tr>
      <w:tr w:rsidR="00CF6C85" w14:paraId="05A09F4A" w14:textId="77777777" w:rsidTr="00C531FB">
        <w:tc>
          <w:tcPr>
            <w:tcW w:w="2438" w:type="dxa"/>
            <w:vAlign w:val="center"/>
          </w:tcPr>
          <w:p w14:paraId="6E42ED26" w14:textId="77777777" w:rsidR="00CF6C85" w:rsidRDefault="00CF6C85" w:rsidP="00E23C7E">
            <w:pPr>
              <w:spacing w:before="120"/>
            </w:pPr>
            <w:r>
              <w:t>Status izrade potrebne studijske/projektne dokumentacije</w:t>
            </w:r>
          </w:p>
        </w:tc>
        <w:tc>
          <w:tcPr>
            <w:tcW w:w="7284" w:type="dxa"/>
            <w:vAlign w:val="center"/>
          </w:tcPr>
          <w:p w14:paraId="1890C9F6" w14:textId="77777777" w:rsidR="00CF6C85" w:rsidRDefault="00CF6C85" w:rsidP="00E23C7E">
            <w:pPr>
              <w:spacing w:before="120"/>
            </w:pPr>
            <w:r>
              <w:t>Potrebna dokumentacija za provedbu projekta nije još izrađena.</w:t>
            </w:r>
          </w:p>
        </w:tc>
      </w:tr>
    </w:tbl>
    <w:p w14:paraId="7E0B80D8" w14:textId="345422AB" w:rsidR="00CF6C85" w:rsidRDefault="00CF6C85" w:rsidP="00E23C7E">
      <w:pPr>
        <w:spacing w:before="120"/>
        <w:jc w:val="both"/>
      </w:pPr>
      <w:r>
        <w:t>Aktivnost 3.1.</w:t>
      </w:r>
      <w:r w:rsidR="003376FA">
        <w:t>3</w:t>
      </w:r>
      <w:r>
        <w:t xml:space="preserve">.2. </w:t>
      </w:r>
      <w:r w:rsidRPr="00150527">
        <w:t xml:space="preserve">Izgradnja </w:t>
      </w:r>
      <w:r w:rsidR="00ED188C">
        <w:t>edukacijskog centra u ribarstvu „Jastog“</w:t>
      </w:r>
    </w:p>
    <w:p w14:paraId="199916CE" w14:textId="150F8051" w:rsidR="000A4186" w:rsidRDefault="000A4186" w:rsidP="000A4186">
      <w:pPr>
        <w:pStyle w:val="Caption"/>
      </w:pPr>
      <w:bookmarkStart w:id="264" w:name="_Toc225239935"/>
      <w:r>
        <w:t xml:space="preserve">Tablica </w:t>
      </w:r>
      <w:fldSimple w:instr=" SEQ Tablica \* ARABIC ">
        <w:r w:rsidR="006E12CE">
          <w:rPr>
            <w:noProof/>
          </w:rPr>
          <w:t>72</w:t>
        </w:r>
      </w:fldSimple>
      <w:r w:rsidR="00DD00CA">
        <w:rPr>
          <w:noProof/>
        </w:rPr>
        <w:t>.</w:t>
      </w:r>
      <w:r>
        <w:t xml:space="preserve"> Projekt „</w:t>
      </w:r>
      <w:r w:rsidRPr="000A4186">
        <w:t>Edukacijski centar u ribarstvu – Jastog</w:t>
      </w:r>
      <w:r>
        <w:t>“</w:t>
      </w:r>
      <w:bookmarkEnd w:id="264"/>
    </w:p>
    <w:tbl>
      <w:tblPr>
        <w:tblStyle w:val="TableGrid"/>
        <w:tblW w:w="9722" w:type="dxa"/>
        <w:tblLook w:val="04A0" w:firstRow="1" w:lastRow="0" w:firstColumn="1" w:lastColumn="0" w:noHBand="0" w:noVBand="1"/>
      </w:tblPr>
      <w:tblGrid>
        <w:gridCol w:w="2440"/>
        <w:gridCol w:w="7282"/>
      </w:tblGrid>
      <w:tr w:rsidR="00CF6C85" w14:paraId="427CA613" w14:textId="77777777" w:rsidTr="00C531FB">
        <w:trPr>
          <w:trHeight w:val="567"/>
        </w:trPr>
        <w:tc>
          <w:tcPr>
            <w:tcW w:w="2438" w:type="dxa"/>
            <w:vAlign w:val="center"/>
          </w:tcPr>
          <w:p w14:paraId="27F86272" w14:textId="77777777" w:rsidR="00CF6C85" w:rsidRDefault="00CF6C85" w:rsidP="00E23C7E">
            <w:pPr>
              <w:spacing w:before="120"/>
            </w:pPr>
            <w:r>
              <w:t>Naziv projekta</w:t>
            </w:r>
          </w:p>
        </w:tc>
        <w:tc>
          <w:tcPr>
            <w:tcW w:w="7284" w:type="dxa"/>
            <w:vAlign w:val="center"/>
          </w:tcPr>
          <w:p w14:paraId="7EE56C67" w14:textId="77777777" w:rsidR="00CF6C85" w:rsidRDefault="00CF6C85" w:rsidP="00E23C7E">
            <w:pPr>
              <w:spacing w:before="120"/>
            </w:pPr>
            <w:r w:rsidRPr="005573FB">
              <w:t>Edukacijski centar u ribarstvu – Jastog</w:t>
            </w:r>
          </w:p>
        </w:tc>
      </w:tr>
      <w:tr w:rsidR="00CF6C85" w14:paraId="6AF50897" w14:textId="77777777" w:rsidTr="00C531FB">
        <w:tc>
          <w:tcPr>
            <w:tcW w:w="2438" w:type="dxa"/>
            <w:vAlign w:val="center"/>
          </w:tcPr>
          <w:p w14:paraId="42FC0E14" w14:textId="77777777" w:rsidR="00CF6C85" w:rsidRDefault="00CF6C85" w:rsidP="00E23C7E">
            <w:pPr>
              <w:spacing w:before="120"/>
            </w:pPr>
            <w:r>
              <w:t>Opis projekta</w:t>
            </w:r>
          </w:p>
        </w:tc>
        <w:tc>
          <w:tcPr>
            <w:tcW w:w="7284" w:type="dxa"/>
            <w:vAlign w:val="center"/>
          </w:tcPr>
          <w:p w14:paraId="5AB4F3AD" w14:textId="1FDD66E8" w:rsidR="00CF6C85" w:rsidRDefault="00CF6C85" w:rsidP="00E23C7E">
            <w:pPr>
              <w:spacing w:before="120"/>
            </w:pPr>
            <w:r>
              <w:t>Svrha projekta je osiguranje optimalnih uvjeta za promociju sportskog ribolova. Izgradnjom objekta poboljšat će se kvaliteta života i socijalizacija djece i mladih, ali i odraslih. Stvorit će se preduvjeti za ispunjavanje potencijala za postizanjem što boljih sportskih rezultata. Specifični cilj projekta je una</w:t>
            </w:r>
            <w:r w:rsidR="00CC6F41">
              <w:t>prjeđenje i proširenje sportsko-</w:t>
            </w:r>
            <w:r>
              <w:t xml:space="preserve">rekreacijske infrastrukture u gradu Kraljevici. Opći cilj projekta je poboljšanje lokalnih temeljnih usluga kroz promicanje zdravog stila života i </w:t>
            </w:r>
            <w:r>
              <w:lastRenderedPageBreak/>
              <w:t>sadržajnog provođenja slobodnog vremena lokalnog stanovništva. Omogućit će se kvalitetnija i raznovrsnija ponuda sportskih sadržaja.</w:t>
            </w:r>
          </w:p>
        </w:tc>
      </w:tr>
      <w:tr w:rsidR="00CF6C85" w14:paraId="077871FF" w14:textId="77777777" w:rsidTr="00C531FB">
        <w:tc>
          <w:tcPr>
            <w:tcW w:w="2438" w:type="dxa"/>
            <w:vAlign w:val="center"/>
          </w:tcPr>
          <w:p w14:paraId="55577367" w14:textId="77777777" w:rsidR="00CF6C85" w:rsidRDefault="00CF6C85" w:rsidP="00E23C7E">
            <w:pPr>
              <w:spacing w:before="120"/>
            </w:pPr>
            <w:r>
              <w:lastRenderedPageBreak/>
              <w:t xml:space="preserve">Posebni značaj za destinaciju </w:t>
            </w:r>
          </w:p>
        </w:tc>
        <w:tc>
          <w:tcPr>
            <w:tcW w:w="7284" w:type="dxa"/>
            <w:vAlign w:val="center"/>
          </w:tcPr>
          <w:p w14:paraId="16F31BA6" w14:textId="77777777" w:rsidR="00CF6C85" w:rsidRDefault="00CF6C85" w:rsidP="00E23C7E">
            <w:pPr>
              <w:spacing w:before="120"/>
            </w:pPr>
            <w:r>
              <w:t>Ne</w:t>
            </w:r>
          </w:p>
        </w:tc>
      </w:tr>
      <w:tr w:rsidR="00CF6C85" w14:paraId="710F02AA" w14:textId="77777777" w:rsidTr="00C531FB">
        <w:tc>
          <w:tcPr>
            <w:tcW w:w="2438" w:type="dxa"/>
            <w:vAlign w:val="center"/>
          </w:tcPr>
          <w:p w14:paraId="32B9EA13" w14:textId="55F8C80F" w:rsidR="00CF6C85" w:rsidRDefault="00CF6C85" w:rsidP="00E23C7E">
            <w:pPr>
              <w:spacing w:before="120"/>
            </w:pPr>
            <w:r>
              <w:t xml:space="preserve">Način doprinosa ostvarenju pokazatelja održivosti, a za projekte od posebnog značaja za razvoj destinacije i način </w:t>
            </w:r>
            <w:r w:rsidR="00CC6F41">
              <w:t>doprinosa strateškom/</w:t>
            </w:r>
            <w:r>
              <w:t>posebnom cilju</w:t>
            </w:r>
          </w:p>
        </w:tc>
        <w:tc>
          <w:tcPr>
            <w:tcW w:w="7284" w:type="dxa"/>
            <w:vAlign w:val="center"/>
          </w:tcPr>
          <w:p w14:paraId="2155BBB6" w14:textId="77777777" w:rsidR="00CF6C85" w:rsidRDefault="00CF6C85" w:rsidP="00E23C7E">
            <w:pPr>
              <w:spacing w:before="120"/>
            </w:pPr>
            <w:r>
              <w:t>Projektom se planira osiguranje optimalnih uvjeta za promociju sportskog ribolova. Izgradnjom objekta poboljšat će se kvaliteta života i socijalizacija djece i mladih, ali i odraslih što ima značajan doprinos povećanju zadovoljstva lokalnog stanovništva i zadovoljstvom cjelokupnim boravkom u destinaciji.</w:t>
            </w:r>
          </w:p>
        </w:tc>
      </w:tr>
      <w:tr w:rsidR="00CF6C85" w14:paraId="02394CE1" w14:textId="77777777" w:rsidTr="00C531FB">
        <w:trPr>
          <w:trHeight w:val="567"/>
        </w:trPr>
        <w:tc>
          <w:tcPr>
            <w:tcW w:w="2438" w:type="dxa"/>
            <w:vAlign w:val="center"/>
          </w:tcPr>
          <w:p w14:paraId="67E633E2" w14:textId="77777777" w:rsidR="00CF6C85" w:rsidRDefault="00CF6C85" w:rsidP="00E23C7E">
            <w:pPr>
              <w:spacing w:before="120"/>
            </w:pPr>
            <w:r>
              <w:t>Nositelj provedbe</w:t>
            </w:r>
          </w:p>
        </w:tc>
        <w:tc>
          <w:tcPr>
            <w:tcW w:w="7284" w:type="dxa"/>
            <w:vAlign w:val="center"/>
          </w:tcPr>
          <w:p w14:paraId="05615652" w14:textId="77777777" w:rsidR="00CF6C85" w:rsidRDefault="00CF6C85" w:rsidP="00E23C7E">
            <w:pPr>
              <w:spacing w:before="120"/>
            </w:pPr>
            <w:r w:rsidRPr="008769E9">
              <w:t>Grad Kraljevica</w:t>
            </w:r>
          </w:p>
        </w:tc>
      </w:tr>
      <w:tr w:rsidR="00CF6C85" w14:paraId="27B23AA8" w14:textId="77777777" w:rsidTr="00C531FB">
        <w:trPr>
          <w:trHeight w:val="567"/>
        </w:trPr>
        <w:tc>
          <w:tcPr>
            <w:tcW w:w="2438" w:type="dxa"/>
            <w:vAlign w:val="center"/>
          </w:tcPr>
          <w:p w14:paraId="6B46F2FB" w14:textId="77777777" w:rsidR="00CF6C85" w:rsidRDefault="00CF6C85" w:rsidP="00E23C7E">
            <w:pPr>
              <w:spacing w:before="120"/>
            </w:pPr>
            <w:r>
              <w:t>Lokacija provede</w:t>
            </w:r>
          </w:p>
        </w:tc>
        <w:tc>
          <w:tcPr>
            <w:tcW w:w="7284" w:type="dxa"/>
            <w:vAlign w:val="center"/>
          </w:tcPr>
          <w:p w14:paraId="1BE47D93" w14:textId="77777777" w:rsidR="00CF6C85" w:rsidRDefault="00CF6C85" w:rsidP="00E23C7E">
            <w:pPr>
              <w:spacing w:before="120"/>
            </w:pPr>
            <w:r>
              <w:t xml:space="preserve">Kraljevica </w:t>
            </w:r>
          </w:p>
        </w:tc>
      </w:tr>
      <w:tr w:rsidR="00CF6C85" w14:paraId="51C1F4B6" w14:textId="77777777" w:rsidTr="00C531FB">
        <w:tc>
          <w:tcPr>
            <w:tcW w:w="2438" w:type="dxa"/>
            <w:vAlign w:val="center"/>
          </w:tcPr>
          <w:p w14:paraId="7B811917" w14:textId="77777777" w:rsidR="00CF6C85" w:rsidRDefault="00CF6C85" w:rsidP="00E23C7E">
            <w:pPr>
              <w:spacing w:before="120"/>
            </w:pPr>
            <w:r>
              <w:t>Planirani rokovi početka i završetka provedbe projekta</w:t>
            </w:r>
          </w:p>
        </w:tc>
        <w:tc>
          <w:tcPr>
            <w:tcW w:w="7284" w:type="dxa"/>
            <w:vAlign w:val="center"/>
          </w:tcPr>
          <w:p w14:paraId="22AC944C" w14:textId="77777777" w:rsidR="00CF6C85" w:rsidRDefault="00CF6C85" w:rsidP="00E23C7E">
            <w:pPr>
              <w:spacing w:before="120"/>
            </w:pPr>
            <w:r>
              <w:t>Planirani rok početka projekta nije još definiran. Planirani rok završetka projekta je prosinac 2029. godine.</w:t>
            </w:r>
          </w:p>
        </w:tc>
      </w:tr>
      <w:tr w:rsidR="00CF6C85" w14:paraId="375DBDDB" w14:textId="77777777" w:rsidTr="00C531FB">
        <w:tc>
          <w:tcPr>
            <w:tcW w:w="2438" w:type="dxa"/>
            <w:vAlign w:val="center"/>
          </w:tcPr>
          <w:p w14:paraId="18D5C070" w14:textId="77777777" w:rsidR="00CF6C85" w:rsidRPr="00965C6D" w:rsidRDefault="00CF6C85" w:rsidP="00E23C7E">
            <w:pPr>
              <w:spacing w:before="120"/>
            </w:pPr>
            <w:r w:rsidRPr="00965C6D">
              <w:t>Ključne točke ostvarenja projekta, s planiranim rokovima postignuća</w:t>
            </w:r>
          </w:p>
        </w:tc>
        <w:tc>
          <w:tcPr>
            <w:tcW w:w="7284" w:type="dxa"/>
            <w:vAlign w:val="center"/>
          </w:tcPr>
          <w:p w14:paraId="5B4445C1" w14:textId="77777777" w:rsidR="00CF6C85" w:rsidRDefault="00CF6C85" w:rsidP="00E23C7E">
            <w:pPr>
              <w:spacing w:before="120"/>
            </w:pPr>
            <w:r>
              <w:t>Izgradnja Edukacijskog centra u ribarstvu – Jastog.</w:t>
            </w:r>
          </w:p>
          <w:p w14:paraId="6534D860" w14:textId="77777777" w:rsidR="00CF6C85" w:rsidRPr="00965C6D" w:rsidRDefault="00CF6C85" w:rsidP="00E23C7E">
            <w:pPr>
              <w:spacing w:before="120"/>
            </w:pPr>
            <w:r w:rsidRPr="00965C6D">
              <w:t>Planirani rok postignuća je prosinac 2029. godine.</w:t>
            </w:r>
          </w:p>
        </w:tc>
      </w:tr>
      <w:tr w:rsidR="00CF6C85" w14:paraId="3963F3EA" w14:textId="77777777" w:rsidTr="00C531FB">
        <w:tc>
          <w:tcPr>
            <w:tcW w:w="2438" w:type="dxa"/>
            <w:vAlign w:val="center"/>
          </w:tcPr>
          <w:p w14:paraId="22495260" w14:textId="77777777" w:rsidR="00CF6C85" w:rsidRDefault="00CF6C85" w:rsidP="00E23C7E">
            <w:pPr>
              <w:spacing w:before="120"/>
            </w:pPr>
            <w:r>
              <w:t xml:space="preserve">Procijenjena vrijednost projekta </w:t>
            </w:r>
          </w:p>
        </w:tc>
        <w:tc>
          <w:tcPr>
            <w:tcW w:w="7284" w:type="dxa"/>
            <w:vAlign w:val="center"/>
          </w:tcPr>
          <w:p w14:paraId="71EA0237" w14:textId="77777777" w:rsidR="00CF6C85" w:rsidRDefault="00CF6C85" w:rsidP="00E23C7E">
            <w:pPr>
              <w:spacing w:before="120"/>
            </w:pPr>
            <w:r w:rsidRPr="00156A50">
              <w:t>203.000,00</w:t>
            </w:r>
            <w:r>
              <w:t xml:space="preserve"> eura</w:t>
            </w:r>
          </w:p>
        </w:tc>
      </w:tr>
      <w:tr w:rsidR="00CF6C85" w14:paraId="7251C4BD" w14:textId="77777777" w:rsidTr="00C531FB">
        <w:trPr>
          <w:trHeight w:val="567"/>
        </w:trPr>
        <w:tc>
          <w:tcPr>
            <w:tcW w:w="2438" w:type="dxa"/>
            <w:vAlign w:val="center"/>
          </w:tcPr>
          <w:p w14:paraId="4A911C44" w14:textId="77777777" w:rsidR="00CF6C85" w:rsidRDefault="00CF6C85" w:rsidP="00E23C7E">
            <w:pPr>
              <w:spacing w:before="120"/>
            </w:pPr>
            <w:r>
              <w:t>Izvor financiranja</w:t>
            </w:r>
          </w:p>
        </w:tc>
        <w:tc>
          <w:tcPr>
            <w:tcW w:w="7284" w:type="dxa"/>
            <w:vAlign w:val="center"/>
          </w:tcPr>
          <w:p w14:paraId="3BF648C0" w14:textId="77777777" w:rsidR="00CF6C85" w:rsidRPr="00AA01F5" w:rsidRDefault="00CF6C85" w:rsidP="00E23C7E">
            <w:pPr>
              <w:spacing w:before="120"/>
            </w:pPr>
            <w:r>
              <w:t>Proračun Grada Kraljevice</w:t>
            </w:r>
          </w:p>
        </w:tc>
      </w:tr>
      <w:tr w:rsidR="00CF6C85" w14:paraId="0DD531D9" w14:textId="77777777" w:rsidTr="00C531FB">
        <w:tc>
          <w:tcPr>
            <w:tcW w:w="2438" w:type="dxa"/>
            <w:vAlign w:val="center"/>
          </w:tcPr>
          <w:p w14:paraId="45F58271" w14:textId="77777777" w:rsidR="00CF6C85" w:rsidRDefault="00CF6C85" w:rsidP="00E23C7E">
            <w:pPr>
              <w:spacing w:before="120"/>
            </w:pPr>
            <w:r>
              <w:t>Status izrade potrebne studijske/projektne dokumentacije</w:t>
            </w:r>
          </w:p>
        </w:tc>
        <w:tc>
          <w:tcPr>
            <w:tcW w:w="7284" w:type="dxa"/>
            <w:vAlign w:val="center"/>
          </w:tcPr>
          <w:p w14:paraId="769A0596" w14:textId="77777777" w:rsidR="00CF6C85" w:rsidRDefault="00CF6C85" w:rsidP="00E23C7E">
            <w:pPr>
              <w:spacing w:before="120"/>
            </w:pPr>
            <w:r>
              <w:t>Potrebna dokumentacija za provedbu projekta nije još izrađena.</w:t>
            </w:r>
          </w:p>
        </w:tc>
      </w:tr>
      <w:bookmarkEnd w:id="249"/>
      <w:bookmarkEnd w:id="251"/>
      <w:bookmarkEnd w:id="252"/>
    </w:tbl>
    <w:p w14:paraId="3C1566F9" w14:textId="77777777" w:rsidR="00A35C2E" w:rsidRDefault="00A35C2E" w:rsidP="00E23C7E">
      <w:pPr>
        <w:spacing w:before="120"/>
      </w:pPr>
      <w:r>
        <w:br w:type="page"/>
      </w:r>
    </w:p>
    <w:p w14:paraId="1B86FF27" w14:textId="5EA5D767" w:rsidR="003376FA" w:rsidRDefault="000C178A" w:rsidP="00E23C7E">
      <w:pPr>
        <w:pStyle w:val="Heading1"/>
        <w:spacing w:before="120" w:after="120"/>
      </w:pPr>
      <w:bookmarkStart w:id="265" w:name="_Toc225240075"/>
      <w:r>
        <w:rPr>
          <w:caps w:val="0"/>
        </w:rPr>
        <w:lastRenderedPageBreak/>
        <w:t>Mjerenje napretka i izvješće o provedbi</w:t>
      </w:r>
      <w:bookmarkEnd w:id="265"/>
    </w:p>
    <w:p w14:paraId="0B0C3C2D" w14:textId="452F046E" w:rsidR="000C178A" w:rsidRDefault="000C178A" w:rsidP="00E23C7E">
      <w:pPr>
        <w:spacing w:before="120"/>
        <w:jc w:val="both"/>
      </w:pPr>
      <w:r>
        <w:t>Plan upravljanja destinacijom usvaja se na predstavničkom tijelu lokalne samouprave, a njegovo donošenje temelji se na Zakonu o turizmu i odgovarajućim</w:t>
      </w:r>
      <w:r w:rsidR="00CC6F41">
        <w:t xml:space="preserve"> pravilnicima. Usvajanjem plana on postaje obvezujući dokument</w:t>
      </w:r>
      <w:r>
        <w:t xml:space="preserve"> čime se omogućuje primjena svih odredbi plana u sustav turističkog upravljanja destinacijom. Implementacija plana usmjerava razvoj turizma prema održivosti i d</w:t>
      </w:r>
      <w:r w:rsidR="00CC6F41">
        <w:t>ugoročnim ciljevima destinacije</w:t>
      </w:r>
      <w:r>
        <w:t xml:space="preserve"> uz stalnu prilagodbu u skladu s promjenjivim uvjetima i potrebama zajednice. </w:t>
      </w:r>
    </w:p>
    <w:p w14:paraId="0BD38C34" w14:textId="37B8B8F1" w:rsidR="00A35C2E" w:rsidRDefault="000C178A" w:rsidP="00E23C7E">
      <w:pPr>
        <w:spacing w:before="120"/>
        <w:jc w:val="both"/>
      </w:pPr>
      <w:r>
        <w:t>Turistička zajednica grada Kraljevice izvješće o provedbi plana upravljanja destinacijom za prethodnu godinu dostavlja Gradskom vijeću Grada Kraljevice do 31. ožujka tekuće godine</w:t>
      </w:r>
      <w:r w:rsidR="00786B80">
        <w:t>. Izvješće treba sadržavati pregled postignutih ciljeva, uočenih izazova te prijedloga za daljnji razvoj i prilagodbu plana u skladu s novim potrebama i okolnostima.</w:t>
      </w:r>
    </w:p>
    <w:p w14:paraId="4A0D375D" w14:textId="720D85D1" w:rsidR="003376FA" w:rsidRDefault="003376FA" w:rsidP="00E23C7E">
      <w:pPr>
        <w:spacing w:before="120"/>
        <w:jc w:val="both"/>
      </w:pPr>
      <w:r>
        <w:br w:type="page"/>
      </w:r>
    </w:p>
    <w:p w14:paraId="262F9454" w14:textId="16429057" w:rsidR="00EC7F65" w:rsidRDefault="00EC7F65" w:rsidP="00E23C7E">
      <w:pPr>
        <w:pStyle w:val="Heading1"/>
        <w:spacing w:before="120" w:after="120"/>
      </w:pPr>
      <w:bookmarkStart w:id="266" w:name="_Toc225240076"/>
      <w:r>
        <w:lastRenderedPageBreak/>
        <w:t>Z</w:t>
      </w:r>
      <w:r w:rsidR="000F170E">
        <w:rPr>
          <w:caps w:val="0"/>
        </w:rPr>
        <w:t>aključak</w:t>
      </w:r>
      <w:bookmarkEnd w:id="266"/>
    </w:p>
    <w:p w14:paraId="2593BBC8" w14:textId="3875A3D9" w:rsidR="00113227" w:rsidRDefault="00113227" w:rsidP="00E23C7E">
      <w:pPr>
        <w:spacing w:before="120"/>
        <w:jc w:val="both"/>
      </w:pPr>
      <w:r>
        <w:t>Plan upravljanja destinacijom predstavlja važan strateški dokument koji usmjerava razvoj Kraljevice prema viziji raznolike, kvalitetne i inovativne destinacije održivog turizma koja cijele godine turistima pruža jedinstveno doživljajno iskustvo u primorju i gorju, a lokalnom stanovništvu osigurava kvalitetne uvjete za život i rad.</w:t>
      </w:r>
    </w:p>
    <w:p w14:paraId="37CDCC52" w14:textId="77777777" w:rsidR="00DE219E" w:rsidRDefault="00113227" w:rsidP="00E23C7E">
      <w:pPr>
        <w:spacing w:before="120"/>
        <w:jc w:val="both"/>
      </w:pPr>
      <w:r>
        <w:t xml:space="preserve">Plan upravljanja destinacijom daje smjernice i mjere koje podržavaju održivi razvoj turizma, poštujući zakonske okvire, prostorno planiranje i zaštitu kulturne baštine. </w:t>
      </w:r>
    </w:p>
    <w:p w14:paraId="30DD22A5" w14:textId="38E0ACAE" w:rsidR="00DE219E" w:rsidRDefault="00DE219E" w:rsidP="00E23C7E">
      <w:pPr>
        <w:spacing w:before="120"/>
        <w:jc w:val="both"/>
      </w:pPr>
      <w:r>
        <w:t>Plan upravljanja destinacijom temelji se na Zakonu o turizmu i s</w:t>
      </w:r>
      <w:r w:rsidR="007D0692">
        <w:t>mjernicama Ministarstva turizma</w:t>
      </w:r>
      <w:r>
        <w:t xml:space="preserve"> te predstavlja temelj za donošenje odluka i mjera koje će podržati razvoj destinacije usmjeren na održivost, zaštitu okoliša i kulturne baštine, kao i unapređenje kvalitete života lokalnog stanovništva.</w:t>
      </w:r>
    </w:p>
    <w:p w14:paraId="24433BEF" w14:textId="6D62C564" w:rsidR="00344529" w:rsidRDefault="00DF1A0D" w:rsidP="00E23C7E">
      <w:pPr>
        <w:spacing w:before="120"/>
        <w:jc w:val="both"/>
      </w:pPr>
      <w:r>
        <w:t>P</w:t>
      </w:r>
      <w:r w:rsidR="00113227">
        <w:t>raćenje i izvješćivanje o provedbi Plan upravljanja destinacijom omoguću</w:t>
      </w:r>
      <w:r>
        <w:t>je</w:t>
      </w:r>
      <w:r w:rsidR="00113227">
        <w:t xml:space="preserve"> pravovremenu evaluaciju rezultata, prepoznavanje izazova i prilagodbu u skladu s promjenama </w:t>
      </w:r>
      <w:r>
        <w:t xml:space="preserve">na tržištu </w:t>
      </w:r>
      <w:r w:rsidR="00113227">
        <w:t>i potrebama destinacije.</w:t>
      </w:r>
      <w:r>
        <w:t xml:space="preserve"> </w:t>
      </w:r>
      <w:r w:rsidR="00113227">
        <w:t>Na taj način doprinosi se dugoročnoj održivosti, konkurentnosti i kvaliteti turističke ponude, što pozitivno utječe na dobrobit lokalne zajednice i zadovoljstvo posjetitelja.</w:t>
      </w:r>
    </w:p>
    <w:p w14:paraId="013B8AFD" w14:textId="77777777" w:rsidR="00344529" w:rsidRDefault="00344529" w:rsidP="00E23C7E">
      <w:pPr>
        <w:spacing w:before="120"/>
      </w:pPr>
      <w:r>
        <w:br w:type="page"/>
      </w:r>
    </w:p>
    <w:p w14:paraId="16CF5C88" w14:textId="06F1EA62" w:rsidR="00344529" w:rsidRDefault="008F5FA9" w:rsidP="000A4186">
      <w:pPr>
        <w:pStyle w:val="Heading1"/>
        <w:numPr>
          <w:ilvl w:val="0"/>
          <w:numId w:val="0"/>
        </w:numPr>
        <w:ind w:left="432"/>
      </w:pPr>
      <w:bookmarkStart w:id="267" w:name="_Toc225240077"/>
      <w:r>
        <w:rPr>
          <w:caps w:val="0"/>
        </w:rPr>
        <w:lastRenderedPageBreak/>
        <w:t>Popis tablica</w:t>
      </w:r>
      <w:bookmarkEnd w:id="267"/>
    </w:p>
    <w:p w14:paraId="618514E8" w14:textId="661A9A55" w:rsidR="00F61849" w:rsidRDefault="000A4186">
      <w:pPr>
        <w:pStyle w:val="TableofFigures"/>
        <w:tabs>
          <w:tab w:val="right" w:leader="dot" w:pos="9394"/>
        </w:tabs>
        <w:rPr>
          <w:noProof/>
          <w:sz w:val="22"/>
          <w:szCs w:val="22"/>
          <w:lang w:eastAsia="hr-HR"/>
        </w:rPr>
      </w:pPr>
      <w:r>
        <w:fldChar w:fldCharType="begin"/>
      </w:r>
      <w:r>
        <w:instrText xml:space="preserve"> TOC \h \z \c "Tablica" </w:instrText>
      </w:r>
      <w:r>
        <w:fldChar w:fldCharType="separate"/>
      </w:r>
      <w:hyperlink w:anchor="_Toc225239864" w:history="1">
        <w:r w:rsidR="00F61849" w:rsidRPr="00605D25">
          <w:rPr>
            <w:rStyle w:val="Hyperlink"/>
            <w:noProof/>
          </w:rPr>
          <w:t>Tablica 1. Podaci i izračun pokazatelja „Stav o turizmu kao faktoru povećanja blagostanja stanovnika“</w:t>
        </w:r>
        <w:r w:rsidR="00F61849">
          <w:rPr>
            <w:noProof/>
            <w:webHidden/>
          </w:rPr>
          <w:tab/>
        </w:r>
        <w:r w:rsidR="00F61849">
          <w:rPr>
            <w:noProof/>
            <w:webHidden/>
          </w:rPr>
          <w:fldChar w:fldCharType="begin"/>
        </w:r>
        <w:r w:rsidR="00F61849">
          <w:rPr>
            <w:noProof/>
            <w:webHidden/>
          </w:rPr>
          <w:instrText xml:space="preserve"> PAGEREF _Toc225239864 \h </w:instrText>
        </w:r>
        <w:r w:rsidR="00F61849">
          <w:rPr>
            <w:noProof/>
            <w:webHidden/>
          </w:rPr>
        </w:r>
        <w:r w:rsidR="00F61849">
          <w:rPr>
            <w:noProof/>
            <w:webHidden/>
          </w:rPr>
          <w:fldChar w:fldCharType="separate"/>
        </w:r>
        <w:r w:rsidR="00604BEF">
          <w:rPr>
            <w:noProof/>
            <w:webHidden/>
          </w:rPr>
          <w:t>5</w:t>
        </w:r>
        <w:r w:rsidR="00F61849">
          <w:rPr>
            <w:noProof/>
            <w:webHidden/>
          </w:rPr>
          <w:fldChar w:fldCharType="end"/>
        </w:r>
      </w:hyperlink>
    </w:p>
    <w:p w14:paraId="497FEE1C" w14:textId="4CA81AFB" w:rsidR="00F61849" w:rsidRDefault="007E7BE1">
      <w:pPr>
        <w:pStyle w:val="TableofFigures"/>
        <w:tabs>
          <w:tab w:val="right" w:leader="dot" w:pos="9394"/>
        </w:tabs>
        <w:rPr>
          <w:noProof/>
          <w:sz w:val="22"/>
          <w:szCs w:val="22"/>
          <w:lang w:eastAsia="hr-HR"/>
        </w:rPr>
      </w:pPr>
      <w:hyperlink w:anchor="_Toc225239865" w:history="1">
        <w:r w:rsidR="00F61849" w:rsidRPr="00605D25">
          <w:rPr>
            <w:rStyle w:val="Hyperlink"/>
            <w:noProof/>
          </w:rPr>
          <w:t>Tablica 2. Podaci i izračun pokazatelja „Omjer broja kreveta u komercijalnom smještaju te kućama i stanovima za odmor u odnosu na 100 stanovnika“</w:t>
        </w:r>
        <w:r w:rsidR="00F61849">
          <w:rPr>
            <w:noProof/>
            <w:webHidden/>
          </w:rPr>
          <w:tab/>
        </w:r>
        <w:r w:rsidR="00F61849">
          <w:rPr>
            <w:noProof/>
            <w:webHidden/>
          </w:rPr>
          <w:fldChar w:fldCharType="begin"/>
        </w:r>
        <w:r w:rsidR="00F61849">
          <w:rPr>
            <w:noProof/>
            <w:webHidden/>
          </w:rPr>
          <w:instrText xml:space="preserve"> PAGEREF _Toc225239865 \h </w:instrText>
        </w:r>
        <w:r w:rsidR="00F61849">
          <w:rPr>
            <w:noProof/>
            <w:webHidden/>
          </w:rPr>
        </w:r>
        <w:r w:rsidR="00F61849">
          <w:rPr>
            <w:noProof/>
            <w:webHidden/>
          </w:rPr>
          <w:fldChar w:fldCharType="separate"/>
        </w:r>
        <w:r w:rsidR="00604BEF">
          <w:rPr>
            <w:noProof/>
            <w:webHidden/>
          </w:rPr>
          <w:t>6</w:t>
        </w:r>
        <w:r w:rsidR="00F61849">
          <w:rPr>
            <w:noProof/>
            <w:webHidden/>
          </w:rPr>
          <w:fldChar w:fldCharType="end"/>
        </w:r>
      </w:hyperlink>
    </w:p>
    <w:p w14:paraId="4BDE7C3E" w14:textId="69DBD6EF" w:rsidR="00F61849" w:rsidRDefault="007E7BE1">
      <w:pPr>
        <w:pStyle w:val="TableofFigures"/>
        <w:tabs>
          <w:tab w:val="right" w:leader="dot" w:pos="9394"/>
        </w:tabs>
        <w:rPr>
          <w:noProof/>
          <w:sz w:val="22"/>
          <w:szCs w:val="22"/>
          <w:lang w:eastAsia="hr-HR"/>
        </w:rPr>
      </w:pPr>
      <w:hyperlink w:anchor="_Toc225239866" w:history="1">
        <w:r w:rsidR="00F61849" w:rsidRPr="00605D25">
          <w:rPr>
            <w:rStyle w:val="Hyperlink"/>
            <w:noProof/>
          </w:rPr>
          <w:t>Tablica 3. Podaci i izračun pokazatelja „Omjer broja kreveta u nekomercijalnom smještaju u odnosu na 100 stanovnika“</w:t>
        </w:r>
        <w:r w:rsidR="00F61849">
          <w:rPr>
            <w:noProof/>
            <w:webHidden/>
          </w:rPr>
          <w:tab/>
        </w:r>
        <w:r w:rsidR="00F61849">
          <w:rPr>
            <w:noProof/>
            <w:webHidden/>
          </w:rPr>
          <w:fldChar w:fldCharType="begin"/>
        </w:r>
        <w:r w:rsidR="00F61849">
          <w:rPr>
            <w:noProof/>
            <w:webHidden/>
          </w:rPr>
          <w:instrText xml:space="preserve"> PAGEREF _Toc225239866 \h </w:instrText>
        </w:r>
        <w:r w:rsidR="00F61849">
          <w:rPr>
            <w:noProof/>
            <w:webHidden/>
          </w:rPr>
        </w:r>
        <w:r w:rsidR="00F61849">
          <w:rPr>
            <w:noProof/>
            <w:webHidden/>
          </w:rPr>
          <w:fldChar w:fldCharType="separate"/>
        </w:r>
        <w:r w:rsidR="00604BEF">
          <w:rPr>
            <w:noProof/>
            <w:webHidden/>
          </w:rPr>
          <w:t>7</w:t>
        </w:r>
        <w:r w:rsidR="00F61849">
          <w:rPr>
            <w:noProof/>
            <w:webHidden/>
          </w:rPr>
          <w:fldChar w:fldCharType="end"/>
        </w:r>
      </w:hyperlink>
    </w:p>
    <w:p w14:paraId="315128B9" w14:textId="1932D70A" w:rsidR="00F61849" w:rsidRDefault="007E7BE1">
      <w:pPr>
        <w:pStyle w:val="TableofFigures"/>
        <w:tabs>
          <w:tab w:val="right" w:leader="dot" w:pos="9394"/>
        </w:tabs>
        <w:rPr>
          <w:noProof/>
          <w:sz w:val="22"/>
          <w:szCs w:val="22"/>
          <w:lang w:eastAsia="hr-HR"/>
        </w:rPr>
      </w:pPr>
      <w:hyperlink w:anchor="_Toc225239867" w:history="1">
        <w:r w:rsidR="00F61849" w:rsidRPr="00605D25">
          <w:rPr>
            <w:rStyle w:val="Hyperlink"/>
            <w:noProof/>
          </w:rPr>
          <w:t>Tablica 4. Podaci i izračun pokazatelja „Omjer broja smještajnih objekata u domaćinstvu te kućama i stanovima za odmor u odnosu na broj stanova za stalno stanovanje“</w:t>
        </w:r>
        <w:r w:rsidR="00F61849">
          <w:rPr>
            <w:noProof/>
            <w:webHidden/>
          </w:rPr>
          <w:tab/>
        </w:r>
        <w:r w:rsidR="00F61849">
          <w:rPr>
            <w:noProof/>
            <w:webHidden/>
          </w:rPr>
          <w:fldChar w:fldCharType="begin"/>
        </w:r>
        <w:r w:rsidR="00F61849">
          <w:rPr>
            <w:noProof/>
            <w:webHidden/>
          </w:rPr>
          <w:instrText xml:space="preserve"> PAGEREF _Toc225239867 \h </w:instrText>
        </w:r>
        <w:r w:rsidR="00F61849">
          <w:rPr>
            <w:noProof/>
            <w:webHidden/>
          </w:rPr>
        </w:r>
        <w:r w:rsidR="00F61849">
          <w:rPr>
            <w:noProof/>
            <w:webHidden/>
          </w:rPr>
          <w:fldChar w:fldCharType="separate"/>
        </w:r>
        <w:r w:rsidR="00604BEF">
          <w:rPr>
            <w:noProof/>
            <w:webHidden/>
          </w:rPr>
          <w:t>8</w:t>
        </w:r>
        <w:r w:rsidR="00F61849">
          <w:rPr>
            <w:noProof/>
            <w:webHidden/>
          </w:rPr>
          <w:fldChar w:fldCharType="end"/>
        </w:r>
      </w:hyperlink>
    </w:p>
    <w:p w14:paraId="1193FEA7" w14:textId="6BA91D2A" w:rsidR="00F61849" w:rsidRDefault="007E7BE1">
      <w:pPr>
        <w:pStyle w:val="TableofFigures"/>
        <w:tabs>
          <w:tab w:val="right" w:leader="dot" w:pos="9394"/>
        </w:tabs>
        <w:rPr>
          <w:noProof/>
          <w:sz w:val="22"/>
          <w:szCs w:val="22"/>
          <w:lang w:eastAsia="hr-HR"/>
        </w:rPr>
      </w:pPr>
      <w:hyperlink w:anchor="_Toc225239868" w:history="1">
        <w:r w:rsidR="00F61849" w:rsidRPr="00605D25">
          <w:rPr>
            <w:rStyle w:val="Hyperlink"/>
            <w:noProof/>
          </w:rPr>
          <w:t>Tablica 5. Podaci i izračun pokazatelja „Broj kreveta u komercijalnom smještaju te kućama i stanovima za odmor na 100 m</w:t>
        </w:r>
        <w:r w:rsidR="00F61849" w:rsidRPr="00605D25">
          <w:rPr>
            <w:rStyle w:val="Hyperlink"/>
            <w:noProof/>
            <w:vertAlign w:val="superscript"/>
          </w:rPr>
          <w:t>2</w:t>
        </w:r>
        <w:r w:rsidR="00F61849" w:rsidRPr="00605D25">
          <w:rPr>
            <w:rStyle w:val="Hyperlink"/>
            <w:noProof/>
          </w:rPr>
          <w:t xml:space="preserve"> građevinskog područja naselja“</w:t>
        </w:r>
        <w:r w:rsidR="00F61849">
          <w:rPr>
            <w:noProof/>
            <w:webHidden/>
          </w:rPr>
          <w:tab/>
        </w:r>
        <w:r w:rsidR="00F61849">
          <w:rPr>
            <w:noProof/>
            <w:webHidden/>
          </w:rPr>
          <w:fldChar w:fldCharType="begin"/>
        </w:r>
        <w:r w:rsidR="00F61849">
          <w:rPr>
            <w:noProof/>
            <w:webHidden/>
          </w:rPr>
          <w:instrText xml:space="preserve"> PAGEREF _Toc225239868 \h </w:instrText>
        </w:r>
        <w:r w:rsidR="00F61849">
          <w:rPr>
            <w:noProof/>
            <w:webHidden/>
          </w:rPr>
        </w:r>
        <w:r w:rsidR="00F61849">
          <w:rPr>
            <w:noProof/>
            <w:webHidden/>
          </w:rPr>
          <w:fldChar w:fldCharType="separate"/>
        </w:r>
        <w:r w:rsidR="00604BEF">
          <w:rPr>
            <w:noProof/>
            <w:webHidden/>
          </w:rPr>
          <w:t>9</w:t>
        </w:r>
        <w:r w:rsidR="00F61849">
          <w:rPr>
            <w:noProof/>
            <w:webHidden/>
          </w:rPr>
          <w:fldChar w:fldCharType="end"/>
        </w:r>
      </w:hyperlink>
    </w:p>
    <w:p w14:paraId="759CFE0B" w14:textId="295CF80A" w:rsidR="00F61849" w:rsidRDefault="007E7BE1">
      <w:pPr>
        <w:pStyle w:val="TableofFigures"/>
        <w:tabs>
          <w:tab w:val="right" w:leader="dot" w:pos="9394"/>
        </w:tabs>
        <w:rPr>
          <w:noProof/>
          <w:sz w:val="22"/>
          <w:szCs w:val="22"/>
          <w:lang w:eastAsia="hr-HR"/>
        </w:rPr>
      </w:pPr>
      <w:hyperlink w:anchor="_Toc225239869" w:history="1">
        <w:r w:rsidR="00F61849" w:rsidRPr="00605D25">
          <w:rPr>
            <w:rStyle w:val="Hyperlink"/>
            <w:noProof/>
          </w:rPr>
          <w:t>Tablica 6. Podaci i izračun pokazatelja „Struktura smještajnih kapaciteta izražena u postotnim udjelima“</w:t>
        </w:r>
        <w:r w:rsidR="00F61849">
          <w:rPr>
            <w:noProof/>
            <w:webHidden/>
          </w:rPr>
          <w:tab/>
        </w:r>
        <w:r w:rsidR="00F61849">
          <w:rPr>
            <w:noProof/>
            <w:webHidden/>
          </w:rPr>
          <w:fldChar w:fldCharType="begin"/>
        </w:r>
        <w:r w:rsidR="00F61849">
          <w:rPr>
            <w:noProof/>
            <w:webHidden/>
          </w:rPr>
          <w:instrText xml:space="preserve"> PAGEREF _Toc225239869 \h </w:instrText>
        </w:r>
        <w:r w:rsidR="00F61849">
          <w:rPr>
            <w:noProof/>
            <w:webHidden/>
          </w:rPr>
        </w:r>
        <w:r w:rsidR="00F61849">
          <w:rPr>
            <w:noProof/>
            <w:webHidden/>
          </w:rPr>
          <w:fldChar w:fldCharType="separate"/>
        </w:r>
        <w:r w:rsidR="00604BEF">
          <w:rPr>
            <w:noProof/>
            <w:webHidden/>
          </w:rPr>
          <w:t>10</w:t>
        </w:r>
        <w:r w:rsidR="00F61849">
          <w:rPr>
            <w:noProof/>
            <w:webHidden/>
          </w:rPr>
          <w:fldChar w:fldCharType="end"/>
        </w:r>
      </w:hyperlink>
    </w:p>
    <w:p w14:paraId="22CAE0BD" w14:textId="54BB4B66" w:rsidR="00F61849" w:rsidRDefault="007E7BE1">
      <w:pPr>
        <w:pStyle w:val="TableofFigures"/>
        <w:tabs>
          <w:tab w:val="right" w:leader="dot" w:pos="9394"/>
        </w:tabs>
        <w:rPr>
          <w:noProof/>
          <w:sz w:val="22"/>
          <w:szCs w:val="22"/>
          <w:lang w:eastAsia="hr-HR"/>
        </w:rPr>
      </w:pPr>
      <w:hyperlink w:anchor="_Toc225239870" w:history="1">
        <w:r w:rsidR="00F61849" w:rsidRPr="00605D25">
          <w:rPr>
            <w:rStyle w:val="Hyperlink"/>
            <w:noProof/>
          </w:rPr>
          <w:t xml:space="preserve">Tablica 7. Podaci i izračun pokazatelja „Intenzitet stacionarnog, </w:t>
        </w:r>
        <w:r w:rsidR="00AD5E53">
          <w:rPr>
            <w:rStyle w:val="Hyperlink"/>
            <w:noProof/>
          </w:rPr>
          <w:t>komercijalnog i nekomercijalnog</w:t>
        </w:r>
        <w:r w:rsidR="00F61849" w:rsidRPr="00605D25">
          <w:rPr>
            <w:rStyle w:val="Hyperlink"/>
            <w:noProof/>
          </w:rPr>
          <w:t xml:space="preserve"> turizma kao omjer prosječnog broja turista po stanovniku u vršnim danima turističke sezone“</w:t>
        </w:r>
        <w:r w:rsidR="00F61849">
          <w:rPr>
            <w:noProof/>
            <w:webHidden/>
          </w:rPr>
          <w:tab/>
        </w:r>
        <w:r w:rsidR="00F61849">
          <w:rPr>
            <w:noProof/>
            <w:webHidden/>
          </w:rPr>
          <w:fldChar w:fldCharType="begin"/>
        </w:r>
        <w:r w:rsidR="00F61849">
          <w:rPr>
            <w:noProof/>
            <w:webHidden/>
          </w:rPr>
          <w:instrText xml:space="preserve"> PAGEREF _Toc225239870 \h </w:instrText>
        </w:r>
        <w:r w:rsidR="00F61849">
          <w:rPr>
            <w:noProof/>
            <w:webHidden/>
          </w:rPr>
        </w:r>
        <w:r w:rsidR="00F61849">
          <w:rPr>
            <w:noProof/>
            <w:webHidden/>
          </w:rPr>
          <w:fldChar w:fldCharType="separate"/>
        </w:r>
        <w:r w:rsidR="00604BEF">
          <w:rPr>
            <w:noProof/>
            <w:webHidden/>
          </w:rPr>
          <w:t>11</w:t>
        </w:r>
        <w:r w:rsidR="00F61849">
          <w:rPr>
            <w:noProof/>
            <w:webHidden/>
          </w:rPr>
          <w:fldChar w:fldCharType="end"/>
        </w:r>
      </w:hyperlink>
    </w:p>
    <w:p w14:paraId="5C1C6622" w14:textId="0C514D4A" w:rsidR="00F61849" w:rsidRDefault="007E7BE1">
      <w:pPr>
        <w:pStyle w:val="TableofFigures"/>
        <w:tabs>
          <w:tab w:val="right" w:leader="dot" w:pos="9394"/>
        </w:tabs>
        <w:rPr>
          <w:noProof/>
          <w:sz w:val="22"/>
          <w:szCs w:val="22"/>
          <w:lang w:eastAsia="hr-HR"/>
        </w:rPr>
      </w:pPr>
      <w:hyperlink w:anchor="_Toc225239871" w:history="1">
        <w:r w:rsidR="00F61849" w:rsidRPr="00605D25">
          <w:rPr>
            <w:rStyle w:val="Hyperlink"/>
            <w:noProof/>
          </w:rPr>
          <w:t>Tablica 8. Podaci i izračun pokazatelja „Nezadovoljstvo radi gužve na ulicama, trgovima, atrakcijama“</w:t>
        </w:r>
        <w:r w:rsidR="00F61849">
          <w:rPr>
            <w:noProof/>
            <w:webHidden/>
          </w:rPr>
          <w:tab/>
        </w:r>
        <w:r w:rsidR="00F61849">
          <w:rPr>
            <w:noProof/>
            <w:webHidden/>
          </w:rPr>
          <w:fldChar w:fldCharType="begin"/>
        </w:r>
        <w:r w:rsidR="00F61849">
          <w:rPr>
            <w:noProof/>
            <w:webHidden/>
          </w:rPr>
          <w:instrText xml:space="preserve"> PAGEREF _Toc225239871 \h </w:instrText>
        </w:r>
        <w:r w:rsidR="00F61849">
          <w:rPr>
            <w:noProof/>
            <w:webHidden/>
          </w:rPr>
        </w:r>
        <w:r w:rsidR="00F61849">
          <w:rPr>
            <w:noProof/>
            <w:webHidden/>
          </w:rPr>
          <w:fldChar w:fldCharType="separate"/>
        </w:r>
        <w:r w:rsidR="00604BEF">
          <w:rPr>
            <w:noProof/>
            <w:webHidden/>
          </w:rPr>
          <w:t>12</w:t>
        </w:r>
        <w:r w:rsidR="00F61849">
          <w:rPr>
            <w:noProof/>
            <w:webHidden/>
          </w:rPr>
          <w:fldChar w:fldCharType="end"/>
        </w:r>
      </w:hyperlink>
    </w:p>
    <w:p w14:paraId="48871E63" w14:textId="2B4ADC1C" w:rsidR="00F61849" w:rsidRDefault="007E7BE1">
      <w:pPr>
        <w:pStyle w:val="TableofFigures"/>
        <w:tabs>
          <w:tab w:val="right" w:leader="dot" w:pos="9394"/>
        </w:tabs>
        <w:rPr>
          <w:noProof/>
          <w:sz w:val="22"/>
          <w:szCs w:val="22"/>
          <w:lang w:eastAsia="hr-HR"/>
        </w:rPr>
      </w:pPr>
      <w:hyperlink w:anchor="_Toc225239872" w:history="1">
        <w:r w:rsidR="00F61849" w:rsidRPr="00605D25">
          <w:rPr>
            <w:rStyle w:val="Hyperlink"/>
            <w:noProof/>
          </w:rPr>
          <w:t>Tablica 9. Podaci i izračun pokazatelja „Koncentracija materijalnih atrakcija na odabranim područjima destinacije/definiranim zonama“</w:t>
        </w:r>
        <w:r w:rsidR="00F61849">
          <w:rPr>
            <w:noProof/>
            <w:webHidden/>
          </w:rPr>
          <w:tab/>
        </w:r>
        <w:r w:rsidR="00F61849">
          <w:rPr>
            <w:noProof/>
            <w:webHidden/>
          </w:rPr>
          <w:fldChar w:fldCharType="begin"/>
        </w:r>
        <w:r w:rsidR="00F61849">
          <w:rPr>
            <w:noProof/>
            <w:webHidden/>
          </w:rPr>
          <w:instrText xml:space="preserve"> PAGEREF _Toc225239872 \h </w:instrText>
        </w:r>
        <w:r w:rsidR="00F61849">
          <w:rPr>
            <w:noProof/>
            <w:webHidden/>
          </w:rPr>
        </w:r>
        <w:r w:rsidR="00F61849">
          <w:rPr>
            <w:noProof/>
            <w:webHidden/>
          </w:rPr>
          <w:fldChar w:fldCharType="separate"/>
        </w:r>
        <w:r w:rsidR="00604BEF">
          <w:rPr>
            <w:noProof/>
            <w:webHidden/>
          </w:rPr>
          <w:t>12</w:t>
        </w:r>
        <w:r w:rsidR="00F61849">
          <w:rPr>
            <w:noProof/>
            <w:webHidden/>
          </w:rPr>
          <w:fldChar w:fldCharType="end"/>
        </w:r>
      </w:hyperlink>
    </w:p>
    <w:p w14:paraId="02A5955C" w14:textId="15066141" w:rsidR="00F61849" w:rsidRDefault="007E7BE1">
      <w:pPr>
        <w:pStyle w:val="TableofFigures"/>
        <w:tabs>
          <w:tab w:val="right" w:leader="dot" w:pos="9394"/>
        </w:tabs>
        <w:rPr>
          <w:noProof/>
          <w:sz w:val="22"/>
          <w:szCs w:val="22"/>
          <w:lang w:eastAsia="hr-HR"/>
        </w:rPr>
      </w:pPr>
      <w:hyperlink w:anchor="_Toc225239873" w:history="1">
        <w:r w:rsidR="00F61849" w:rsidRPr="00605D25">
          <w:rPr>
            <w:rStyle w:val="Hyperlink"/>
            <w:noProof/>
          </w:rPr>
          <w:t>Tablica 10. Podaci i izračun pokazatelja „Koncentracija ugostiteljskih sadržaja na odabranim područjima destinacije/definiranim zonama“</w:t>
        </w:r>
        <w:r w:rsidR="00F61849">
          <w:rPr>
            <w:noProof/>
            <w:webHidden/>
          </w:rPr>
          <w:tab/>
        </w:r>
        <w:r w:rsidR="00F61849">
          <w:rPr>
            <w:noProof/>
            <w:webHidden/>
          </w:rPr>
          <w:fldChar w:fldCharType="begin"/>
        </w:r>
        <w:r w:rsidR="00F61849">
          <w:rPr>
            <w:noProof/>
            <w:webHidden/>
          </w:rPr>
          <w:instrText xml:space="preserve"> PAGEREF _Toc225239873 \h </w:instrText>
        </w:r>
        <w:r w:rsidR="00F61849">
          <w:rPr>
            <w:noProof/>
            <w:webHidden/>
          </w:rPr>
        </w:r>
        <w:r w:rsidR="00F61849">
          <w:rPr>
            <w:noProof/>
            <w:webHidden/>
          </w:rPr>
          <w:fldChar w:fldCharType="separate"/>
        </w:r>
        <w:r w:rsidR="00604BEF">
          <w:rPr>
            <w:noProof/>
            <w:webHidden/>
          </w:rPr>
          <w:t>13</w:t>
        </w:r>
        <w:r w:rsidR="00F61849">
          <w:rPr>
            <w:noProof/>
            <w:webHidden/>
          </w:rPr>
          <w:fldChar w:fldCharType="end"/>
        </w:r>
      </w:hyperlink>
    </w:p>
    <w:p w14:paraId="255F9249" w14:textId="6471917C" w:rsidR="00F61849" w:rsidRDefault="007E7BE1">
      <w:pPr>
        <w:pStyle w:val="TableofFigures"/>
        <w:tabs>
          <w:tab w:val="right" w:leader="dot" w:pos="9394"/>
        </w:tabs>
        <w:rPr>
          <w:noProof/>
          <w:sz w:val="22"/>
          <w:szCs w:val="22"/>
          <w:lang w:eastAsia="hr-HR"/>
        </w:rPr>
      </w:pPr>
      <w:hyperlink w:anchor="_Toc225239874" w:history="1">
        <w:r w:rsidR="00F61849" w:rsidRPr="00605D25">
          <w:rPr>
            <w:rStyle w:val="Hyperlink"/>
            <w:noProof/>
          </w:rPr>
          <w:t>Tablica 11. Podaci i izračun pokazatelja „</w:t>
        </w:r>
        <w:r w:rsidR="00F61849" w:rsidRPr="00605D25">
          <w:rPr>
            <w:rStyle w:val="Hyperlink"/>
            <w:rFonts w:eastAsia="Times New Roman"/>
            <w:noProof/>
            <w:lang w:eastAsia="hr-HR"/>
          </w:rPr>
          <w:t>Kakvoća voda za kupanje na mjernim stanicama na području destinacije tijekom razdoblja lipanj – rujan u odnosu na ostatak godine</w:t>
        </w:r>
        <w:r w:rsidR="00F61849" w:rsidRPr="00605D25">
          <w:rPr>
            <w:rStyle w:val="Hyperlink"/>
            <w:noProof/>
          </w:rPr>
          <w:t>“</w:t>
        </w:r>
        <w:r w:rsidR="00F61849">
          <w:rPr>
            <w:noProof/>
            <w:webHidden/>
          </w:rPr>
          <w:tab/>
        </w:r>
        <w:r w:rsidR="00F61849">
          <w:rPr>
            <w:noProof/>
            <w:webHidden/>
          </w:rPr>
          <w:fldChar w:fldCharType="begin"/>
        </w:r>
        <w:r w:rsidR="00F61849">
          <w:rPr>
            <w:noProof/>
            <w:webHidden/>
          </w:rPr>
          <w:instrText xml:space="preserve"> PAGEREF _Toc225239874 \h </w:instrText>
        </w:r>
        <w:r w:rsidR="00F61849">
          <w:rPr>
            <w:noProof/>
            <w:webHidden/>
          </w:rPr>
        </w:r>
        <w:r w:rsidR="00F61849">
          <w:rPr>
            <w:noProof/>
            <w:webHidden/>
          </w:rPr>
          <w:fldChar w:fldCharType="separate"/>
        </w:r>
        <w:r w:rsidR="00604BEF">
          <w:rPr>
            <w:noProof/>
            <w:webHidden/>
          </w:rPr>
          <w:t>14</w:t>
        </w:r>
        <w:r w:rsidR="00F61849">
          <w:rPr>
            <w:noProof/>
            <w:webHidden/>
          </w:rPr>
          <w:fldChar w:fldCharType="end"/>
        </w:r>
      </w:hyperlink>
    </w:p>
    <w:p w14:paraId="5E7BC646" w14:textId="24F3E3F4" w:rsidR="00F61849" w:rsidRDefault="007E7BE1">
      <w:pPr>
        <w:pStyle w:val="TableofFigures"/>
        <w:tabs>
          <w:tab w:val="right" w:leader="dot" w:pos="9394"/>
        </w:tabs>
        <w:rPr>
          <w:noProof/>
          <w:sz w:val="22"/>
          <w:szCs w:val="22"/>
          <w:lang w:eastAsia="hr-HR"/>
        </w:rPr>
      </w:pPr>
      <w:hyperlink w:anchor="_Toc225239875" w:history="1">
        <w:r w:rsidR="00F61849" w:rsidRPr="00605D25">
          <w:rPr>
            <w:rStyle w:val="Hyperlink"/>
            <w:noProof/>
          </w:rPr>
          <w:t>Tablica 12. Podaci i izračun pokazatelja „</w:t>
        </w:r>
        <w:r w:rsidR="00F61849" w:rsidRPr="00605D25">
          <w:rPr>
            <w:rStyle w:val="Hyperlink"/>
            <w:rFonts w:eastAsia="Times New Roman"/>
            <w:noProof/>
            <w:lang w:eastAsia="hr-HR"/>
          </w:rPr>
          <w:t>Raspoloživa površina plaže po kupaču u danima vršne turističke sezone</w:t>
        </w:r>
        <w:r w:rsidR="00F61849" w:rsidRPr="00605D25">
          <w:rPr>
            <w:rStyle w:val="Hyperlink"/>
            <w:noProof/>
          </w:rPr>
          <w:t>“</w:t>
        </w:r>
        <w:r w:rsidR="00F61849">
          <w:rPr>
            <w:noProof/>
            <w:webHidden/>
          </w:rPr>
          <w:tab/>
        </w:r>
        <w:r w:rsidR="00F61849">
          <w:rPr>
            <w:noProof/>
            <w:webHidden/>
          </w:rPr>
          <w:fldChar w:fldCharType="begin"/>
        </w:r>
        <w:r w:rsidR="00F61849">
          <w:rPr>
            <w:noProof/>
            <w:webHidden/>
          </w:rPr>
          <w:instrText xml:space="preserve"> PAGEREF _Toc225239875 \h </w:instrText>
        </w:r>
        <w:r w:rsidR="00F61849">
          <w:rPr>
            <w:noProof/>
            <w:webHidden/>
          </w:rPr>
        </w:r>
        <w:r w:rsidR="00F61849">
          <w:rPr>
            <w:noProof/>
            <w:webHidden/>
          </w:rPr>
          <w:fldChar w:fldCharType="separate"/>
        </w:r>
        <w:r w:rsidR="00604BEF">
          <w:rPr>
            <w:noProof/>
            <w:webHidden/>
          </w:rPr>
          <w:t>15</w:t>
        </w:r>
        <w:r w:rsidR="00F61849">
          <w:rPr>
            <w:noProof/>
            <w:webHidden/>
          </w:rPr>
          <w:fldChar w:fldCharType="end"/>
        </w:r>
      </w:hyperlink>
    </w:p>
    <w:p w14:paraId="4D724E69" w14:textId="4BBC257D" w:rsidR="00F61849" w:rsidRDefault="007E7BE1">
      <w:pPr>
        <w:pStyle w:val="TableofFigures"/>
        <w:tabs>
          <w:tab w:val="right" w:leader="dot" w:pos="9394"/>
        </w:tabs>
        <w:rPr>
          <w:noProof/>
          <w:sz w:val="22"/>
          <w:szCs w:val="22"/>
          <w:lang w:eastAsia="hr-HR"/>
        </w:rPr>
      </w:pPr>
      <w:hyperlink w:anchor="_Toc225239876" w:history="1">
        <w:r w:rsidR="00F61849" w:rsidRPr="00605D25">
          <w:rPr>
            <w:rStyle w:val="Hyperlink"/>
            <w:noProof/>
          </w:rPr>
          <w:t>Tablica 13. Podaci i izračun pokazatelja „</w:t>
        </w:r>
        <w:r w:rsidR="00F61849" w:rsidRPr="00605D25">
          <w:rPr>
            <w:rStyle w:val="Hyperlink"/>
            <w:rFonts w:eastAsia="Times New Roman"/>
            <w:noProof/>
            <w:lang w:eastAsia="hr-HR"/>
          </w:rPr>
          <w:t>Kakvoća zraka na mjernim stanicama na području destinacije tijekom razdoblja lipanj – rujan u odnosu na ostatak godine</w:t>
        </w:r>
        <w:r w:rsidR="00F61849" w:rsidRPr="00605D25">
          <w:rPr>
            <w:rStyle w:val="Hyperlink"/>
            <w:noProof/>
          </w:rPr>
          <w:t>“</w:t>
        </w:r>
        <w:r w:rsidR="00F61849">
          <w:rPr>
            <w:noProof/>
            <w:webHidden/>
          </w:rPr>
          <w:tab/>
        </w:r>
        <w:r w:rsidR="00F61849">
          <w:rPr>
            <w:noProof/>
            <w:webHidden/>
          </w:rPr>
          <w:fldChar w:fldCharType="begin"/>
        </w:r>
        <w:r w:rsidR="00F61849">
          <w:rPr>
            <w:noProof/>
            <w:webHidden/>
          </w:rPr>
          <w:instrText xml:space="preserve"> PAGEREF _Toc225239876 \h </w:instrText>
        </w:r>
        <w:r w:rsidR="00F61849">
          <w:rPr>
            <w:noProof/>
            <w:webHidden/>
          </w:rPr>
        </w:r>
        <w:r w:rsidR="00F61849">
          <w:rPr>
            <w:noProof/>
            <w:webHidden/>
          </w:rPr>
          <w:fldChar w:fldCharType="separate"/>
        </w:r>
        <w:r w:rsidR="00604BEF">
          <w:rPr>
            <w:noProof/>
            <w:webHidden/>
          </w:rPr>
          <w:t>17</w:t>
        </w:r>
        <w:r w:rsidR="00F61849">
          <w:rPr>
            <w:noProof/>
            <w:webHidden/>
          </w:rPr>
          <w:fldChar w:fldCharType="end"/>
        </w:r>
      </w:hyperlink>
    </w:p>
    <w:p w14:paraId="3536E9F6" w14:textId="783FE84F" w:rsidR="00F61849" w:rsidRDefault="007E7BE1">
      <w:pPr>
        <w:pStyle w:val="TableofFigures"/>
        <w:tabs>
          <w:tab w:val="right" w:leader="dot" w:pos="9394"/>
        </w:tabs>
        <w:rPr>
          <w:noProof/>
          <w:sz w:val="22"/>
          <w:szCs w:val="22"/>
          <w:lang w:eastAsia="hr-HR"/>
        </w:rPr>
      </w:pPr>
      <w:hyperlink w:anchor="_Toc225239877" w:history="1">
        <w:r w:rsidR="00F61849" w:rsidRPr="00605D25">
          <w:rPr>
            <w:rStyle w:val="Hyperlink"/>
            <w:noProof/>
          </w:rPr>
          <w:t>Tablica 14. Podaci i izračun pokazatelja „</w:t>
        </w:r>
        <w:r w:rsidR="00F61849" w:rsidRPr="00605D25">
          <w:rPr>
            <w:rStyle w:val="Hyperlink"/>
            <w:rFonts w:eastAsia="Times New Roman"/>
            <w:noProof/>
            <w:lang w:eastAsia="hr-HR"/>
          </w:rPr>
          <w:t>Utjecaj turizma na izgled destinacije</w:t>
        </w:r>
        <w:r w:rsidR="00F61849" w:rsidRPr="00605D25">
          <w:rPr>
            <w:rStyle w:val="Hyperlink"/>
            <w:noProof/>
          </w:rPr>
          <w:t>“</w:t>
        </w:r>
        <w:r w:rsidR="00F61849">
          <w:rPr>
            <w:noProof/>
            <w:webHidden/>
          </w:rPr>
          <w:tab/>
        </w:r>
        <w:r w:rsidR="00F61849">
          <w:rPr>
            <w:noProof/>
            <w:webHidden/>
          </w:rPr>
          <w:fldChar w:fldCharType="begin"/>
        </w:r>
        <w:r w:rsidR="00F61849">
          <w:rPr>
            <w:noProof/>
            <w:webHidden/>
          </w:rPr>
          <w:instrText xml:space="preserve"> PAGEREF _Toc225239877 \h </w:instrText>
        </w:r>
        <w:r w:rsidR="00F61849">
          <w:rPr>
            <w:noProof/>
            <w:webHidden/>
          </w:rPr>
        </w:r>
        <w:r w:rsidR="00F61849">
          <w:rPr>
            <w:noProof/>
            <w:webHidden/>
          </w:rPr>
          <w:fldChar w:fldCharType="separate"/>
        </w:r>
        <w:r w:rsidR="00604BEF">
          <w:rPr>
            <w:noProof/>
            <w:webHidden/>
          </w:rPr>
          <w:t>17</w:t>
        </w:r>
        <w:r w:rsidR="00F61849">
          <w:rPr>
            <w:noProof/>
            <w:webHidden/>
          </w:rPr>
          <w:fldChar w:fldCharType="end"/>
        </w:r>
      </w:hyperlink>
    </w:p>
    <w:p w14:paraId="16BA57B7" w14:textId="4AB73E23" w:rsidR="00F61849" w:rsidRDefault="007E7BE1">
      <w:pPr>
        <w:pStyle w:val="TableofFigures"/>
        <w:tabs>
          <w:tab w:val="right" w:leader="dot" w:pos="9394"/>
        </w:tabs>
        <w:rPr>
          <w:noProof/>
          <w:sz w:val="22"/>
          <w:szCs w:val="22"/>
          <w:lang w:eastAsia="hr-HR"/>
        </w:rPr>
      </w:pPr>
      <w:hyperlink w:anchor="_Toc225239878" w:history="1">
        <w:r w:rsidR="00F61849" w:rsidRPr="00605D25">
          <w:rPr>
            <w:rStyle w:val="Hyperlink"/>
            <w:noProof/>
          </w:rPr>
          <w:t>Tablica 15. Podaci i izračun pokazatelja „</w:t>
        </w:r>
        <w:r w:rsidR="00F61849" w:rsidRPr="00605D25">
          <w:rPr>
            <w:rStyle w:val="Hyperlink"/>
            <w:rFonts w:eastAsia="Times New Roman" w:cstheme="minorHAnsi"/>
            <w:noProof/>
            <w:lang w:eastAsia="hr-HR"/>
          </w:rPr>
          <w:t>Utjecaj turizma na korištenje javnog prostora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_Toc225239878 \h </w:instrText>
        </w:r>
        <w:r w:rsidR="00F61849">
          <w:rPr>
            <w:noProof/>
            <w:webHidden/>
          </w:rPr>
        </w:r>
        <w:r w:rsidR="00F61849">
          <w:rPr>
            <w:noProof/>
            <w:webHidden/>
          </w:rPr>
          <w:fldChar w:fldCharType="separate"/>
        </w:r>
        <w:r w:rsidR="00604BEF">
          <w:rPr>
            <w:noProof/>
            <w:webHidden/>
          </w:rPr>
          <w:t>18</w:t>
        </w:r>
        <w:r w:rsidR="00F61849">
          <w:rPr>
            <w:noProof/>
            <w:webHidden/>
          </w:rPr>
          <w:fldChar w:fldCharType="end"/>
        </w:r>
      </w:hyperlink>
    </w:p>
    <w:p w14:paraId="05C3B6B0" w14:textId="7DE331C6" w:rsidR="00F61849" w:rsidRDefault="007E7BE1">
      <w:pPr>
        <w:pStyle w:val="TableofFigures"/>
        <w:tabs>
          <w:tab w:val="right" w:leader="dot" w:pos="9394"/>
        </w:tabs>
        <w:rPr>
          <w:noProof/>
          <w:sz w:val="22"/>
          <w:szCs w:val="22"/>
          <w:lang w:eastAsia="hr-HR"/>
        </w:rPr>
      </w:pPr>
      <w:hyperlink w:anchor="_Toc225239879" w:history="1">
        <w:r w:rsidR="00F61849" w:rsidRPr="00605D25">
          <w:rPr>
            <w:rStyle w:val="Hyperlink"/>
            <w:noProof/>
          </w:rPr>
          <w:t>Tablica 16. Podaci i izračun pokazatelja „</w:t>
        </w:r>
        <w:r w:rsidR="00F61849" w:rsidRPr="00605D25">
          <w:rPr>
            <w:rStyle w:val="Hyperlink"/>
            <w:rFonts w:eastAsia="Times New Roman" w:cstheme="minorHAnsi"/>
            <w:noProof/>
            <w:lang w:eastAsia="hr-HR"/>
          </w:rPr>
          <w:t>Zadovoljstvo ljepotom i uređenošću mjesta (kulturni i prirodni aspekti) kao i glavnih atrakcija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_Toc225239879 \h </w:instrText>
        </w:r>
        <w:r w:rsidR="00F61849">
          <w:rPr>
            <w:noProof/>
            <w:webHidden/>
          </w:rPr>
        </w:r>
        <w:r w:rsidR="00F61849">
          <w:rPr>
            <w:noProof/>
            <w:webHidden/>
          </w:rPr>
          <w:fldChar w:fldCharType="separate"/>
        </w:r>
        <w:r w:rsidR="00604BEF">
          <w:rPr>
            <w:noProof/>
            <w:webHidden/>
          </w:rPr>
          <w:t>19</w:t>
        </w:r>
        <w:r w:rsidR="00F61849">
          <w:rPr>
            <w:noProof/>
            <w:webHidden/>
          </w:rPr>
          <w:fldChar w:fldCharType="end"/>
        </w:r>
      </w:hyperlink>
    </w:p>
    <w:p w14:paraId="4044420C" w14:textId="6DDC344D" w:rsidR="00F61849" w:rsidRDefault="007E7BE1">
      <w:pPr>
        <w:pStyle w:val="TableofFigures"/>
        <w:tabs>
          <w:tab w:val="right" w:leader="dot" w:pos="9394"/>
        </w:tabs>
        <w:rPr>
          <w:noProof/>
          <w:sz w:val="22"/>
          <w:szCs w:val="22"/>
          <w:lang w:eastAsia="hr-HR"/>
        </w:rPr>
      </w:pPr>
      <w:hyperlink w:anchor="_Toc225239880" w:history="1">
        <w:r w:rsidR="00F61849" w:rsidRPr="00605D25">
          <w:rPr>
            <w:rStyle w:val="Hyperlink"/>
            <w:noProof/>
          </w:rPr>
          <w:t>Tablica 17. Podaci i izračun pokazatelja „</w:t>
        </w:r>
        <w:r w:rsidR="00F61849" w:rsidRPr="00605D25">
          <w:rPr>
            <w:rStyle w:val="Hyperlink"/>
            <w:rFonts w:eastAsia="Times New Roman" w:cstheme="minorHAnsi"/>
            <w:noProof/>
            <w:lang w:eastAsia="hr-HR"/>
          </w:rPr>
          <w:t>Razina buke u danima vršne turističke sezone u odnosu na ostatak godine u zonama mješovite namjene po danu i noći</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_Toc225239880 \h </w:instrText>
        </w:r>
        <w:r w:rsidR="00F61849">
          <w:rPr>
            <w:noProof/>
            <w:webHidden/>
          </w:rPr>
        </w:r>
        <w:r w:rsidR="00F61849">
          <w:rPr>
            <w:noProof/>
            <w:webHidden/>
          </w:rPr>
          <w:fldChar w:fldCharType="separate"/>
        </w:r>
        <w:r w:rsidR="00604BEF">
          <w:rPr>
            <w:noProof/>
            <w:webHidden/>
          </w:rPr>
          <w:t>20</w:t>
        </w:r>
        <w:r w:rsidR="00F61849">
          <w:rPr>
            <w:noProof/>
            <w:webHidden/>
          </w:rPr>
          <w:fldChar w:fldCharType="end"/>
        </w:r>
      </w:hyperlink>
    </w:p>
    <w:p w14:paraId="15A6A479" w14:textId="7E4D47BF" w:rsidR="00F61849" w:rsidRDefault="007E7BE1">
      <w:pPr>
        <w:pStyle w:val="TableofFigures"/>
        <w:tabs>
          <w:tab w:val="right" w:leader="dot" w:pos="9394"/>
        </w:tabs>
        <w:rPr>
          <w:noProof/>
          <w:sz w:val="22"/>
          <w:szCs w:val="22"/>
          <w:lang w:eastAsia="hr-HR"/>
        </w:rPr>
      </w:pPr>
      <w:hyperlink w:anchor="_Toc225239881" w:history="1">
        <w:r w:rsidR="00F61849" w:rsidRPr="00605D25">
          <w:rPr>
            <w:rStyle w:val="Hyperlink"/>
            <w:noProof/>
          </w:rPr>
          <w:t>Tablica 18. Podaci i izračun pokazatelja „</w:t>
        </w:r>
        <w:r w:rsidR="00F61849" w:rsidRPr="00605D25">
          <w:rPr>
            <w:rStyle w:val="Hyperlink"/>
            <w:rFonts w:eastAsia="Times New Roman" w:cstheme="minorHAnsi"/>
            <w:noProof/>
            <w:lang w:eastAsia="hr-HR"/>
          </w:rPr>
          <w:t>Iritacija razinom buke u vrijeme turističke sezone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_Toc225239881 \h </w:instrText>
        </w:r>
        <w:r w:rsidR="00F61849">
          <w:rPr>
            <w:noProof/>
            <w:webHidden/>
          </w:rPr>
        </w:r>
        <w:r w:rsidR="00F61849">
          <w:rPr>
            <w:noProof/>
            <w:webHidden/>
          </w:rPr>
          <w:fldChar w:fldCharType="separate"/>
        </w:r>
        <w:r w:rsidR="00604BEF">
          <w:rPr>
            <w:noProof/>
            <w:webHidden/>
          </w:rPr>
          <w:t>21</w:t>
        </w:r>
        <w:r w:rsidR="00F61849">
          <w:rPr>
            <w:noProof/>
            <w:webHidden/>
          </w:rPr>
          <w:fldChar w:fldCharType="end"/>
        </w:r>
      </w:hyperlink>
    </w:p>
    <w:p w14:paraId="35006ED4" w14:textId="4AEE7EC8" w:rsidR="00F61849" w:rsidRDefault="007E7BE1">
      <w:pPr>
        <w:pStyle w:val="TableofFigures"/>
        <w:tabs>
          <w:tab w:val="right" w:leader="dot" w:pos="9394"/>
        </w:tabs>
        <w:rPr>
          <w:noProof/>
          <w:sz w:val="22"/>
          <w:szCs w:val="22"/>
          <w:lang w:eastAsia="hr-HR"/>
        </w:rPr>
      </w:pPr>
      <w:hyperlink w:anchor="_Toc225239882" w:history="1">
        <w:r w:rsidR="00F61849" w:rsidRPr="00605D25">
          <w:rPr>
            <w:rStyle w:val="Hyperlink"/>
            <w:noProof/>
          </w:rPr>
          <w:t>Tablica 19. Podaci potrebni za izračun pokazatelja „</w:t>
        </w:r>
        <w:r w:rsidR="00F61849" w:rsidRPr="00605D25">
          <w:rPr>
            <w:rStyle w:val="Hyperlink"/>
            <w:rFonts w:eastAsia="Times New Roman" w:cstheme="minorHAnsi"/>
            <w:noProof/>
            <w:lang w:eastAsia="hr-HR"/>
          </w:rPr>
          <w:t>Utjecaj buke na kvalitetu boravka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_Toc225239882 \h </w:instrText>
        </w:r>
        <w:r w:rsidR="00F61849">
          <w:rPr>
            <w:noProof/>
            <w:webHidden/>
          </w:rPr>
        </w:r>
        <w:r w:rsidR="00F61849">
          <w:rPr>
            <w:noProof/>
            <w:webHidden/>
          </w:rPr>
          <w:fldChar w:fldCharType="separate"/>
        </w:r>
        <w:r w:rsidR="00604BEF">
          <w:rPr>
            <w:noProof/>
            <w:webHidden/>
          </w:rPr>
          <w:t>22</w:t>
        </w:r>
        <w:r w:rsidR="00F61849">
          <w:rPr>
            <w:noProof/>
            <w:webHidden/>
          </w:rPr>
          <w:fldChar w:fldCharType="end"/>
        </w:r>
      </w:hyperlink>
    </w:p>
    <w:p w14:paraId="6CA88FAF" w14:textId="3718EE6E" w:rsidR="00F61849" w:rsidRDefault="007E7BE1">
      <w:pPr>
        <w:pStyle w:val="TableofFigures"/>
        <w:tabs>
          <w:tab w:val="right" w:leader="dot" w:pos="9394"/>
        </w:tabs>
        <w:rPr>
          <w:noProof/>
          <w:sz w:val="22"/>
          <w:szCs w:val="22"/>
          <w:lang w:eastAsia="hr-HR"/>
        </w:rPr>
      </w:pPr>
      <w:hyperlink w:anchor="_Toc225239883" w:history="1">
        <w:r w:rsidR="00F61849" w:rsidRPr="00605D25">
          <w:rPr>
            <w:rStyle w:val="Hyperlink"/>
            <w:noProof/>
          </w:rPr>
          <w:t>Tablica 20. Podaci i izračun pokazatelja „</w:t>
        </w:r>
        <w:r w:rsidR="00F61849" w:rsidRPr="00605D25">
          <w:rPr>
            <w:rStyle w:val="Hyperlink"/>
            <w:rFonts w:eastAsia="Times New Roman" w:cstheme="minorHAnsi"/>
            <w:noProof/>
            <w:lang w:eastAsia="hr-HR"/>
          </w:rPr>
          <w:t>Udio stambenih jedinica turističke namjene (komercijalni i nekomercijalni kapaciteti) u ukupnom broju stambenih jedinica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_Toc225239883 \h </w:instrText>
        </w:r>
        <w:r w:rsidR="00F61849">
          <w:rPr>
            <w:noProof/>
            <w:webHidden/>
          </w:rPr>
        </w:r>
        <w:r w:rsidR="00F61849">
          <w:rPr>
            <w:noProof/>
            <w:webHidden/>
          </w:rPr>
          <w:fldChar w:fldCharType="separate"/>
        </w:r>
        <w:r w:rsidR="00604BEF">
          <w:rPr>
            <w:noProof/>
            <w:webHidden/>
          </w:rPr>
          <w:t>22</w:t>
        </w:r>
        <w:r w:rsidR="00F61849">
          <w:rPr>
            <w:noProof/>
            <w:webHidden/>
          </w:rPr>
          <w:fldChar w:fldCharType="end"/>
        </w:r>
      </w:hyperlink>
    </w:p>
    <w:p w14:paraId="199D1028" w14:textId="6F6AE2E9" w:rsidR="00F61849" w:rsidRDefault="007E7BE1">
      <w:pPr>
        <w:pStyle w:val="TableofFigures"/>
        <w:tabs>
          <w:tab w:val="right" w:leader="dot" w:pos="9394"/>
        </w:tabs>
        <w:rPr>
          <w:noProof/>
          <w:sz w:val="22"/>
          <w:szCs w:val="22"/>
          <w:lang w:eastAsia="hr-HR"/>
        </w:rPr>
      </w:pPr>
      <w:hyperlink w:anchor="_Toc225239884" w:history="1">
        <w:r w:rsidR="00F61849" w:rsidRPr="00605D25">
          <w:rPr>
            <w:rStyle w:val="Hyperlink"/>
            <w:noProof/>
          </w:rPr>
          <w:t>Tablica 21. Podaci i izračun pokazatelja „</w:t>
        </w:r>
        <w:r w:rsidR="00F61849" w:rsidRPr="00605D25">
          <w:rPr>
            <w:rStyle w:val="Hyperlink"/>
            <w:rFonts w:eastAsia="Times New Roman" w:cstheme="minorHAnsi"/>
            <w:noProof/>
            <w:lang w:eastAsia="hr-HR"/>
          </w:rPr>
          <w:t>Maksimalni potencijal izgradnje na neizgrađenim i izgrađenim dijelovima građevinskog područja naselja mješovite namjene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_Toc225239884 \h </w:instrText>
        </w:r>
        <w:r w:rsidR="00F61849">
          <w:rPr>
            <w:noProof/>
            <w:webHidden/>
          </w:rPr>
        </w:r>
        <w:r w:rsidR="00F61849">
          <w:rPr>
            <w:noProof/>
            <w:webHidden/>
          </w:rPr>
          <w:fldChar w:fldCharType="separate"/>
        </w:r>
        <w:r w:rsidR="00604BEF">
          <w:rPr>
            <w:noProof/>
            <w:webHidden/>
          </w:rPr>
          <w:t>23</w:t>
        </w:r>
        <w:r w:rsidR="00F61849">
          <w:rPr>
            <w:noProof/>
            <w:webHidden/>
          </w:rPr>
          <w:fldChar w:fldCharType="end"/>
        </w:r>
      </w:hyperlink>
    </w:p>
    <w:p w14:paraId="39819171" w14:textId="6F70687E" w:rsidR="00F61849" w:rsidRDefault="007E7BE1">
      <w:pPr>
        <w:pStyle w:val="TableofFigures"/>
        <w:tabs>
          <w:tab w:val="right" w:leader="dot" w:pos="9394"/>
        </w:tabs>
        <w:rPr>
          <w:noProof/>
          <w:sz w:val="22"/>
          <w:szCs w:val="22"/>
          <w:lang w:eastAsia="hr-HR"/>
        </w:rPr>
      </w:pPr>
      <w:hyperlink w:anchor="_Toc225239885" w:history="1">
        <w:r w:rsidR="00F61849" w:rsidRPr="00605D25">
          <w:rPr>
            <w:rStyle w:val="Hyperlink"/>
            <w:noProof/>
          </w:rPr>
          <w:t>Tablica 22. Podaci i izračun pokazatelja „</w:t>
        </w:r>
        <w:r w:rsidR="00F61849" w:rsidRPr="00605D25">
          <w:rPr>
            <w:rStyle w:val="Hyperlink"/>
            <w:rFonts w:eastAsia="Times New Roman" w:cstheme="minorHAnsi"/>
            <w:noProof/>
            <w:lang w:eastAsia="hr-HR"/>
          </w:rPr>
          <w:t>Mogućnosti nove stambene izgradnje na neizgrađenim površinama mješovite namjene građevinskog područja naselja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_Toc225239885 \h </w:instrText>
        </w:r>
        <w:r w:rsidR="00F61849">
          <w:rPr>
            <w:noProof/>
            <w:webHidden/>
          </w:rPr>
        </w:r>
        <w:r w:rsidR="00F61849">
          <w:rPr>
            <w:noProof/>
            <w:webHidden/>
          </w:rPr>
          <w:fldChar w:fldCharType="separate"/>
        </w:r>
        <w:r w:rsidR="00604BEF">
          <w:rPr>
            <w:noProof/>
            <w:webHidden/>
          </w:rPr>
          <w:t>24</w:t>
        </w:r>
        <w:r w:rsidR="00F61849">
          <w:rPr>
            <w:noProof/>
            <w:webHidden/>
          </w:rPr>
          <w:fldChar w:fldCharType="end"/>
        </w:r>
      </w:hyperlink>
    </w:p>
    <w:p w14:paraId="3AB57DC2" w14:textId="11B0E0D0" w:rsidR="00F61849" w:rsidRDefault="007E7BE1">
      <w:pPr>
        <w:pStyle w:val="TableofFigures"/>
        <w:tabs>
          <w:tab w:val="right" w:leader="dot" w:pos="9394"/>
        </w:tabs>
        <w:rPr>
          <w:noProof/>
          <w:sz w:val="22"/>
          <w:szCs w:val="22"/>
          <w:lang w:eastAsia="hr-HR"/>
        </w:rPr>
      </w:pPr>
      <w:hyperlink w:anchor="_Toc225239886" w:history="1">
        <w:r w:rsidR="00F61849" w:rsidRPr="00605D25">
          <w:rPr>
            <w:rStyle w:val="Hyperlink"/>
            <w:noProof/>
          </w:rPr>
          <w:t>Tablica 23. Podaci i izračun pokazatelja „</w:t>
        </w:r>
        <w:r w:rsidR="00F61849" w:rsidRPr="00605D25">
          <w:rPr>
            <w:rStyle w:val="Hyperlink"/>
            <w:rFonts w:eastAsia="Times New Roman" w:cstheme="minorHAnsi"/>
            <w:noProof/>
            <w:lang w:eastAsia="hr-HR"/>
          </w:rPr>
          <w:t>Utjecaj pretvaranja stanova u turističke apartmane na kvalitetu života u destinaciji</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_Toc225239886 \h </w:instrText>
        </w:r>
        <w:r w:rsidR="00F61849">
          <w:rPr>
            <w:noProof/>
            <w:webHidden/>
          </w:rPr>
        </w:r>
        <w:r w:rsidR="00F61849">
          <w:rPr>
            <w:noProof/>
            <w:webHidden/>
          </w:rPr>
          <w:fldChar w:fldCharType="separate"/>
        </w:r>
        <w:r w:rsidR="00604BEF">
          <w:rPr>
            <w:noProof/>
            <w:webHidden/>
          </w:rPr>
          <w:t>25</w:t>
        </w:r>
        <w:r w:rsidR="00F61849">
          <w:rPr>
            <w:noProof/>
            <w:webHidden/>
          </w:rPr>
          <w:fldChar w:fldCharType="end"/>
        </w:r>
      </w:hyperlink>
    </w:p>
    <w:p w14:paraId="5FA64FEB" w14:textId="6E1D7953" w:rsidR="00F61849" w:rsidRDefault="007E7BE1">
      <w:pPr>
        <w:pStyle w:val="TableofFigures"/>
        <w:tabs>
          <w:tab w:val="right" w:leader="dot" w:pos="9394"/>
        </w:tabs>
        <w:rPr>
          <w:noProof/>
          <w:sz w:val="22"/>
          <w:szCs w:val="22"/>
          <w:lang w:eastAsia="hr-HR"/>
        </w:rPr>
      </w:pPr>
      <w:hyperlink w:anchor="_Toc225239887" w:history="1">
        <w:r w:rsidR="00F61849" w:rsidRPr="00605D25">
          <w:rPr>
            <w:rStyle w:val="Hyperlink"/>
            <w:noProof/>
          </w:rPr>
          <w:t>Tablica 24. Podaci i izračun pokazatelja „</w:t>
        </w:r>
        <w:r w:rsidR="00F61849" w:rsidRPr="00605D25">
          <w:rPr>
            <w:rStyle w:val="Hyperlink"/>
            <w:rFonts w:eastAsia="Times New Roman" w:cstheme="minorHAnsi"/>
            <w:noProof/>
            <w:lang w:eastAsia="hr-HR"/>
          </w:rPr>
          <w:t>Vršno opterećenje i udio objekata u lancu turizma (hoteli, komercijalni i nekomercijalni smještaj, ugostiteljski objekti i sl. u vršnom opterećenju) – voda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_Toc225239887 \h </w:instrText>
        </w:r>
        <w:r w:rsidR="00F61849">
          <w:rPr>
            <w:noProof/>
            <w:webHidden/>
          </w:rPr>
        </w:r>
        <w:r w:rsidR="00F61849">
          <w:rPr>
            <w:noProof/>
            <w:webHidden/>
          </w:rPr>
          <w:fldChar w:fldCharType="separate"/>
        </w:r>
        <w:r w:rsidR="00604BEF">
          <w:rPr>
            <w:noProof/>
            <w:webHidden/>
          </w:rPr>
          <w:t>26</w:t>
        </w:r>
        <w:r w:rsidR="00F61849">
          <w:rPr>
            <w:noProof/>
            <w:webHidden/>
          </w:rPr>
          <w:fldChar w:fldCharType="end"/>
        </w:r>
      </w:hyperlink>
    </w:p>
    <w:p w14:paraId="0A54DF6A" w14:textId="1BC79D0C" w:rsidR="00F61849" w:rsidRDefault="007E7BE1">
      <w:pPr>
        <w:pStyle w:val="TableofFigures"/>
        <w:tabs>
          <w:tab w:val="right" w:leader="dot" w:pos="9394"/>
        </w:tabs>
        <w:rPr>
          <w:noProof/>
          <w:sz w:val="22"/>
          <w:szCs w:val="22"/>
          <w:lang w:eastAsia="hr-HR"/>
        </w:rPr>
      </w:pPr>
      <w:hyperlink w:anchor="_Toc225239888" w:history="1">
        <w:r w:rsidR="00F61849" w:rsidRPr="00605D25">
          <w:rPr>
            <w:rStyle w:val="Hyperlink"/>
            <w:noProof/>
          </w:rPr>
          <w:t xml:space="preserve">Tablica 25.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Vršno opterećenje i udio objekata u lancu turizma (hoteli, komercijalni i nekomercijalni smještaj, ugostiteljski objekti i sl. u vršnom opterećenju) – električna energija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_Toc225239888 \h </w:instrText>
        </w:r>
        <w:r w:rsidR="00F61849">
          <w:rPr>
            <w:noProof/>
            <w:webHidden/>
          </w:rPr>
        </w:r>
        <w:r w:rsidR="00F61849">
          <w:rPr>
            <w:noProof/>
            <w:webHidden/>
          </w:rPr>
          <w:fldChar w:fldCharType="separate"/>
        </w:r>
        <w:r w:rsidR="00604BEF">
          <w:rPr>
            <w:noProof/>
            <w:webHidden/>
          </w:rPr>
          <w:t>27</w:t>
        </w:r>
        <w:r w:rsidR="00F61849">
          <w:rPr>
            <w:noProof/>
            <w:webHidden/>
          </w:rPr>
          <w:fldChar w:fldCharType="end"/>
        </w:r>
      </w:hyperlink>
    </w:p>
    <w:p w14:paraId="750B8E57" w14:textId="68A67E54" w:rsidR="00F61849" w:rsidRDefault="007E7BE1">
      <w:pPr>
        <w:pStyle w:val="TableofFigures"/>
        <w:tabs>
          <w:tab w:val="right" w:leader="dot" w:pos="9394"/>
        </w:tabs>
        <w:rPr>
          <w:noProof/>
          <w:sz w:val="22"/>
          <w:szCs w:val="22"/>
          <w:lang w:eastAsia="hr-HR"/>
        </w:rPr>
      </w:pPr>
      <w:hyperlink w:anchor="_Toc225239889" w:history="1">
        <w:r w:rsidR="00F61849" w:rsidRPr="00605D25">
          <w:rPr>
            <w:rStyle w:val="Hyperlink"/>
            <w:noProof/>
          </w:rPr>
          <w:t xml:space="preserve">Tablica 26.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Broj djelatnika na održavanju javnih površina u odnosu na m</w:t>
        </w:r>
        <w:r w:rsidR="00F61849" w:rsidRPr="00605D25">
          <w:rPr>
            <w:rStyle w:val="Hyperlink"/>
            <w:rFonts w:eastAsia="Times New Roman" w:cstheme="minorHAnsi"/>
            <w:noProof/>
            <w:vertAlign w:val="superscript"/>
            <w:lang w:eastAsia="hr-HR"/>
          </w:rPr>
          <w:t>2</w:t>
        </w:r>
        <w:r w:rsidR="00F61849" w:rsidRPr="00605D25">
          <w:rPr>
            <w:rStyle w:val="Hyperlink"/>
            <w:rFonts w:eastAsia="Times New Roman" w:cstheme="minorHAnsi"/>
            <w:noProof/>
            <w:lang w:eastAsia="hr-HR"/>
          </w:rPr>
          <w:t xml:space="preserve"> javnih površina koje se održavaju</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_Toc225239889 \h </w:instrText>
        </w:r>
        <w:r w:rsidR="00F61849">
          <w:rPr>
            <w:noProof/>
            <w:webHidden/>
          </w:rPr>
        </w:r>
        <w:r w:rsidR="00F61849">
          <w:rPr>
            <w:noProof/>
            <w:webHidden/>
          </w:rPr>
          <w:fldChar w:fldCharType="separate"/>
        </w:r>
        <w:r w:rsidR="00604BEF">
          <w:rPr>
            <w:noProof/>
            <w:webHidden/>
          </w:rPr>
          <w:t>28</w:t>
        </w:r>
        <w:r w:rsidR="00F61849">
          <w:rPr>
            <w:noProof/>
            <w:webHidden/>
          </w:rPr>
          <w:fldChar w:fldCharType="end"/>
        </w:r>
      </w:hyperlink>
    </w:p>
    <w:p w14:paraId="57609F95" w14:textId="793D4D62" w:rsidR="00F61849" w:rsidRDefault="007E7BE1">
      <w:pPr>
        <w:pStyle w:val="TableofFigures"/>
        <w:tabs>
          <w:tab w:val="right" w:leader="dot" w:pos="9394"/>
        </w:tabs>
        <w:rPr>
          <w:noProof/>
          <w:sz w:val="22"/>
          <w:szCs w:val="22"/>
          <w:lang w:eastAsia="hr-HR"/>
        </w:rPr>
      </w:pPr>
      <w:hyperlink w:anchor="_Toc225239890" w:history="1">
        <w:r w:rsidR="00F61849" w:rsidRPr="00605D25">
          <w:rPr>
            <w:rStyle w:val="Hyperlink"/>
            <w:noProof/>
          </w:rPr>
          <w:t xml:space="preserve">Tablica 27.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Kapaciteti (ljudski i tehnološki) za odvoz otpada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_Toc225239890 \h </w:instrText>
        </w:r>
        <w:r w:rsidR="00F61849">
          <w:rPr>
            <w:noProof/>
            <w:webHidden/>
          </w:rPr>
        </w:r>
        <w:r w:rsidR="00F61849">
          <w:rPr>
            <w:noProof/>
            <w:webHidden/>
          </w:rPr>
          <w:fldChar w:fldCharType="separate"/>
        </w:r>
        <w:r w:rsidR="00604BEF">
          <w:rPr>
            <w:noProof/>
            <w:webHidden/>
          </w:rPr>
          <w:t>29</w:t>
        </w:r>
        <w:r w:rsidR="00F61849">
          <w:rPr>
            <w:noProof/>
            <w:webHidden/>
          </w:rPr>
          <w:fldChar w:fldCharType="end"/>
        </w:r>
      </w:hyperlink>
    </w:p>
    <w:p w14:paraId="30D6FA43" w14:textId="3E4983E2" w:rsidR="00F61849" w:rsidRDefault="007E7BE1">
      <w:pPr>
        <w:pStyle w:val="TableofFigures"/>
        <w:tabs>
          <w:tab w:val="right" w:leader="dot" w:pos="9394"/>
        </w:tabs>
        <w:rPr>
          <w:noProof/>
          <w:sz w:val="22"/>
          <w:szCs w:val="22"/>
          <w:lang w:eastAsia="hr-HR"/>
        </w:rPr>
      </w:pPr>
      <w:hyperlink w:anchor="_Toc225239891" w:history="1">
        <w:r w:rsidR="00F61849" w:rsidRPr="00605D25">
          <w:rPr>
            <w:rStyle w:val="Hyperlink"/>
            <w:noProof/>
          </w:rPr>
          <w:t xml:space="preserve">Tablica 28.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Iritacija neprimjereno odloženim otpadom tijekom turističke sezone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_Toc225239891 \h </w:instrText>
        </w:r>
        <w:r w:rsidR="00F61849">
          <w:rPr>
            <w:noProof/>
            <w:webHidden/>
          </w:rPr>
        </w:r>
        <w:r w:rsidR="00F61849">
          <w:rPr>
            <w:noProof/>
            <w:webHidden/>
          </w:rPr>
          <w:fldChar w:fldCharType="separate"/>
        </w:r>
        <w:r w:rsidR="00604BEF">
          <w:rPr>
            <w:noProof/>
            <w:webHidden/>
          </w:rPr>
          <w:t>29</w:t>
        </w:r>
        <w:r w:rsidR="00F61849">
          <w:rPr>
            <w:noProof/>
            <w:webHidden/>
          </w:rPr>
          <w:fldChar w:fldCharType="end"/>
        </w:r>
      </w:hyperlink>
    </w:p>
    <w:p w14:paraId="424B9BBB" w14:textId="2C32E029" w:rsidR="00F61849" w:rsidRDefault="007E7BE1">
      <w:pPr>
        <w:pStyle w:val="TableofFigures"/>
        <w:tabs>
          <w:tab w:val="right" w:leader="dot" w:pos="9394"/>
        </w:tabs>
        <w:rPr>
          <w:noProof/>
          <w:sz w:val="22"/>
          <w:szCs w:val="22"/>
          <w:lang w:eastAsia="hr-HR"/>
        </w:rPr>
      </w:pPr>
      <w:hyperlink w:anchor="_Toc225239892" w:history="1">
        <w:r w:rsidR="00F61849" w:rsidRPr="00605D25">
          <w:rPr>
            <w:rStyle w:val="Hyperlink"/>
            <w:noProof/>
          </w:rPr>
          <w:t xml:space="preserve">Tablica 29.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Procjena (ekspertna) kapaciteta prometne infrastrukture u odnosu na volumen prometa na odabranim pravcima/točkama u danima vršne turističke sezone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_Toc225239892 \h </w:instrText>
        </w:r>
        <w:r w:rsidR="00F61849">
          <w:rPr>
            <w:noProof/>
            <w:webHidden/>
          </w:rPr>
        </w:r>
        <w:r w:rsidR="00F61849">
          <w:rPr>
            <w:noProof/>
            <w:webHidden/>
          </w:rPr>
          <w:fldChar w:fldCharType="separate"/>
        </w:r>
        <w:r w:rsidR="00604BEF">
          <w:rPr>
            <w:noProof/>
            <w:webHidden/>
          </w:rPr>
          <w:t>30</w:t>
        </w:r>
        <w:r w:rsidR="00F61849">
          <w:rPr>
            <w:noProof/>
            <w:webHidden/>
          </w:rPr>
          <w:fldChar w:fldCharType="end"/>
        </w:r>
      </w:hyperlink>
    </w:p>
    <w:p w14:paraId="69A22208" w14:textId="00EDB4BE" w:rsidR="00F61849" w:rsidRDefault="007E7BE1">
      <w:pPr>
        <w:pStyle w:val="TableofFigures"/>
        <w:tabs>
          <w:tab w:val="right" w:leader="dot" w:pos="9394"/>
        </w:tabs>
        <w:rPr>
          <w:noProof/>
          <w:sz w:val="22"/>
          <w:szCs w:val="22"/>
          <w:lang w:eastAsia="hr-HR"/>
        </w:rPr>
      </w:pPr>
      <w:hyperlink w:anchor="_Toc225239893" w:history="1">
        <w:r w:rsidR="00F61849" w:rsidRPr="00605D25">
          <w:rPr>
            <w:rStyle w:val="Hyperlink"/>
            <w:noProof/>
          </w:rPr>
          <w:t xml:space="preserve">Tablica 30.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Procjena kapaciteta i iskorištenosti parkirališta u razdoblju vršne turističke sezone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_Toc225239893 \h </w:instrText>
        </w:r>
        <w:r w:rsidR="00F61849">
          <w:rPr>
            <w:noProof/>
            <w:webHidden/>
          </w:rPr>
        </w:r>
        <w:r w:rsidR="00F61849">
          <w:rPr>
            <w:noProof/>
            <w:webHidden/>
          </w:rPr>
          <w:fldChar w:fldCharType="separate"/>
        </w:r>
        <w:r w:rsidR="00604BEF">
          <w:rPr>
            <w:noProof/>
            <w:webHidden/>
          </w:rPr>
          <w:t>31</w:t>
        </w:r>
        <w:r w:rsidR="00F61849">
          <w:rPr>
            <w:noProof/>
            <w:webHidden/>
          </w:rPr>
          <w:fldChar w:fldCharType="end"/>
        </w:r>
      </w:hyperlink>
    </w:p>
    <w:p w14:paraId="0C008997" w14:textId="59ECAB1D" w:rsidR="00F61849" w:rsidRDefault="007E7BE1">
      <w:pPr>
        <w:pStyle w:val="TableofFigures"/>
        <w:tabs>
          <w:tab w:val="right" w:leader="dot" w:pos="9394"/>
        </w:tabs>
        <w:rPr>
          <w:noProof/>
          <w:sz w:val="22"/>
          <w:szCs w:val="22"/>
          <w:lang w:eastAsia="hr-HR"/>
        </w:rPr>
      </w:pPr>
      <w:hyperlink w:anchor="_Toc225239894" w:history="1">
        <w:r w:rsidR="00F61849" w:rsidRPr="00605D25">
          <w:rPr>
            <w:rStyle w:val="Hyperlink"/>
            <w:noProof/>
          </w:rPr>
          <w:t xml:space="preserve">Tablica 31.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Iritacija gužvom u prometu tijekom turističke sezone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_Toc225239894 \h </w:instrText>
        </w:r>
        <w:r w:rsidR="00F61849">
          <w:rPr>
            <w:noProof/>
            <w:webHidden/>
          </w:rPr>
        </w:r>
        <w:r w:rsidR="00F61849">
          <w:rPr>
            <w:noProof/>
            <w:webHidden/>
          </w:rPr>
          <w:fldChar w:fldCharType="separate"/>
        </w:r>
        <w:r w:rsidR="00604BEF">
          <w:rPr>
            <w:noProof/>
            <w:webHidden/>
          </w:rPr>
          <w:t>32</w:t>
        </w:r>
        <w:r w:rsidR="00F61849">
          <w:rPr>
            <w:noProof/>
            <w:webHidden/>
          </w:rPr>
          <w:fldChar w:fldCharType="end"/>
        </w:r>
      </w:hyperlink>
    </w:p>
    <w:p w14:paraId="0BAB22ED" w14:textId="1EAE1953" w:rsidR="00F61849" w:rsidRDefault="007E7BE1">
      <w:pPr>
        <w:pStyle w:val="TableofFigures"/>
        <w:tabs>
          <w:tab w:val="right" w:leader="dot" w:pos="9394"/>
        </w:tabs>
        <w:rPr>
          <w:noProof/>
          <w:sz w:val="22"/>
          <w:szCs w:val="22"/>
          <w:lang w:eastAsia="hr-HR"/>
        </w:rPr>
      </w:pPr>
      <w:hyperlink w:anchor="_Toc225239895" w:history="1">
        <w:r w:rsidR="00F61849" w:rsidRPr="00605D25">
          <w:rPr>
            <w:rStyle w:val="Hyperlink"/>
            <w:noProof/>
          </w:rPr>
          <w:t xml:space="preserve">Tablica 32.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Zadovoljstvo prometom u mjestu</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_Toc225239895 \h </w:instrText>
        </w:r>
        <w:r w:rsidR="00F61849">
          <w:rPr>
            <w:noProof/>
            <w:webHidden/>
          </w:rPr>
        </w:r>
        <w:r w:rsidR="00F61849">
          <w:rPr>
            <w:noProof/>
            <w:webHidden/>
          </w:rPr>
          <w:fldChar w:fldCharType="separate"/>
        </w:r>
        <w:r w:rsidR="00604BEF">
          <w:rPr>
            <w:noProof/>
            <w:webHidden/>
          </w:rPr>
          <w:t>32</w:t>
        </w:r>
        <w:r w:rsidR="00F61849">
          <w:rPr>
            <w:noProof/>
            <w:webHidden/>
          </w:rPr>
          <w:fldChar w:fldCharType="end"/>
        </w:r>
      </w:hyperlink>
    </w:p>
    <w:p w14:paraId="3F6792FF" w14:textId="177D8574" w:rsidR="00F61849" w:rsidRDefault="007E7BE1">
      <w:pPr>
        <w:pStyle w:val="TableofFigures"/>
        <w:tabs>
          <w:tab w:val="right" w:leader="dot" w:pos="9394"/>
        </w:tabs>
        <w:rPr>
          <w:noProof/>
          <w:sz w:val="22"/>
          <w:szCs w:val="22"/>
          <w:lang w:eastAsia="hr-HR"/>
        </w:rPr>
      </w:pPr>
      <w:hyperlink w:anchor="_Toc225239896" w:history="1">
        <w:r w:rsidR="00F61849" w:rsidRPr="00605D25">
          <w:rPr>
            <w:rStyle w:val="Hyperlink"/>
            <w:noProof/>
          </w:rPr>
          <w:t xml:space="preserve">Tablica 33.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Kretanje broja stanovnika u (posljednjem) desetogodišnjem razdoblju</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_Toc225239896 \h </w:instrText>
        </w:r>
        <w:r w:rsidR="00F61849">
          <w:rPr>
            <w:noProof/>
            <w:webHidden/>
          </w:rPr>
        </w:r>
        <w:r w:rsidR="00F61849">
          <w:rPr>
            <w:noProof/>
            <w:webHidden/>
          </w:rPr>
          <w:fldChar w:fldCharType="separate"/>
        </w:r>
        <w:r w:rsidR="00604BEF">
          <w:rPr>
            <w:noProof/>
            <w:webHidden/>
          </w:rPr>
          <w:t>33</w:t>
        </w:r>
        <w:r w:rsidR="00F61849">
          <w:rPr>
            <w:noProof/>
            <w:webHidden/>
          </w:rPr>
          <w:fldChar w:fldCharType="end"/>
        </w:r>
      </w:hyperlink>
    </w:p>
    <w:p w14:paraId="037F239F" w14:textId="2176BB91" w:rsidR="00F61849" w:rsidRDefault="007E7BE1">
      <w:pPr>
        <w:pStyle w:val="TableofFigures"/>
        <w:tabs>
          <w:tab w:val="right" w:leader="dot" w:pos="9394"/>
        </w:tabs>
        <w:rPr>
          <w:noProof/>
          <w:sz w:val="22"/>
          <w:szCs w:val="22"/>
          <w:lang w:eastAsia="hr-HR"/>
        </w:rPr>
      </w:pPr>
      <w:hyperlink w:anchor="_Toc225239897" w:history="1">
        <w:r w:rsidR="00F61849" w:rsidRPr="00605D25">
          <w:rPr>
            <w:rStyle w:val="Hyperlink"/>
            <w:noProof/>
          </w:rPr>
          <w:t>Tablica 34.</w:t>
        </w:r>
        <w:r w:rsidR="00F61849" w:rsidRPr="00605D25">
          <w:rPr>
            <w:rStyle w:val="Hyperlink"/>
            <w:rFonts w:cstheme="minorHAnsi"/>
            <w:noProof/>
          </w:rPr>
          <w:t xml:space="preserve"> Podaci i izračun pokazatelja „</w:t>
        </w:r>
        <w:r w:rsidR="00F61849" w:rsidRPr="00605D25">
          <w:rPr>
            <w:rStyle w:val="Hyperlink"/>
            <w:rFonts w:eastAsia="Times New Roman" w:cstheme="minorHAnsi"/>
            <w:noProof/>
            <w:lang w:eastAsia="hr-HR"/>
          </w:rPr>
          <w:t>Iritacija ljetnom gužvom i specifično gužvama na ulicama/javnim površinama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_Toc225239897 \h </w:instrText>
        </w:r>
        <w:r w:rsidR="00F61849">
          <w:rPr>
            <w:noProof/>
            <w:webHidden/>
          </w:rPr>
        </w:r>
        <w:r w:rsidR="00F61849">
          <w:rPr>
            <w:noProof/>
            <w:webHidden/>
          </w:rPr>
          <w:fldChar w:fldCharType="separate"/>
        </w:r>
        <w:r w:rsidR="00604BEF">
          <w:rPr>
            <w:noProof/>
            <w:webHidden/>
          </w:rPr>
          <w:t>34</w:t>
        </w:r>
        <w:r w:rsidR="00F61849">
          <w:rPr>
            <w:noProof/>
            <w:webHidden/>
          </w:rPr>
          <w:fldChar w:fldCharType="end"/>
        </w:r>
      </w:hyperlink>
    </w:p>
    <w:p w14:paraId="3F863C37" w14:textId="5C789F92" w:rsidR="00F61849" w:rsidRDefault="007E7BE1">
      <w:pPr>
        <w:pStyle w:val="TableofFigures"/>
        <w:tabs>
          <w:tab w:val="right" w:leader="dot" w:pos="9394"/>
        </w:tabs>
        <w:rPr>
          <w:noProof/>
          <w:sz w:val="22"/>
          <w:szCs w:val="22"/>
          <w:lang w:eastAsia="hr-HR"/>
        </w:rPr>
      </w:pPr>
      <w:hyperlink w:anchor="_Toc225239898" w:history="1">
        <w:r w:rsidR="00F61849" w:rsidRPr="00605D25">
          <w:rPr>
            <w:rStyle w:val="Hyperlink"/>
            <w:noProof/>
          </w:rPr>
          <w:t xml:space="preserve">Tablica 35. </w:t>
        </w:r>
        <w:r w:rsidR="00F61849" w:rsidRPr="00605D25">
          <w:rPr>
            <w:rStyle w:val="Hyperlink"/>
            <w:rFonts w:cstheme="minorHAnsi"/>
            <w:noProof/>
          </w:rPr>
          <w:t>Podaci i izračun pokazatelja „</w:t>
        </w:r>
        <w:r w:rsidR="00F61849" w:rsidRPr="00605D25">
          <w:rPr>
            <w:rStyle w:val="Hyperlink"/>
            <w:rFonts w:eastAsia="Times New Roman" w:cstheme="minorHAnsi"/>
            <w:noProof/>
            <w:lang w:eastAsia="hr-HR"/>
          </w:rPr>
          <w:t>Indeks priuštivosti stana (na razini destinacije)</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_Toc225239898 \h </w:instrText>
        </w:r>
        <w:r w:rsidR="00F61849">
          <w:rPr>
            <w:noProof/>
            <w:webHidden/>
          </w:rPr>
        </w:r>
        <w:r w:rsidR="00F61849">
          <w:rPr>
            <w:noProof/>
            <w:webHidden/>
          </w:rPr>
          <w:fldChar w:fldCharType="separate"/>
        </w:r>
        <w:r w:rsidR="00604BEF">
          <w:rPr>
            <w:noProof/>
            <w:webHidden/>
          </w:rPr>
          <w:t>34</w:t>
        </w:r>
        <w:r w:rsidR="00F61849">
          <w:rPr>
            <w:noProof/>
            <w:webHidden/>
          </w:rPr>
          <w:fldChar w:fldCharType="end"/>
        </w:r>
      </w:hyperlink>
    </w:p>
    <w:p w14:paraId="1BC0DF54" w14:textId="0E93DEE4" w:rsidR="00F61849" w:rsidRDefault="007E7BE1">
      <w:pPr>
        <w:pStyle w:val="TableofFigures"/>
        <w:tabs>
          <w:tab w:val="right" w:leader="dot" w:pos="9394"/>
        </w:tabs>
        <w:rPr>
          <w:noProof/>
          <w:sz w:val="22"/>
          <w:szCs w:val="22"/>
          <w:lang w:eastAsia="hr-HR"/>
        </w:rPr>
      </w:pPr>
      <w:hyperlink w:anchor="_Toc225239899" w:history="1">
        <w:r w:rsidR="00F61849" w:rsidRPr="00605D25">
          <w:rPr>
            <w:rStyle w:val="Hyperlink"/>
            <w:noProof/>
          </w:rPr>
          <w:t>Tablica 36.</w:t>
        </w:r>
        <w:r w:rsidR="00F61849" w:rsidRPr="00605D25">
          <w:rPr>
            <w:rStyle w:val="Hyperlink"/>
            <w:rFonts w:cstheme="minorHAnsi"/>
            <w:noProof/>
          </w:rPr>
          <w:t xml:space="preserve"> Podaci i izračun pokazatelja „</w:t>
        </w:r>
        <w:r w:rsidR="00F61849" w:rsidRPr="00605D25">
          <w:rPr>
            <w:rStyle w:val="Hyperlink"/>
            <w:rFonts w:eastAsia="Times New Roman" w:cstheme="minorHAnsi"/>
            <w:noProof/>
            <w:lang w:eastAsia="hr-HR"/>
          </w:rPr>
          <w:t>Raspoloživost dodatne radne snage (stopa nezaposlenosti; broj izdanih radnih dozvola po mjesecima)</w:t>
        </w:r>
        <w:r w:rsidR="00F61849" w:rsidRPr="00605D25">
          <w:rPr>
            <w:rStyle w:val="Hyperlink"/>
            <w:rFonts w:cstheme="minorHAnsi"/>
            <w:noProof/>
          </w:rPr>
          <w:t>“</w:t>
        </w:r>
        <w:r w:rsidR="00F61849">
          <w:rPr>
            <w:noProof/>
            <w:webHidden/>
          </w:rPr>
          <w:tab/>
        </w:r>
        <w:r w:rsidR="00F61849">
          <w:rPr>
            <w:noProof/>
            <w:webHidden/>
          </w:rPr>
          <w:fldChar w:fldCharType="begin"/>
        </w:r>
        <w:r w:rsidR="00F61849">
          <w:rPr>
            <w:noProof/>
            <w:webHidden/>
          </w:rPr>
          <w:instrText xml:space="preserve"> PAGEREF _Toc225239899 \h </w:instrText>
        </w:r>
        <w:r w:rsidR="00F61849">
          <w:rPr>
            <w:noProof/>
            <w:webHidden/>
          </w:rPr>
        </w:r>
        <w:r w:rsidR="00F61849">
          <w:rPr>
            <w:noProof/>
            <w:webHidden/>
          </w:rPr>
          <w:fldChar w:fldCharType="separate"/>
        </w:r>
        <w:r w:rsidR="00604BEF">
          <w:rPr>
            <w:noProof/>
            <w:webHidden/>
          </w:rPr>
          <w:t>35</w:t>
        </w:r>
        <w:r w:rsidR="00F61849">
          <w:rPr>
            <w:noProof/>
            <w:webHidden/>
          </w:rPr>
          <w:fldChar w:fldCharType="end"/>
        </w:r>
      </w:hyperlink>
    </w:p>
    <w:p w14:paraId="514448B8" w14:textId="604E33CB" w:rsidR="00F61849" w:rsidRDefault="007E7BE1">
      <w:pPr>
        <w:pStyle w:val="TableofFigures"/>
        <w:tabs>
          <w:tab w:val="right" w:leader="dot" w:pos="9394"/>
        </w:tabs>
        <w:rPr>
          <w:noProof/>
          <w:sz w:val="22"/>
          <w:szCs w:val="22"/>
          <w:lang w:eastAsia="hr-HR"/>
        </w:rPr>
      </w:pPr>
      <w:hyperlink w:anchor="_Toc225239900" w:history="1">
        <w:r w:rsidR="00F61849" w:rsidRPr="00605D25">
          <w:rPr>
            <w:rStyle w:val="Hyperlink"/>
            <w:noProof/>
          </w:rPr>
          <w:t>Tablica 37. Usporedba između Kraljevice i Crikvenice</w:t>
        </w:r>
        <w:r w:rsidR="00F61849">
          <w:rPr>
            <w:noProof/>
            <w:webHidden/>
          </w:rPr>
          <w:tab/>
        </w:r>
        <w:r w:rsidR="00F61849">
          <w:rPr>
            <w:noProof/>
            <w:webHidden/>
          </w:rPr>
          <w:fldChar w:fldCharType="begin"/>
        </w:r>
        <w:r w:rsidR="00F61849">
          <w:rPr>
            <w:noProof/>
            <w:webHidden/>
          </w:rPr>
          <w:instrText xml:space="preserve"> PAGEREF _Toc225239900 \h </w:instrText>
        </w:r>
        <w:r w:rsidR="00F61849">
          <w:rPr>
            <w:noProof/>
            <w:webHidden/>
          </w:rPr>
        </w:r>
        <w:r w:rsidR="00F61849">
          <w:rPr>
            <w:noProof/>
            <w:webHidden/>
          </w:rPr>
          <w:fldChar w:fldCharType="separate"/>
        </w:r>
        <w:r w:rsidR="00604BEF">
          <w:rPr>
            <w:noProof/>
            <w:webHidden/>
          </w:rPr>
          <w:t>82</w:t>
        </w:r>
        <w:r w:rsidR="00F61849">
          <w:rPr>
            <w:noProof/>
            <w:webHidden/>
          </w:rPr>
          <w:fldChar w:fldCharType="end"/>
        </w:r>
      </w:hyperlink>
    </w:p>
    <w:p w14:paraId="43A6A551" w14:textId="4D29F5F5" w:rsidR="00F61849" w:rsidRDefault="007E7BE1">
      <w:pPr>
        <w:pStyle w:val="TableofFigures"/>
        <w:tabs>
          <w:tab w:val="right" w:leader="dot" w:pos="9394"/>
        </w:tabs>
        <w:rPr>
          <w:noProof/>
          <w:sz w:val="22"/>
          <w:szCs w:val="22"/>
          <w:lang w:eastAsia="hr-HR"/>
        </w:rPr>
      </w:pPr>
      <w:hyperlink w:anchor="_Toc225239901" w:history="1">
        <w:r w:rsidR="00F61849" w:rsidRPr="00605D25">
          <w:rPr>
            <w:rStyle w:val="Hyperlink"/>
            <w:noProof/>
          </w:rPr>
          <w:t>Tablica 38. Načini promocije</w:t>
        </w:r>
        <w:r w:rsidR="00F61849">
          <w:rPr>
            <w:noProof/>
            <w:webHidden/>
          </w:rPr>
          <w:tab/>
        </w:r>
        <w:r w:rsidR="00F61849">
          <w:rPr>
            <w:noProof/>
            <w:webHidden/>
          </w:rPr>
          <w:fldChar w:fldCharType="begin"/>
        </w:r>
        <w:r w:rsidR="00F61849">
          <w:rPr>
            <w:noProof/>
            <w:webHidden/>
          </w:rPr>
          <w:instrText xml:space="preserve"> PAGEREF _Toc225239901 \h </w:instrText>
        </w:r>
        <w:r w:rsidR="00F61849">
          <w:rPr>
            <w:noProof/>
            <w:webHidden/>
          </w:rPr>
        </w:r>
        <w:r w:rsidR="00F61849">
          <w:rPr>
            <w:noProof/>
            <w:webHidden/>
          </w:rPr>
          <w:fldChar w:fldCharType="separate"/>
        </w:r>
        <w:r w:rsidR="00604BEF">
          <w:rPr>
            <w:noProof/>
            <w:webHidden/>
          </w:rPr>
          <w:t>84</w:t>
        </w:r>
        <w:r w:rsidR="00F61849">
          <w:rPr>
            <w:noProof/>
            <w:webHidden/>
          </w:rPr>
          <w:fldChar w:fldCharType="end"/>
        </w:r>
      </w:hyperlink>
    </w:p>
    <w:p w14:paraId="6B20F289" w14:textId="38C160FF" w:rsidR="00F61849" w:rsidRDefault="007E7BE1">
      <w:pPr>
        <w:pStyle w:val="TableofFigures"/>
        <w:tabs>
          <w:tab w:val="right" w:leader="dot" w:pos="9394"/>
        </w:tabs>
        <w:rPr>
          <w:noProof/>
          <w:sz w:val="22"/>
          <w:szCs w:val="22"/>
          <w:lang w:eastAsia="hr-HR"/>
        </w:rPr>
      </w:pPr>
      <w:hyperlink w:anchor="_Toc225239902" w:history="1">
        <w:r w:rsidR="00F61849" w:rsidRPr="00605D25">
          <w:rPr>
            <w:rStyle w:val="Hyperlink"/>
            <w:noProof/>
          </w:rPr>
          <w:t>Tablica 39. Globalni i lokalni tržišni trendovi</w:t>
        </w:r>
        <w:r w:rsidR="00F61849">
          <w:rPr>
            <w:noProof/>
            <w:webHidden/>
          </w:rPr>
          <w:tab/>
        </w:r>
        <w:r w:rsidR="00F61849">
          <w:rPr>
            <w:noProof/>
            <w:webHidden/>
          </w:rPr>
          <w:fldChar w:fldCharType="begin"/>
        </w:r>
        <w:r w:rsidR="00F61849">
          <w:rPr>
            <w:noProof/>
            <w:webHidden/>
          </w:rPr>
          <w:instrText xml:space="preserve"> PAGEREF _Toc225239902 \h </w:instrText>
        </w:r>
        <w:r w:rsidR="00F61849">
          <w:rPr>
            <w:noProof/>
            <w:webHidden/>
          </w:rPr>
        </w:r>
        <w:r w:rsidR="00F61849">
          <w:rPr>
            <w:noProof/>
            <w:webHidden/>
          </w:rPr>
          <w:fldChar w:fldCharType="separate"/>
        </w:r>
        <w:r w:rsidR="00604BEF">
          <w:rPr>
            <w:noProof/>
            <w:webHidden/>
          </w:rPr>
          <w:t>85</w:t>
        </w:r>
        <w:r w:rsidR="00F61849">
          <w:rPr>
            <w:noProof/>
            <w:webHidden/>
          </w:rPr>
          <w:fldChar w:fldCharType="end"/>
        </w:r>
      </w:hyperlink>
    </w:p>
    <w:p w14:paraId="6A055100" w14:textId="233A3930" w:rsidR="00F61849" w:rsidRDefault="007E7BE1">
      <w:pPr>
        <w:pStyle w:val="TableofFigures"/>
        <w:tabs>
          <w:tab w:val="right" w:leader="dot" w:pos="9394"/>
        </w:tabs>
        <w:rPr>
          <w:noProof/>
          <w:sz w:val="22"/>
          <w:szCs w:val="22"/>
          <w:lang w:eastAsia="hr-HR"/>
        </w:rPr>
      </w:pPr>
      <w:hyperlink w:anchor="_Toc225239903" w:history="1">
        <w:r w:rsidR="00F61849" w:rsidRPr="00605D25">
          <w:rPr>
            <w:rStyle w:val="Hyperlink"/>
            <w:noProof/>
          </w:rPr>
          <w:t>Tablica 40. Razvojni projekti Kraljevice</w:t>
        </w:r>
        <w:r w:rsidR="00F61849">
          <w:rPr>
            <w:noProof/>
            <w:webHidden/>
          </w:rPr>
          <w:tab/>
        </w:r>
        <w:r w:rsidR="00F61849">
          <w:rPr>
            <w:noProof/>
            <w:webHidden/>
          </w:rPr>
          <w:fldChar w:fldCharType="begin"/>
        </w:r>
        <w:r w:rsidR="00F61849">
          <w:rPr>
            <w:noProof/>
            <w:webHidden/>
          </w:rPr>
          <w:instrText xml:space="preserve"> PAGEREF _Toc225239903 \h </w:instrText>
        </w:r>
        <w:r w:rsidR="00F61849">
          <w:rPr>
            <w:noProof/>
            <w:webHidden/>
          </w:rPr>
        </w:r>
        <w:r w:rsidR="00F61849">
          <w:rPr>
            <w:noProof/>
            <w:webHidden/>
          </w:rPr>
          <w:fldChar w:fldCharType="separate"/>
        </w:r>
        <w:r w:rsidR="00604BEF">
          <w:rPr>
            <w:noProof/>
            <w:webHidden/>
          </w:rPr>
          <w:t>86</w:t>
        </w:r>
        <w:r w:rsidR="00F61849">
          <w:rPr>
            <w:noProof/>
            <w:webHidden/>
          </w:rPr>
          <w:fldChar w:fldCharType="end"/>
        </w:r>
      </w:hyperlink>
    </w:p>
    <w:p w14:paraId="6901681B" w14:textId="02B2CF86" w:rsidR="00F61849" w:rsidRDefault="007E7BE1">
      <w:pPr>
        <w:pStyle w:val="TableofFigures"/>
        <w:tabs>
          <w:tab w:val="right" w:leader="dot" w:pos="9394"/>
        </w:tabs>
        <w:rPr>
          <w:noProof/>
          <w:sz w:val="22"/>
          <w:szCs w:val="22"/>
          <w:lang w:eastAsia="hr-HR"/>
        </w:rPr>
      </w:pPr>
      <w:hyperlink w:anchor="_Toc225239904" w:history="1">
        <w:r w:rsidR="00F61849" w:rsidRPr="00605D25">
          <w:rPr>
            <w:rStyle w:val="Hyperlink"/>
            <w:noProof/>
          </w:rPr>
          <w:t>Tablica 41. Popis i metodološka tablica obaveznih pokazatelja održivosti</w:t>
        </w:r>
        <w:r w:rsidR="00F61849">
          <w:rPr>
            <w:noProof/>
            <w:webHidden/>
          </w:rPr>
          <w:tab/>
        </w:r>
        <w:r w:rsidR="00F61849">
          <w:rPr>
            <w:noProof/>
            <w:webHidden/>
          </w:rPr>
          <w:fldChar w:fldCharType="begin"/>
        </w:r>
        <w:r w:rsidR="00F61849">
          <w:rPr>
            <w:noProof/>
            <w:webHidden/>
          </w:rPr>
          <w:instrText xml:space="preserve"> PAGEREF _Toc225239904 \h </w:instrText>
        </w:r>
        <w:r w:rsidR="00F61849">
          <w:rPr>
            <w:noProof/>
            <w:webHidden/>
          </w:rPr>
        </w:r>
        <w:r w:rsidR="00F61849">
          <w:rPr>
            <w:noProof/>
            <w:webHidden/>
          </w:rPr>
          <w:fldChar w:fldCharType="separate"/>
        </w:r>
        <w:r w:rsidR="00604BEF">
          <w:rPr>
            <w:noProof/>
            <w:webHidden/>
          </w:rPr>
          <w:t>95</w:t>
        </w:r>
        <w:r w:rsidR="00F61849">
          <w:rPr>
            <w:noProof/>
            <w:webHidden/>
          </w:rPr>
          <w:fldChar w:fldCharType="end"/>
        </w:r>
      </w:hyperlink>
    </w:p>
    <w:p w14:paraId="7603BE5B" w14:textId="1F066416" w:rsidR="00F61849" w:rsidRDefault="007E7BE1">
      <w:pPr>
        <w:pStyle w:val="TableofFigures"/>
        <w:tabs>
          <w:tab w:val="right" w:leader="dot" w:pos="9394"/>
        </w:tabs>
        <w:rPr>
          <w:noProof/>
          <w:sz w:val="22"/>
          <w:szCs w:val="22"/>
          <w:lang w:eastAsia="hr-HR"/>
        </w:rPr>
      </w:pPr>
      <w:hyperlink w:anchor="_Toc225239905" w:history="1">
        <w:r w:rsidR="00F61849" w:rsidRPr="00605D25">
          <w:rPr>
            <w:rStyle w:val="Hyperlink"/>
            <w:noProof/>
          </w:rPr>
          <w:t>Tablica 42. Podaci i izračun pokazatelja „Broj turističkih noćenja na stotinu stalnih stanovnika u vrhu turističke sezone“</w:t>
        </w:r>
        <w:r w:rsidR="00F61849">
          <w:rPr>
            <w:noProof/>
            <w:webHidden/>
          </w:rPr>
          <w:tab/>
        </w:r>
        <w:r w:rsidR="00F61849">
          <w:rPr>
            <w:noProof/>
            <w:webHidden/>
          </w:rPr>
          <w:fldChar w:fldCharType="begin"/>
        </w:r>
        <w:r w:rsidR="00F61849">
          <w:rPr>
            <w:noProof/>
            <w:webHidden/>
          </w:rPr>
          <w:instrText xml:space="preserve"> PAGEREF _Toc225239905 \h </w:instrText>
        </w:r>
        <w:r w:rsidR="00F61849">
          <w:rPr>
            <w:noProof/>
            <w:webHidden/>
          </w:rPr>
        </w:r>
        <w:r w:rsidR="00F61849">
          <w:rPr>
            <w:noProof/>
            <w:webHidden/>
          </w:rPr>
          <w:fldChar w:fldCharType="separate"/>
        </w:r>
        <w:r w:rsidR="00604BEF">
          <w:rPr>
            <w:noProof/>
            <w:webHidden/>
          </w:rPr>
          <w:t>97</w:t>
        </w:r>
        <w:r w:rsidR="00F61849">
          <w:rPr>
            <w:noProof/>
            <w:webHidden/>
          </w:rPr>
          <w:fldChar w:fldCharType="end"/>
        </w:r>
      </w:hyperlink>
    </w:p>
    <w:p w14:paraId="08AA8E24" w14:textId="0202A146" w:rsidR="00F61849" w:rsidRDefault="007E7BE1">
      <w:pPr>
        <w:pStyle w:val="TableofFigures"/>
        <w:tabs>
          <w:tab w:val="right" w:leader="dot" w:pos="9394"/>
        </w:tabs>
        <w:rPr>
          <w:noProof/>
          <w:sz w:val="22"/>
          <w:szCs w:val="22"/>
          <w:lang w:eastAsia="hr-HR"/>
        </w:rPr>
      </w:pPr>
      <w:hyperlink w:anchor="_Toc225239906" w:history="1">
        <w:r w:rsidR="00F61849" w:rsidRPr="00605D25">
          <w:rPr>
            <w:rStyle w:val="Hyperlink"/>
            <w:noProof/>
          </w:rPr>
          <w:t>Tablica 43. Podaci i izračun pokazatelja „Zadovoljstvo lokalnog stanovništva turizmom“</w:t>
        </w:r>
        <w:r w:rsidR="00F61849">
          <w:rPr>
            <w:noProof/>
            <w:webHidden/>
          </w:rPr>
          <w:tab/>
        </w:r>
        <w:r w:rsidR="00F61849">
          <w:rPr>
            <w:noProof/>
            <w:webHidden/>
          </w:rPr>
          <w:fldChar w:fldCharType="begin"/>
        </w:r>
        <w:r w:rsidR="00F61849">
          <w:rPr>
            <w:noProof/>
            <w:webHidden/>
          </w:rPr>
          <w:instrText xml:space="preserve"> PAGEREF _Toc225239906 \h </w:instrText>
        </w:r>
        <w:r w:rsidR="00F61849">
          <w:rPr>
            <w:noProof/>
            <w:webHidden/>
          </w:rPr>
        </w:r>
        <w:r w:rsidR="00F61849">
          <w:rPr>
            <w:noProof/>
            <w:webHidden/>
          </w:rPr>
          <w:fldChar w:fldCharType="separate"/>
        </w:r>
        <w:r w:rsidR="00604BEF">
          <w:rPr>
            <w:noProof/>
            <w:webHidden/>
          </w:rPr>
          <w:t>98</w:t>
        </w:r>
        <w:r w:rsidR="00F61849">
          <w:rPr>
            <w:noProof/>
            <w:webHidden/>
          </w:rPr>
          <w:fldChar w:fldCharType="end"/>
        </w:r>
      </w:hyperlink>
    </w:p>
    <w:p w14:paraId="121BAFE8" w14:textId="747C6004" w:rsidR="00F61849" w:rsidRDefault="007E7BE1">
      <w:pPr>
        <w:pStyle w:val="TableofFigures"/>
        <w:tabs>
          <w:tab w:val="right" w:leader="dot" w:pos="9394"/>
        </w:tabs>
        <w:rPr>
          <w:noProof/>
          <w:sz w:val="22"/>
          <w:szCs w:val="22"/>
          <w:lang w:eastAsia="hr-HR"/>
        </w:rPr>
      </w:pPr>
      <w:hyperlink w:anchor="_Toc225239907" w:history="1">
        <w:r w:rsidR="00F61849" w:rsidRPr="00605D25">
          <w:rPr>
            <w:rStyle w:val="Hyperlink"/>
            <w:noProof/>
          </w:rPr>
          <w:t>Tablica 44. Podaci i izračun pokazatelja „Zadovoljstvo cjelokupnim boravkom u destinaciji“</w:t>
        </w:r>
        <w:r w:rsidR="00F61849">
          <w:rPr>
            <w:noProof/>
            <w:webHidden/>
          </w:rPr>
          <w:tab/>
        </w:r>
        <w:r w:rsidR="00F61849">
          <w:rPr>
            <w:noProof/>
            <w:webHidden/>
          </w:rPr>
          <w:fldChar w:fldCharType="begin"/>
        </w:r>
        <w:r w:rsidR="00F61849">
          <w:rPr>
            <w:noProof/>
            <w:webHidden/>
          </w:rPr>
          <w:instrText xml:space="preserve"> PAGEREF _Toc225239907 \h </w:instrText>
        </w:r>
        <w:r w:rsidR="00F61849">
          <w:rPr>
            <w:noProof/>
            <w:webHidden/>
          </w:rPr>
        </w:r>
        <w:r w:rsidR="00F61849">
          <w:rPr>
            <w:noProof/>
            <w:webHidden/>
          </w:rPr>
          <w:fldChar w:fldCharType="separate"/>
        </w:r>
        <w:r w:rsidR="00604BEF">
          <w:rPr>
            <w:noProof/>
            <w:webHidden/>
          </w:rPr>
          <w:t>99</w:t>
        </w:r>
        <w:r w:rsidR="00F61849">
          <w:rPr>
            <w:noProof/>
            <w:webHidden/>
          </w:rPr>
          <w:fldChar w:fldCharType="end"/>
        </w:r>
      </w:hyperlink>
    </w:p>
    <w:p w14:paraId="4B380CEE" w14:textId="3B615DBE" w:rsidR="00F61849" w:rsidRDefault="007E7BE1">
      <w:pPr>
        <w:pStyle w:val="TableofFigures"/>
        <w:tabs>
          <w:tab w:val="right" w:leader="dot" w:pos="9394"/>
        </w:tabs>
        <w:rPr>
          <w:noProof/>
          <w:sz w:val="22"/>
          <w:szCs w:val="22"/>
          <w:lang w:eastAsia="hr-HR"/>
        </w:rPr>
      </w:pPr>
      <w:hyperlink w:anchor="_Toc225239908" w:history="1">
        <w:r w:rsidR="00F61849" w:rsidRPr="00605D25">
          <w:rPr>
            <w:rStyle w:val="Hyperlink"/>
            <w:noProof/>
          </w:rPr>
          <w:t>Tablica 45. Podaci i izračun pokazatelja „Udio atrakcija (lokaliteta) pristupačnih osobama s invaliditetom“</w:t>
        </w:r>
        <w:r w:rsidR="00F61849">
          <w:rPr>
            <w:noProof/>
            <w:webHidden/>
          </w:rPr>
          <w:tab/>
        </w:r>
        <w:r w:rsidR="00F61849">
          <w:rPr>
            <w:noProof/>
            <w:webHidden/>
          </w:rPr>
          <w:fldChar w:fldCharType="begin"/>
        </w:r>
        <w:r w:rsidR="00F61849">
          <w:rPr>
            <w:noProof/>
            <w:webHidden/>
          </w:rPr>
          <w:instrText xml:space="preserve"> PAGEREF _Toc225239908 \h </w:instrText>
        </w:r>
        <w:r w:rsidR="00F61849">
          <w:rPr>
            <w:noProof/>
            <w:webHidden/>
          </w:rPr>
        </w:r>
        <w:r w:rsidR="00F61849">
          <w:rPr>
            <w:noProof/>
            <w:webHidden/>
          </w:rPr>
          <w:fldChar w:fldCharType="separate"/>
        </w:r>
        <w:r w:rsidR="00604BEF">
          <w:rPr>
            <w:noProof/>
            <w:webHidden/>
          </w:rPr>
          <w:t>100</w:t>
        </w:r>
        <w:r w:rsidR="00F61849">
          <w:rPr>
            <w:noProof/>
            <w:webHidden/>
          </w:rPr>
          <w:fldChar w:fldCharType="end"/>
        </w:r>
      </w:hyperlink>
    </w:p>
    <w:p w14:paraId="4054E266" w14:textId="653175D4" w:rsidR="00F61849" w:rsidRDefault="007E7BE1">
      <w:pPr>
        <w:pStyle w:val="TableofFigures"/>
        <w:tabs>
          <w:tab w:val="right" w:leader="dot" w:pos="9394"/>
        </w:tabs>
        <w:rPr>
          <w:noProof/>
          <w:sz w:val="22"/>
          <w:szCs w:val="22"/>
          <w:lang w:eastAsia="hr-HR"/>
        </w:rPr>
      </w:pPr>
      <w:hyperlink w:anchor="_Toc225239909" w:history="1">
        <w:r w:rsidR="00F61849" w:rsidRPr="00605D25">
          <w:rPr>
            <w:rStyle w:val="Hyperlink"/>
            <w:noProof/>
          </w:rPr>
          <w:t>Tablica 46. Podaci i izračun pokazatelja „Broj organiziranih turističkih ambulanti“</w:t>
        </w:r>
        <w:r w:rsidR="00F61849">
          <w:rPr>
            <w:noProof/>
            <w:webHidden/>
          </w:rPr>
          <w:tab/>
        </w:r>
        <w:r w:rsidR="00F61849">
          <w:rPr>
            <w:noProof/>
            <w:webHidden/>
          </w:rPr>
          <w:fldChar w:fldCharType="begin"/>
        </w:r>
        <w:r w:rsidR="00F61849">
          <w:rPr>
            <w:noProof/>
            <w:webHidden/>
          </w:rPr>
          <w:instrText xml:space="preserve"> PAGEREF _Toc225239909 \h </w:instrText>
        </w:r>
        <w:r w:rsidR="00F61849">
          <w:rPr>
            <w:noProof/>
            <w:webHidden/>
          </w:rPr>
        </w:r>
        <w:r w:rsidR="00F61849">
          <w:rPr>
            <w:noProof/>
            <w:webHidden/>
          </w:rPr>
          <w:fldChar w:fldCharType="separate"/>
        </w:r>
        <w:r w:rsidR="00604BEF">
          <w:rPr>
            <w:noProof/>
            <w:webHidden/>
          </w:rPr>
          <w:t>101</w:t>
        </w:r>
        <w:r w:rsidR="00F61849">
          <w:rPr>
            <w:noProof/>
            <w:webHidden/>
          </w:rPr>
          <w:fldChar w:fldCharType="end"/>
        </w:r>
      </w:hyperlink>
    </w:p>
    <w:p w14:paraId="137E3807" w14:textId="36DCB0DB" w:rsidR="00F61849" w:rsidRDefault="007E7BE1">
      <w:pPr>
        <w:pStyle w:val="TableofFigures"/>
        <w:tabs>
          <w:tab w:val="right" w:leader="dot" w:pos="9394"/>
        </w:tabs>
        <w:rPr>
          <w:noProof/>
          <w:sz w:val="22"/>
          <w:szCs w:val="22"/>
          <w:lang w:eastAsia="hr-HR"/>
        </w:rPr>
      </w:pPr>
      <w:hyperlink w:anchor="_Toc225239910" w:history="1">
        <w:r w:rsidR="00F61849" w:rsidRPr="00605D25">
          <w:rPr>
            <w:rStyle w:val="Hyperlink"/>
            <w:noProof/>
          </w:rPr>
          <w:t>Tablica 47. Podaci i izračun pokazatelja „Omjer potrošnje vode po turističkom noćenju u odnosu na prosječnu potrošnju vode po stalnom stanovniku destinacije (izraženo po osobi i po noćenju)“</w:t>
        </w:r>
        <w:r w:rsidR="00F61849">
          <w:rPr>
            <w:noProof/>
            <w:webHidden/>
          </w:rPr>
          <w:tab/>
        </w:r>
        <w:r w:rsidR="00F61849">
          <w:rPr>
            <w:noProof/>
            <w:webHidden/>
          </w:rPr>
          <w:fldChar w:fldCharType="begin"/>
        </w:r>
        <w:r w:rsidR="00F61849">
          <w:rPr>
            <w:noProof/>
            <w:webHidden/>
          </w:rPr>
          <w:instrText xml:space="preserve"> PAGEREF _Toc225239910 \h </w:instrText>
        </w:r>
        <w:r w:rsidR="00F61849">
          <w:rPr>
            <w:noProof/>
            <w:webHidden/>
          </w:rPr>
        </w:r>
        <w:r w:rsidR="00F61849">
          <w:rPr>
            <w:noProof/>
            <w:webHidden/>
          </w:rPr>
          <w:fldChar w:fldCharType="separate"/>
        </w:r>
        <w:r w:rsidR="00604BEF">
          <w:rPr>
            <w:noProof/>
            <w:webHidden/>
          </w:rPr>
          <w:t>101</w:t>
        </w:r>
        <w:r w:rsidR="00F61849">
          <w:rPr>
            <w:noProof/>
            <w:webHidden/>
          </w:rPr>
          <w:fldChar w:fldCharType="end"/>
        </w:r>
      </w:hyperlink>
    </w:p>
    <w:p w14:paraId="6C381744" w14:textId="4F42FB11" w:rsidR="00F61849" w:rsidRDefault="007E7BE1">
      <w:pPr>
        <w:pStyle w:val="TableofFigures"/>
        <w:tabs>
          <w:tab w:val="right" w:leader="dot" w:pos="9394"/>
        </w:tabs>
        <w:rPr>
          <w:noProof/>
          <w:sz w:val="22"/>
          <w:szCs w:val="22"/>
          <w:lang w:eastAsia="hr-HR"/>
        </w:rPr>
      </w:pPr>
      <w:hyperlink w:anchor="_Toc225239911" w:history="1">
        <w:r w:rsidR="00F61849" w:rsidRPr="00605D25">
          <w:rPr>
            <w:rStyle w:val="Hyperlink"/>
            <w:noProof/>
          </w:rPr>
          <w:t>Tablica 48. Podaci i izračun pokazatelja „Omjer količine komunalnog otpada nastale po noćenju turista i količine otpada koje generira stanovništvo u destinaciji (tone)“</w:t>
        </w:r>
        <w:r w:rsidR="00F61849">
          <w:rPr>
            <w:noProof/>
            <w:webHidden/>
          </w:rPr>
          <w:tab/>
        </w:r>
        <w:r w:rsidR="00F61849">
          <w:rPr>
            <w:noProof/>
            <w:webHidden/>
          </w:rPr>
          <w:fldChar w:fldCharType="begin"/>
        </w:r>
        <w:r w:rsidR="00F61849">
          <w:rPr>
            <w:noProof/>
            <w:webHidden/>
          </w:rPr>
          <w:instrText xml:space="preserve"> PAGEREF _Toc225239911 \h </w:instrText>
        </w:r>
        <w:r w:rsidR="00F61849">
          <w:rPr>
            <w:noProof/>
            <w:webHidden/>
          </w:rPr>
        </w:r>
        <w:r w:rsidR="00F61849">
          <w:rPr>
            <w:noProof/>
            <w:webHidden/>
          </w:rPr>
          <w:fldChar w:fldCharType="separate"/>
        </w:r>
        <w:r w:rsidR="00604BEF">
          <w:rPr>
            <w:noProof/>
            <w:webHidden/>
          </w:rPr>
          <w:t>103</w:t>
        </w:r>
        <w:r w:rsidR="00F61849">
          <w:rPr>
            <w:noProof/>
            <w:webHidden/>
          </w:rPr>
          <w:fldChar w:fldCharType="end"/>
        </w:r>
      </w:hyperlink>
    </w:p>
    <w:p w14:paraId="3EE18AC8" w14:textId="2E6CBD84" w:rsidR="00F61849" w:rsidRDefault="007E7BE1">
      <w:pPr>
        <w:pStyle w:val="TableofFigures"/>
        <w:tabs>
          <w:tab w:val="right" w:leader="dot" w:pos="9394"/>
        </w:tabs>
        <w:rPr>
          <w:noProof/>
          <w:sz w:val="22"/>
          <w:szCs w:val="22"/>
          <w:lang w:eastAsia="hr-HR"/>
        </w:rPr>
      </w:pPr>
      <w:hyperlink w:anchor="_Toc225239912" w:history="1">
        <w:r w:rsidR="00F61849" w:rsidRPr="00605D25">
          <w:rPr>
            <w:rStyle w:val="Hyperlink"/>
            <w:noProof/>
          </w:rPr>
          <w:t>Tablica 49. Podaci i izračun pokazatelja „Udio zaštićenih područja u destinaciji u ukupnoj površini destinacije (ukupno i pojedinačno po kategoriji zaštite“</w:t>
        </w:r>
        <w:r w:rsidR="00F61849">
          <w:rPr>
            <w:noProof/>
            <w:webHidden/>
          </w:rPr>
          <w:tab/>
        </w:r>
        <w:r w:rsidR="00F61849">
          <w:rPr>
            <w:noProof/>
            <w:webHidden/>
          </w:rPr>
          <w:fldChar w:fldCharType="begin"/>
        </w:r>
        <w:r w:rsidR="00F61849">
          <w:rPr>
            <w:noProof/>
            <w:webHidden/>
          </w:rPr>
          <w:instrText xml:space="preserve"> PAGEREF _Toc225239912 \h </w:instrText>
        </w:r>
        <w:r w:rsidR="00F61849">
          <w:rPr>
            <w:noProof/>
            <w:webHidden/>
          </w:rPr>
        </w:r>
        <w:r w:rsidR="00F61849">
          <w:rPr>
            <w:noProof/>
            <w:webHidden/>
          </w:rPr>
          <w:fldChar w:fldCharType="separate"/>
        </w:r>
        <w:r w:rsidR="00604BEF">
          <w:rPr>
            <w:noProof/>
            <w:webHidden/>
          </w:rPr>
          <w:t>104</w:t>
        </w:r>
        <w:r w:rsidR="00F61849">
          <w:rPr>
            <w:noProof/>
            <w:webHidden/>
          </w:rPr>
          <w:fldChar w:fldCharType="end"/>
        </w:r>
      </w:hyperlink>
    </w:p>
    <w:p w14:paraId="6D95F6E4" w14:textId="318336B7" w:rsidR="00F61849" w:rsidRDefault="007E7BE1">
      <w:pPr>
        <w:pStyle w:val="TableofFigures"/>
        <w:tabs>
          <w:tab w:val="right" w:leader="dot" w:pos="9394"/>
        </w:tabs>
        <w:rPr>
          <w:noProof/>
          <w:sz w:val="22"/>
          <w:szCs w:val="22"/>
          <w:lang w:eastAsia="hr-HR"/>
        </w:rPr>
      </w:pPr>
      <w:hyperlink w:anchor="_Toc225239913" w:history="1">
        <w:r w:rsidR="00F61849" w:rsidRPr="00605D25">
          <w:rPr>
            <w:rStyle w:val="Hyperlink"/>
            <w:noProof/>
          </w:rPr>
          <w:t>Tablica 50. Podaci i izračun pokazatelja „Omjer potrošnje električne energije po turističkom noćenju u odnosu na potrošnju električne energije stalnog stanovništva destinacije“</w:t>
        </w:r>
        <w:r w:rsidR="00F61849">
          <w:rPr>
            <w:noProof/>
            <w:webHidden/>
          </w:rPr>
          <w:tab/>
        </w:r>
        <w:r w:rsidR="00F61849">
          <w:rPr>
            <w:noProof/>
            <w:webHidden/>
          </w:rPr>
          <w:fldChar w:fldCharType="begin"/>
        </w:r>
        <w:r w:rsidR="00F61849">
          <w:rPr>
            <w:noProof/>
            <w:webHidden/>
          </w:rPr>
          <w:instrText xml:space="preserve"> PAGEREF _Toc225239913 \h </w:instrText>
        </w:r>
        <w:r w:rsidR="00F61849">
          <w:rPr>
            <w:noProof/>
            <w:webHidden/>
          </w:rPr>
        </w:r>
        <w:r w:rsidR="00F61849">
          <w:rPr>
            <w:noProof/>
            <w:webHidden/>
          </w:rPr>
          <w:fldChar w:fldCharType="separate"/>
        </w:r>
        <w:r w:rsidR="00604BEF">
          <w:rPr>
            <w:noProof/>
            <w:webHidden/>
          </w:rPr>
          <w:t>105</w:t>
        </w:r>
        <w:r w:rsidR="00F61849">
          <w:rPr>
            <w:noProof/>
            <w:webHidden/>
          </w:rPr>
          <w:fldChar w:fldCharType="end"/>
        </w:r>
      </w:hyperlink>
    </w:p>
    <w:p w14:paraId="2D2D79AC" w14:textId="718A9578" w:rsidR="00F61849" w:rsidRDefault="007E7BE1">
      <w:pPr>
        <w:pStyle w:val="TableofFigures"/>
        <w:tabs>
          <w:tab w:val="right" w:leader="dot" w:pos="9394"/>
        </w:tabs>
        <w:rPr>
          <w:noProof/>
          <w:sz w:val="22"/>
          <w:szCs w:val="22"/>
          <w:lang w:eastAsia="hr-HR"/>
        </w:rPr>
      </w:pPr>
      <w:hyperlink w:anchor="_Toc225239914" w:history="1">
        <w:r w:rsidR="00F61849" w:rsidRPr="00605D25">
          <w:rPr>
            <w:rStyle w:val="Hyperlink"/>
            <w:noProof/>
          </w:rPr>
          <w:t>Tablica 51. Podaci i izračun pokazatelja „Uspostavljen sustav za prilagodbu klimatskim promjenama i procjenu rizika“</w:t>
        </w:r>
        <w:r w:rsidR="00F61849">
          <w:rPr>
            <w:noProof/>
            <w:webHidden/>
          </w:rPr>
          <w:tab/>
        </w:r>
        <w:r w:rsidR="00F61849">
          <w:rPr>
            <w:noProof/>
            <w:webHidden/>
          </w:rPr>
          <w:fldChar w:fldCharType="begin"/>
        </w:r>
        <w:r w:rsidR="00F61849">
          <w:rPr>
            <w:noProof/>
            <w:webHidden/>
          </w:rPr>
          <w:instrText xml:space="preserve"> PAGEREF _Toc225239914 \h </w:instrText>
        </w:r>
        <w:r w:rsidR="00F61849">
          <w:rPr>
            <w:noProof/>
            <w:webHidden/>
          </w:rPr>
        </w:r>
        <w:r w:rsidR="00F61849">
          <w:rPr>
            <w:noProof/>
            <w:webHidden/>
          </w:rPr>
          <w:fldChar w:fldCharType="separate"/>
        </w:r>
        <w:r w:rsidR="00604BEF">
          <w:rPr>
            <w:noProof/>
            <w:webHidden/>
          </w:rPr>
          <w:t>106</w:t>
        </w:r>
        <w:r w:rsidR="00F61849">
          <w:rPr>
            <w:noProof/>
            <w:webHidden/>
          </w:rPr>
          <w:fldChar w:fldCharType="end"/>
        </w:r>
      </w:hyperlink>
    </w:p>
    <w:p w14:paraId="44A1843D" w14:textId="5D10DCEB" w:rsidR="00F61849" w:rsidRDefault="007E7BE1">
      <w:pPr>
        <w:pStyle w:val="TableofFigures"/>
        <w:tabs>
          <w:tab w:val="right" w:leader="dot" w:pos="9394"/>
        </w:tabs>
        <w:rPr>
          <w:noProof/>
          <w:sz w:val="22"/>
          <w:szCs w:val="22"/>
          <w:lang w:eastAsia="hr-HR"/>
        </w:rPr>
      </w:pPr>
      <w:hyperlink w:anchor="_Toc225239915" w:history="1">
        <w:r w:rsidR="00F61849" w:rsidRPr="00605D25">
          <w:rPr>
            <w:rStyle w:val="Hyperlink"/>
            <w:noProof/>
          </w:rPr>
          <w:t>Tablica 52. Podaci i izračun pokazatelja „Ukupan broj dolazaka turista u mjesecu s najvećim brojem ostvarenih turističkih noćenja“</w:t>
        </w:r>
        <w:r w:rsidR="00F61849">
          <w:rPr>
            <w:noProof/>
            <w:webHidden/>
          </w:rPr>
          <w:tab/>
        </w:r>
        <w:r w:rsidR="00F61849">
          <w:rPr>
            <w:noProof/>
            <w:webHidden/>
          </w:rPr>
          <w:fldChar w:fldCharType="begin"/>
        </w:r>
        <w:r w:rsidR="00F61849">
          <w:rPr>
            <w:noProof/>
            <w:webHidden/>
          </w:rPr>
          <w:instrText xml:space="preserve"> PAGEREF _Toc225239915 \h </w:instrText>
        </w:r>
        <w:r w:rsidR="00F61849">
          <w:rPr>
            <w:noProof/>
            <w:webHidden/>
          </w:rPr>
        </w:r>
        <w:r w:rsidR="00F61849">
          <w:rPr>
            <w:noProof/>
            <w:webHidden/>
          </w:rPr>
          <w:fldChar w:fldCharType="separate"/>
        </w:r>
        <w:r w:rsidR="00604BEF">
          <w:rPr>
            <w:noProof/>
            <w:webHidden/>
          </w:rPr>
          <w:t>107</w:t>
        </w:r>
        <w:r w:rsidR="00F61849">
          <w:rPr>
            <w:noProof/>
            <w:webHidden/>
          </w:rPr>
          <w:fldChar w:fldCharType="end"/>
        </w:r>
      </w:hyperlink>
    </w:p>
    <w:p w14:paraId="035B0051" w14:textId="387E44D5" w:rsidR="00F61849" w:rsidRDefault="007E7BE1">
      <w:pPr>
        <w:pStyle w:val="TableofFigures"/>
        <w:tabs>
          <w:tab w:val="right" w:leader="dot" w:pos="9394"/>
        </w:tabs>
        <w:rPr>
          <w:noProof/>
          <w:sz w:val="22"/>
          <w:szCs w:val="22"/>
          <w:lang w:eastAsia="hr-HR"/>
        </w:rPr>
      </w:pPr>
      <w:hyperlink w:anchor="_Toc225239916" w:history="1">
        <w:r w:rsidR="00F61849" w:rsidRPr="00605D25">
          <w:rPr>
            <w:rStyle w:val="Hyperlink"/>
            <w:noProof/>
          </w:rPr>
          <w:t>Tablica 53. Podaci i izračun pokazatelja „Prosječna duljina boravka turista u destinaciji“</w:t>
        </w:r>
        <w:r w:rsidR="00F61849">
          <w:rPr>
            <w:noProof/>
            <w:webHidden/>
          </w:rPr>
          <w:tab/>
        </w:r>
        <w:r w:rsidR="00F61849">
          <w:rPr>
            <w:noProof/>
            <w:webHidden/>
          </w:rPr>
          <w:fldChar w:fldCharType="begin"/>
        </w:r>
        <w:r w:rsidR="00F61849">
          <w:rPr>
            <w:noProof/>
            <w:webHidden/>
          </w:rPr>
          <w:instrText xml:space="preserve"> PAGEREF _Toc225239916 \h </w:instrText>
        </w:r>
        <w:r w:rsidR="00F61849">
          <w:rPr>
            <w:noProof/>
            <w:webHidden/>
          </w:rPr>
        </w:r>
        <w:r w:rsidR="00F61849">
          <w:rPr>
            <w:noProof/>
            <w:webHidden/>
          </w:rPr>
          <w:fldChar w:fldCharType="separate"/>
        </w:r>
        <w:r w:rsidR="00604BEF">
          <w:rPr>
            <w:noProof/>
            <w:webHidden/>
          </w:rPr>
          <w:t>107</w:t>
        </w:r>
        <w:r w:rsidR="00F61849">
          <w:rPr>
            <w:noProof/>
            <w:webHidden/>
          </w:rPr>
          <w:fldChar w:fldCharType="end"/>
        </w:r>
      </w:hyperlink>
    </w:p>
    <w:p w14:paraId="5527C2F8" w14:textId="3E84A109" w:rsidR="00F61849" w:rsidRDefault="007E7BE1">
      <w:pPr>
        <w:pStyle w:val="TableofFigures"/>
        <w:tabs>
          <w:tab w:val="right" w:leader="dot" w:pos="9394"/>
        </w:tabs>
        <w:rPr>
          <w:noProof/>
          <w:sz w:val="22"/>
          <w:szCs w:val="22"/>
          <w:lang w:eastAsia="hr-HR"/>
        </w:rPr>
      </w:pPr>
      <w:hyperlink w:anchor="_Toc225239917" w:history="1">
        <w:r w:rsidR="00F61849" w:rsidRPr="00605D25">
          <w:rPr>
            <w:rStyle w:val="Hyperlink"/>
            <w:noProof/>
          </w:rPr>
          <w:t>Tablica 54. Podaci i izračun pokazatelja „Broj zaposlenih u djelatnostima pružanja smještaja te pripreme i usluživanja hrane“</w:t>
        </w:r>
        <w:r w:rsidR="00F61849">
          <w:rPr>
            <w:noProof/>
            <w:webHidden/>
          </w:rPr>
          <w:tab/>
        </w:r>
        <w:r w:rsidR="00F61849">
          <w:rPr>
            <w:noProof/>
            <w:webHidden/>
          </w:rPr>
          <w:fldChar w:fldCharType="begin"/>
        </w:r>
        <w:r w:rsidR="00F61849">
          <w:rPr>
            <w:noProof/>
            <w:webHidden/>
          </w:rPr>
          <w:instrText xml:space="preserve"> PAGEREF _Toc225239917 \h </w:instrText>
        </w:r>
        <w:r w:rsidR="00F61849">
          <w:rPr>
            <w:noProof/>
            <w:webHidden/>
          </w:rPr>
        </w:r>
        <w:r w:rsidR="00F61849">
          <w:rPr>
            <w:noProof/>
            <w:webHidden/>
          </w:rPr>
          <w:fldChar w:fldCharType="separate"/>
        </w:r>
        <w:r w:rsidR="00604BEF">
          <w:rPr>
            <w:noProof/>
            <w:webHidden/>
          </w:rPr>
          <w:t>108</w:t>
        </w:r>
        <w:r w:rsidR="00F61849">
          <w:rPr>
            <w:noProof/>
            <w:webHidden/>
          </w:rPr>
          <w:fldChar w:fldCharType="end"/>
        </w:r>
      </w:hyperlink>
    </w:p>
    <w:p w14:paraId="716F8FFD" w14:textId="742D599C" w:rsidR="00F61849" w:rsidRDefault="007E7BE1">
      <w:pPr>
        <w:pStyle w:val="TableofFigures"/>
        <w:tabs>
          <w:tab w:val="right" w:leader="dot" w:pos="9394"/>
        </w:tabs>
        <w:rPr>
          <w:noProof/>
          <w:sz w:val="22"/>
          <w:szCs w:val="22"/>
          <w:lang w:eastAsia="hr-HR"/>
        </w:rPr>
      </w:pPr>
      <w:hyperlink w:anchor="_Toc225239918" w:history="1">
        <w:r w:rsidR="00F61849" w:rsidRPr="00605D25">
          <w:rPr>
            <w:rStyle w:val="Hyperlink"/>
            <w:noProof/>
          </w:rPr>
          <w:t>Tablica 55. Podaci i izračun pokazatelja „Poslovni prihod gospodarskih subjekata (obveznika poreza na dobit) u djelatnostima pružanja smještaja te pripreme i usluživanja hrane)“</w:t>
        </w:r>
        <w:r w:rsidR="00F61849">
          <w:rPr>
            <w:noProof/>
            <w:webHidden/>
          </w:rPr>
          <w:tab/>
        </w:r>
        <w:r w:rsidR="00F61849">
          <w:rPr>
            <w:noProof/>
            <w:webHidden/>
          </w:rPr>
          <w:fldChar w:fldCharType="begin"/>
        </w:r>
        <w:r w:rsidR="00F61849">
          <w:rPr>
            <w:noProof/>
            <w:webHidden/>
          </w:rPr>
          <w:instrText xml:space="preserve"> PAGEREF _Toc225239918 \h </w:instrText>
        </w:r>
        <w:r w:rsidR="00F61849">
          <w:rPr>
            <w:noProof/>
            <w:webHidden/>
          </w:rPr>
        </w:r>
        <w:r w:rsidR="00F61849">
          <w:rPr>
            <w:noProof/>
            <w:webHidden/>
          </w:rPr>
          <w:fldChar w:fldCharType="separate"/>
        </w:r>
        <w:r w:rsidR="00604BEF">
          <w:rPr>
            <w:noProof/>
            <w:webHidden/>
          </w:rPr>
          <w:t>109</w:t>
        </w:r>
        <w:r w:rsidR="00F61849">
          <w:rPr>
            <w:noProof/>
            <w:webHidden/>
          </w:rPr>
          <w:fldChar w:fldCharType="end"/>
        </w:r>
      </w:hyperlink>
    </w:p>
    <w:p w14:paraId="5FF3CC54" w14:textId="653C0896" w:rsidR="00F61849" w:rsidRDefault="007E7BE1">
      <w:pPr>
        <w:pStyle w:val="TableofFigures"/>
        <w:tabs>
          <w:tab w:val="right" w:leader="dot" w:pos="9394"/>
        </w:tabs>
        <w:rPr>
          <w:noProof/>
          <w:sz w:val="22"/>
          <w:szCs w:val="22"/>
          <w:lang w:eastAsia="hr-HR"/>
        </w:rPr>
      </w:pPr>
      <w:hyperlink w:anchor="_Toc225239919" w:history="1">
        <w:r w:rsidR="00F61849" w:rsidRPr="00605D25">
          <w:rPr>
            <w:rStyle w:val="Hyperlink"/>
            <w:noProof/>
          </w:rPr>
          <w:t>Tablica 56. Podaci pokazatelja „Identifikacija i klasifikacija turističkih atrakcija“</w:t>
        </w:r>
        <w:r w:rsidR="00F61849">
          <w:rPr>
            <w:noProof/>
            <w:webHidden/>
          </w:rPr>
          <w:tab/>
        </w:r>
        <w:r w:rsidR="00F61849">
          <w:rPr>
            <w:noProof/>
            <w:webHidden/>
          </w:rPr>
          <w:fldChar w:fldCharType="begin"/>
        </w:r>
        <w:r w:rsidR="00F61849">
          <w:rPr>
            <w:noProof/>
            <w:webHidden/>
          </w:rPr>
          <w:instrText xml:space="preserve"> PAGEREF _Toc225239919 \h </w:instrText>
        </w:r>
        <w:r w:rsidR="00F61849">
          <w:rPr>
            <w:noProof/>
            <w:webHidden/>
          </w:rPr>
        </w:r>
        <w:r w:rsidR="00F61849">
          <w:rPr>
            <w:noProof/>
            <w:webHidden/>
          </w:rPr>
          <w:fldChar w:fldCharType="separate"/>
        </w:r>
        <w:r w:rsidR="00604BEF">
          <w:rPr>
            <w:noProof/>
            <w:webHidden/>
          </w:rPr>
          <w:t>110</w:t>
        </w:r>
        <w:r w:rsidR="00F61849">
          <w:rPr>
            <w:noProof/>
            <w:webHidden/>
          </w:rPr>
          <w:fldChar w:fldCharType="end"/>
        </w:r>
      </w:hyperlink>
    </w:p>
    <w:p w14:paraId="26F29041" w14:textId="61C899EF" w:rsidR="00F61849" w:rsidRDefault="007E7BE1">
      <w:pPr>
        <w:pStyle w:val="TableofFigures"/>
        <w:tabs>
          <w:tab w:val="right" w:leader="dot" w:pos="9394"/>
        </w:tabs>
        <w:rPr>
          <w:noProof/>
          <w:sz w:val="22"/>
          <w:szCs w:val="22"/>
          <w:lang w:eastAsia="hr-HR"/>
        </w:rPr>
      </w:pPr>
      <w:hyperlink w:anchor="_Toc225239920" w:history="1">
        <w:r w:rsidR="00F61849" w:rsidRPr="00605D25">
          <w:rPr>
            <w:rStyle w:val="Hyperlink"/>
            <w:noProof/>
          </w:rPr>
          <w:t>Tablica 57. Popis pokazatelja „Identifikacija i klasifikacija turističkih atrakcija“</w:t>
        </w:r>
        <w:r w:rsidR="00F61849">
          <w:rPr>
            <w:noProof/>
            <w:webHidden/>
          </w:rPr>
          <w:tab/>
        </w:r>
        <w:r w:rsidR="00F61849">
          <w:rPr>
            <w:noProof/>
            <w:webHidden/>
          </w:rPr>
          <w:fldChar w:fldCharType="begin"/>
        </w:r>
        <w:r w:rsidR="00F61849">
          <w:rPr>
            <w:noProof/>
            <w:webHidden/>
          </w:rPr>
          <w:instrText xml:space="preserve"> PAGEREF _Toc225239920 \h </w:instrText>
        </w:r>
        <w:r w:rsidR="00F61849">
          <w:rPr>
            <w:noProof/>
            <w:webHidden/>
          </w:rPr>
        </w:r>
        <w:r w:rsidR="00F61849">
          <w:rPr>
            <w:noProof/>
            <w:webHidden/>
          </w:rPr>
          <w:fldChar w:fldCharType="separate"/>
        </w:r>
        <w:r w:rsidR="00604BEF">
          <w:rPr>
            <w:noProof/>
            <w:webHidden/>
          </w:rPr>
          <w:t>110</w:t>
        </w:r>
        <w:r w:rsidR="00F61849">
          <w:rPr>
            <w:noProof/>
            <w:webHidden/>
          </w:rPr>
          <w:fldChar w:fldCharType="end"/>
        </w:r>
      </w:hyperlink>
    </w:p>
    <w:p w14:paraId="4294CA01" w14:textId="16E06AC3" w:rsidR="00F61849" w:rsidRDefault="007E7BE1">
      <w:pPr>
        <w:pStyle w:val="TableofFigures"/>
        <w:tabs>
          <w:tab w:val="right" w:leader="dot" w:pos="9394"/>
        </w:tabs>
        <w:rPr>
          <w:noProof/>
          <w:sz w:val="22"/>
          <w:szCs w:val="22"/>
          <w:lang w:eastAsia="hr-HR"/>
        </w:rPr>
      </w:pPr>
      <w:hyperlink w:anchor="_Toc225239921" w:history="1">
        <w:r w:rsidR="00F61849" w:rsidRPr="00605D25">
          <w:rPr>
            <w:rStyle w:val="Hyperlink"/>
            <w:noProof/>
          </w:rPr>
          <w:t>Tablica 58. Podaci i izračun pokazatelja „Status implementacije aktivnosti iz plana upravljanja destinacijom“</w:t>
        </w:r>
        <w:r w:rsidR="00F61849">
          <w:rPr>
            <w:noProof/>
            <w:webHidden/>
          </w:rPr>
          <w:tab/>
        </w:r>
        <w:r w:rsidR="00F61849">
          <w:rPr>
            <w:noProof/>
            <w:webHidden/>
          </w:rPr>
          <w:fldChar w:fldCharType="begin"/>
        </w:r>
        <w:r w:rsidR="00F61849">
          <w:rPr>
            <w:noProof/>
            <w:webHidden/>
          </w:rPr>
          <w:instrText xml:space="preserve"> PAGEREF _Toc225239921 \h </w:instrText>
        </w:r>
        <w:r w:rsidR="00F61849">
          <w:rPr>
            <w:noProof/>
            <w:webHidden/>
          </w:rPr>
        </w:r>
        <w:r w:rsidR="00F61849">
          <w:rPr>
            <w:noProof/>
            <w:webHidden/>
          </w:rPr>
          <w:fldChar w:fldCharType="separate"/>
        </w:r>
        <w:r w:rsidR="00604BEF">
          <w:rPr>
            <w:noProof/>
            <w:webHidden/>
          </w:rPr>
          <w:t>112</w:t>
        </w:r>
        <w:r w:rsidR="00F61849">
          <w:rPr>
            <w:noProof/>
            <w:webHidden/>
          </w:rPr>
          <w:fldChar w:fldCharType="end"/>
        </w:r>
      </w:hyperlink>
    </w:p>
    <w:p w14:paraId="611671A3" w14:textId="56F8B775" w:rsidR="00F61849" w:rsidRDefault="007E7BE1">
      <w:pPr>
        <w:pStyle w:val="TableofFigures"/>
        <w:tabs>
          <w:tab w:val="right" w:leader="dot" w:pos="9394"/>
        </w:tabs>
        <w:rPr>
          <w:noProof/>
          <w:sz w:val="22"/>
          <w:szCs w:val="22"/>
          <w:lang w:eastAsia="hr-HR"/>
        </w:rPr>
      </w:pPr>
      <w:hyperlink w:anchor="_Toc225239922" w:history="1">
        <w:r w:rsidR="00F61849" w:rsidRPr="00605D25">
          <w:rPr>
            <w:rStyle w:val="Hyperlink"/>
            <w:noProof/>
          </w:rPr>
          <w:t>Tablica 59. Podaci i izračun pokazatelja „Broj ostvarenih noćenja u smještajnim objektima destinacije po hektaru izrađenog građevinskog područja JLS“</w:t>
        </w:r>
        <w:r w:rsidR="00F61849">
          <w:rPr>
            <w:noProof/>
            <w:webHidden/>
          </w:rPr>
          <w:tab/>
        </w:r>
        <w:r w:rsidR="00F61849">
          <w:rPr>
            <w:noProof/>
            <w:webHidden/>
          </w:rPr>
          <w:fldChar w:fldCharType="begin"/>
        </w:r>
        <w:r w:rsidR="00F61849">
          <w:rPr>
            <w:noProof/>
            <w:webHidden/>
          </w:rPr>
          <w:instrText xml:space="preserve"> PAGEREF _Toc225239922 \h </w:instrText>
        </w:r>
        <w:r w:rsidR="00F61849">
          <w:rPr>
            <w:noProof/>
            <w:webHidden/>
          </w:rPr>
        </w:r>
        <w:r w:rsidR="00F61849">
          <w:rPr>
            <w:noProof/>
            <w:webHidden/>
          </w:rPr>
          <w:fldChar w:fldCharType="separate"/>
        </w:r>
        <w:r w:rsidR="00604BEF">
          <w:rPr>
            <w:noProof/>
            <w:webHidden/>
          </w:rPr>
          <w:t>113</w:t>
        </w:r>
        <w:r w:rsidR="00F61849">
          <w:rPr>
            <w:noProof/>
            <w:webHidden/>
          </w:rPr>
          <w:fldChar w:fldCharType="end"/>
        </w:r>
      </w:hyperlink>
    </w:p>
    <w:p w14:paraId="35125BEC" w14:textId="2EC7F1D9" w:rsidR="00F61849" w:rsidRDefault="007E7BE1">
      <w:pPr>
        <w:pStyle w:val="TableofFigures"/>
        <w:tabs>
          <w:tab w:val="right" w:leader="dot" w:pos="9394"/>
        </w:tabs>
        <w:rPr>
          <w:noProof/>
          <w:sz w:val="22"/>
          <w:szCs w:val="22"/>
          <w:lang w:eastAsia="hr-HR"/>
        </w:rPr>
      </w:pPr>
      <w:hyperlink w:anchor="_Toc225239923" w:history="1">
        <w:r w:rsidR="00F61849" w:rsidRPr="00605D25">
          <w:rPr>
            <w:rStyle w:val="Hyperlink"/>
            <w:noProof/>
          </w:rPr>
          <w:t>Tablica 60. SWOT analiza</w:t>
        </w:r>
        <w:r w:rsidR="00F61849">
          <w:rPr>
            <w:noProof/>
            <w:webHidden/>
          </w:rPr>
          <w:tab/>
        </w:r>
        <w:r w:rsidR="00F61849">
          <w:rPr>
            <w:noProof/>
            <w:webHidden/>
          </w:rPr>
          <w:fldChar w:fldCharType="begin"/>
        </w:r>
        <w:r w:rsidR="00F61849">
          <w:rPr>
            <w:noProof/>
            <w:webHidden/>
          </w:rPr>
          <w:instrText xml:space="preserve"> PAGEREF _Toc225239923 \h </w:instrText>
        </w:r>
        <w:r w:rsidR="00F61849">
          <w:rPr>
            <w:noProof/>
            <w:webHidden/>
          </w:rPr>
        </w:r>
        <w:r w:rsidR="00F61849">
          <w:rPr>
            <w:noProof/>
            <w:webHidden/>
          </w:rPr>
          <w:fldChar w:fldCharType="separate"/>
        </w:r>
        <w:r w:rsidR="00604BEF">
          <w:rPr>
            <w:noProof/>
            <w:webHidden/>
          </w:rPr>
          <w:t>115</w:t>
        </w:r>
        <w:r w:rsidR="00F61849">
          <w:rPr>
            <w:noProof/>
            <w:webHidden/>
          </w:rPr>
          <w:fldChar w:fldCharType="end"/>
        </w:r>
      </w:hyperlink>
    </w:p>
    <w:p w14:paraId="1C5D412E" w14:textId="0E6EDC40" w:rsidR="00F61849" w:rsidRDefault="007E7BE1">
      <w:pPr>
        <w:pStyle w:val="TableofFigures"/>
        <w:tabs>
          <w:tab w:val="right" w:leader="dot" w:pos="9394"/>
        </w:tabs>
        <w:rPr>
          <w:noProof/>
          <w:sz w:val="22"/>
          <w:szCs w:val="22"/>
          <w:lang w:eastAsia="hr-HR"/>
        </w:rPr>
      </w:pPr>
      <w:hyperlink w:anchor="_Toc225239924" w:history="1">
        <w:r w:rsidR="00F61849" w:rsidRPr="00605D25">
          <w:rPr>
            <w:rStyle w:val="Hyperlink"/>
            <w:noProof/>
          </w:rPr>
          <w:t>Tablica 61. Projekt „Interpretacijski centar Hrvatska vinska kuća“</w:t>
        </w:r>
        <w:r w:rsidR="00F61849">
          <w:rPr>
            <w:noProof/>
            <w:webHidden/>
          </w:rPr>
          <w:tab/>
        </w:r>
        <w:r w:rsidR="00F61849">
          <w:rPr>
            <w:noProof/>
            <w:webHidden/>
          </w:rPr>
          <w:fldChar w:fldCharType="begin"/>
        </w:r>
        <w:r w:rsidR="00F61849">
          <w:rPr>
            <w:noProof/>
            <w:webHidden/>
          </w:rPr>
          <w:instrText xml:space="preserve"> PAGEREF _Toc225239924 \h </w:instrText>
        </w:r>
        <w:r w:rsidR="00F61849">
          <w:rPr>
            <w:noProof/>
            <w:webHidden/>
          </w:rPr>
        </w:r>
        <w:r w:rsidR="00F61849">
          <w:rPr>
            <w:noProof/>
            <w:webHidden/>
          </w:rPr>
          <w:fldChar w:fldCharType="separate"/>
        </w:r>
        <w:r w:rsidR="00604BEF">
          <w:rPr>
            <w:noProof/>
            <w:webHidden/>
          </w:rPr>
          <w:t>128</w:t>
        </w:r>
        <w:r w:rsidR="00F61849">
          <w:rPr>
            <w:noProof/>
            <w:webHidden/>
          </w:rPr>
          <w:fldChar w:fldCharType="end"/>
        </w:r>
      </w:hyperlink>
    </w:p>
    <w:p w14:paraId="409A5063" w14:textId="245DF082" w:rsidR="00F61849" w:rsidRDefault="007E7BE1">
      <w:pPr>
        <w:pStyle w:val="TableofFigures"/>
        <w:tabs>
          <w:tab w:val="right" w:leader="dot" w:pos="9394"/>
        </w:tabs>
        <w:rPr>
          <w:noProof/>
          <w:sz w:val="22"/>
          <w:szCs w:val="22"/>
          <w:lang w:eastAsia="hr-HR"/>
        </w:rPr>
      </w:pPr>
      <w:hyperlink w:anchor="_Toc225239925" w:history="1">
        <w:r w:rsidR="00F61849" w:rsidRPr="00605D25">
          <w:rPr>
            <w:rStyle w:val="Hyperlink"/>
            <w:noProof/>
          </w:rPr>
          <w:t>Tablica 62. Projekt „Očuvanje jedinstvene pomorske baštine Sjevernog Jadrana kroz kvalitativnu nadogradnju i pametnu digitalizaciju održive prekogranične kulturnoturističke destinacije pomorskog turizma Mala 3ARKA“</w:t>
        </w:r>
        <w:r w:rsidR="00F61849">
          <w:rPr>
            <w:noProof/>
            <w:webHidden/>
          </w:rPr>
          <w:tab/>
        </w:r>
        <w:r w:rsidR="00F61849">
          <w:rPr>
            <w:noProof/>
            <w:webHidden/>
          </w:rPr>
          <w:fldChar w:fldCharType="begin"/>
        </w:r>
        <w:r w:rsidR="00F61849">
          <w:rPr>
            <w:noProof/>
            <w:webHidden/>
          </w:rPr>
          <w:instrText xml:space="preserve"> PAGEREF _Toc225239925 \h </w:instrText>
        </w:r>
        <w:r w:rsidR="00F61849">
          <w:rPr>
            <w:noProof/>
            <w:webHidden/>
          </w:rPr>
        </w:r>
        <w:r w:rsidR="00F61849">
          <w:rPr>
            <w:noProof/>
            <w:webHidden/>
          </w:rPr>
          <w:fldChar w:fldCharType="separate"/>
        </w:r>
        <w:r w:rsidR="00604BEF">
          <w:rPr>
            <w:noProof/>
            <w:webHidden/>
          </w:rPr>
          <w:t>130</w:t>
        </w:r>
        <w:r w:rsidR="00F61849">
          <w:rPr>
            <w:noProof/>
            <w:webHidden/>
          </w:rPr>
          <w:fldChar w:fldCharType="end"/>
        </w:r>
      </w:hyperlink>
    </w:p>
    <w:p w14:paraId="7B0AB529" w14:textId="54A8F724" w:rsidR="00F61849" w:rsidRDefault="007E7BE1">
      <w:pPr>
        <w:pStyle w:val="TableofFigures"/>
        <w:tabs>
          <w:tab w:val="right" w:leader="dot" w:pos="9394"/>
        </w:tabs>
        <w:rPr>
          <w:noProof/>
          <w:sz w:val="22"/>
          <w:szCs w:val="22"/>
          <w:lang w:eastAsia="hr-HR"/>
        </w:rPr>
      </w:pPr>
      <w:hyperlink w:anchor="_Toc225239926" w:history="1">
        <w:r w:rsidR="00F61849" w:rsidRPr="00605D25">
          <w:rPr>
            <w:rStyle w:val="Hyperlink"/>
            <w:noProof/>
          </w:rPr>
          <w:t>Tablica 63. Projekt „Uređenje plaža UA Rijeka Oštro i Banj“</w:t>
        </w:r>
        <w:r w:rsidR="00F61849">
          <w:rPr>
            <w:noProof/>
            <w:webHidden/>
          </w:rPr>
          <w:tab/>
        </w:r>
        <w:r w:rsidR="00F61849">
          <w:rPr>
            <w:noProof/>
            <w:webHidden/>
          </w:rPr>
          <w:fldChar w:fldCharType="begin"/>
        </w:r>
        <w:r w:rsidR="00F61849">
          <w:rPr>
            <w:noProof/>
            <w:webHidden/>
          </w:rPr>
          <w:instrText xml:space="preserve"> PAGEREF _Toc225239926 \h </w:instrText>
        </w:r>
        <w:r w:rsidR="00F61849">
          <w:rPr>
            <w:noProof/>
            <w:webHidden/>
          </w:rPr>
        </w:r>
        <w:r w:rsidR="00F61849">
          <w:rPr>
            <w:noProof/>
            <w:webHidden/>
          </w:rPr>
          <w:fldChar w:fldCharType="separate"/>
        </w:r>
        <w:r w:rsidR="00604BEF">
          <w:rPr>
            <w:noProof/>
            <w:webHidden/>
          </w:rPr>
          <w:t>132</w:t>
        </w:r>
        <w:r w:rsidR="00F61849">
          <w:rPr>
            <w:noProof/>
            <w:webHidden/>
          </w:rPr>
          <w:fldChar w:fldCharType="end"/>
        </w:r>
      </w:hyperlink>
    </w:p>
    <w:p w14:paraId="64D4E5DF" w14:textId="3183DF1B" w:rsidR="00F61849" w:rsidRDefault="007E7BE1">
      <w:pPr>
        <w:pStyle w:val="TableofFigures"/>
        <w:tabs>
          <w:tab w:val="right" w:leader="dot" w:pos="9394"/>
        </w:tabs>
        <w:rPr>
          <w:noProof/>
          <w:sz w:val="22"/>
          <w:szCs w:val="22"/>
          <w:lang w:eastAsia="hr-HR"/>
        </w:rPr>
      </w:pPr>
      <w:hyperlink w:anchor="_Toc225239927" w:history="1">
        <w:r w:rsidR="00F61849" w:rsidRPr="00605D25">
          <w:rPr>
            <w:rStyle w:val="Hyperlink"/>
            <w:noProof/>
          </w:rPr>
          <w:t>Tablica 64. Projekt „Održavanje pomorskog dobra“</w:t>
        </w:r>
        <w:r w:rsidR="00F61849">
          <w:rPr>
            <w:noProof/>
            <w:webHidden/>
          </w:rPr>
          <w:tab/>
        </w:r>
        <w:r w:rsidR="00F61849">
          <w:rPr>
            <w:noProof/>
            <w:webHidden/>
          </w:rPr>
          <w:fldChar w:fldCharType="begin"/>
        </w:r>
        <w:r w:rsidR="00F61849">
          <w:rPr>
            <w:noProof/>
            <w:webHidden/>
          </w:rPr>
          <w:instrText xml:space="preserve"> PAGEREF _Toc225239927 \h </w:instrText>
        </w:r>
        <w:r w:rsidR="00F61849">
          <w:rPr>
            <w:noProof/>
            <w:webHidden/>
          </w:rPr>
        </w:r>
        <w:r w:rsidR="00F61849">
          <w:rPr>
            <w:noProof/>
            <w:webHidden/>
          </w:rPr>
          <w:fldChar w:fldCharType="separate"/>
        </w:r>
        <w:r w:rsidR="00604BEF">
          <w:rPr>
            <w:noProof/>
            <w:webHidden/>
          </w:rPr>
          <w:t>135</w:t>
        </w:r>
        <w:r w:rsidR="00F61849">
          <w:rPr>
            <w:noProof/>
            <w:webHidden/>
          </w:rPr>
          <w:fldChar w:fldCharType="end"/>
        </w:r>
      </w:hyperlink>
    </w:p>
    <w:p w14:paraId="56837F24" w14:textId="7DB2079E" w:rsidR="00F61849" w:rsidRDefault="007E7BE1">
      <w:pPr>
        <w:pStyle w:val="TableofFigures"/>
        <w:tabs>
          <w:tab w:val="right" w:leader="dot" w:pos="9394"/>
        </w:tabs>
        <w:rPr>
          <w:noProof/>
          <w:sz w:val="22"/>
          <w:szCs w:val="22"/>
          <w:lang w:eastAsia="hr-HR"/>
        </w:rPr>
      </w:pPr>
      <w:hyperlink w:anchor="_Toc225239928" w:history="1">
        <w:r w:rsidR="00F61849" w:rsidRPr="00605D25">
          <w:rPr>
            <w:rStyle w:val="Hyperlink"/>
            <w:noProof/>
          </w:rPr>
          <w:t>Tablica 65. Projekt „Izgradnja punionica“</w:t>
        </w:r>
        <w:r w:rsidR="00F61849">
          <w:rPr>
            <w:noProof/>
            <w:webHidden/>
          </w:rPr>
          <w:tab/>
        </w:r>
        <w:r w:rsidR="00F61849">
          <w:rPr>
            <w:noProof/>
            <w:webHidden/>
          </w:rPr>
          <w:fldChar w:fldCharType="begin"/>
        </w:r>
        <w:r w:rsidR="00F61849">
          <w:rPr>
            <w:noProof/>
            <w:webHidden/>
          </w:rPr>
          <w:instrText xml:space="preserve"> PAGEREF _Toc225239928 \h </w:instrText>
        </w:r>
        <w:r w:rsidR="00F61849">
          <w:rPr>
            <w:noProof/>
            <w:webHidden/>
          </w:rPr>
        </w:r>
        <w:r w:rsidR="00F61849">
          <w:rPr>
            <w:noProof/>
            <w:webHidden/>
          </w:rPr>
          <w:fldChar w:fldCharType="separate"/>
        </w:r>
        <w:r w:rsidR="00604BEF">
          <w:rPr>
            <w:noProof/>
            <w:webHidden/>
          </w:rPr>
          <w:t>136</w:t>
        </w:r>
        <w:r w:rsidR="00F61849">
          <w:rPr>
            <w:noProof/>
            <w:webHidden/>
          </w:rPr>
          <w:fldChar w:fldCharType="end"/>
        </w:r>
      </w:hyperlink>
    </w:p>
    <w:p w14:paraId="0DB16DD6" w14:textId="3A8916B6" w:rsidR="00F61849" w:rsidRDefault="007E7BE1">
      <w:pPr>
        <w:pStyle w:val="TableofFigures"/>
        <w:tabs>
          <w:tab w:val="right" w:leader="dot" w:pos="9394"/>
        </w:tabs>
        <w:rPr>
          <w:noProof/>
          <w:sz w:val="22"/>
          <w:szCs w:val="22"/>
          <w:lang w:eastAsia="hr-HR"/>
        </w:rPr>
      </w:pPr>
      <w:hyperlink w:anchor="_Toc225239929" w:history="1">
        <w:r w:rsidR="00F61849" w:rsidRPr="00605D25">
          <w:rPr>
            <w:rStyle w:val="Hyperlink"/>
            <w:noProof/>
          </w:rPr>
          <w:t>Tablica 66. Projekt „Uređenje i opremanje okoliša Sportske dvorane Kraljevica“</w:t>
        </w:r>
        <w:r w:rsidR="00F61849">
          <w:rPr>
            <w:noProof/>
            <w:webHidden/>
          </w:rPr>
          <w:tab/>
        </w:r>
        <w:r w:rsidR="00F61849">
          <w:rPr>
            <w:noProof/>
            <w:webHidden/>
          </w:rPr>
          <w:fldChar w:fldCharType="begin"/>
        </w:r>
        <w:r w:rsidR="00F61849">
          <w:rPr>
            <w:noProof/>
            <w:webHidden/>
          </w:rPr>
          <w:instrText xml:space="preserve"> PAGEREF _Toc225239929 \h </w:instrText>
        </w:r>
        <w:r w:rsidR="00F61849">
          <w:rPr>
            <w:noProof/>
            <w:webHidden/>
          </w:rPr>
        </w:r>
        <w:r w:rsidR="00F61849">
          <w:rPr>
            <w:noProof/>
            <w:webHidden/>
          </w:rPr>
          <w:fldChar w:fldCharType="separate"/>
        </w:r>
        <w:r w:rsidR="00604BEF">
          <w:rPr>
            <w:noProof/>
            <w:webHidden/>
          </w:rPr>
          <w:t>137</w:t>
        </w:r>
        <w:r w:rsidR="00F61849">
          <w:rPr>
            <w:noProof/>
            <w:webHidden/>
          </w:rPr>
          <w:fldChar w:fldCharType="end"/>
        </w:r>
      </w:hyperlink>
    </w:p>
    <w:p w14:paraId="6ACF517A" w14:textId="4ABB1184" w:rsidR="00F61849" w:rsidRDefault="007E7BE1">
      <w:pPr>
        <w:pStyle w:val="TableofFigures"/>
        <w:tabs>
          <w:tab w:val="right" w:leader="dot" w:pos="9394"/>
        </w:tabs>
        <w:rPr>
          <w:noProof/>
          <w:sz w:val="22"/>
          <w:szCs w:val="22"/>
          <w:lang w:eastAsia="hr-HR"/>
        </w:rPr>
      </w:pPr>
      <w:hyperlink w:anchor="_Toc225239930" w:history="1">
        <w:r w:rsidR="00F61849" w:rsidRPr="00605D25">
          <w:rPr>
            <w:rStyle w:val="Hyperlink"/>
            <w:noProof/>
          </w:rPr>
          <w:t>Tablica 67. Projekti „Uređenje centra Kraljevice, rekonstrukcija ceste Oštro, uređenje parkirališta Oštro, uređenje centra Bakarac, parkiralište i trg - centar Šmrika“</w:t>
        </w:r>
        <w:r w:rsidR="00F61849">
          <w:rPr>
            <w:noProof/>
            <w:webHidden/>
          </w:rPr>
          <w:tab/>
        </w:r>
        <w:r w:rsidR="00F61849">
          <w:rPr>
            <w:noProof/>
            <w:webHidden/>
          </w:rPr>
          <w:fldChar w:fldCharType="begin"/>
        </w:r>
        <w:r w:rsidR="00F61849">
          <w:rPr>
            <w:noProof/>
            <w:webHidden/>
          </w:rPr>
          <w:instrText xml:space="preserve"> PAGEREF _Toc225239930 \h </w:instrText>
        </w:r>
        <w:r w:rsidR="00F61849">
          <w:rPr>
            <w:noProof/>
            <w:webHidden/>
          </w:rPr>
        </w:r>
        <w:r w:rsidR="00F61849">
          <w:rPr>
            <w:noProof/>
            <w:webHidden/>
          </w:rPr>
          <w:fldChar w:fldCharType="separate"/>
        </w:r>
        <w:r w:rsidR="00604BEF">
          <w:rPr>
            <w:noProof/>
            <w:webHidden/>
          </w:rPr>
          <w:t>139</w:t>
        </w:r>
        <w:r w:rsidR="00F61849">
          <w:rPr>
            <w:noProof/>
            <w:webHidden/>
          </w:rPr>
          <w:fldChar w:fldCharType="end"/>
        </w:r>
      </w:hyperlink>
    </w:p>
    <w:p w14:paraId="2E75B201" w14:textId="59EDD7D4" w:rsidR="00F61849" w:rsidRDefault="007E7BE1">
      <w:pPr>
        <w:pStyle w:val="TableofFigures"/>
        <w:tabs>
          <w:tab w:val="right" w:leader="dot" w:pos="9394"/>
        </w:tabs>
        <w:rPr>
          <w:noProof/>
          <w:sz w:val="22"/>
          <w:szCs w:val="22"/>
          <w:lang w:eastAsia="hr-HR"/>
        </w:rPr>
      </w:pPr>
      <w:hyperlink w:anchor="_Toc225239931" w:history="1">
        <w:r w:rsidR="00F61849" w:rsidRPr="00605D25">
          <w:rPr>
            <w:rStyle w:val="Hyperlink"/>
            <w:noProof/>
          </w:rPr>
          <w:t>Tablica 68. Projekti „Održavanje dvoraca Kaštel i Frankopan i ulaganje u spomeničku baštinu“</w:t>
        </w:r>
        <w:r w:rsidR="00F61849">
          <w:rPr>
            <w:noProof/>
            <w:webHidden/>
          </w:rPr>
          <w:tab/>
        </w:r>
        <w:r w:rsidR="00F61849">
          <w:rPr>
            <w:noProof/>
            <w:webHidden/>
          </w:rPr>
          <w:fldChar w:fldCharType="begin"/>
        </w:r>
        <w:r w:rsidR="00F61849">
          <w:rPr>
            <w:noProof/>
            <w:webHidden/>
          </w:rPr>
          <w:instrText xml:space="preserve"> PAGEREF _Toc225239931 \h </w:instrText>
        </w:r>
        <w:r w:rsidR="00F61849">
          <w:rPr>
            <w:noProof/>
            <w:webHidden/>
          </w:rPr>
        </w:r>
        <w:r w:rsidR="00F61849">
          <w:rPr>
            <w:noProof/>
            <w:webHidden/>
          </w:rPr>
          <w:fldChar w:fldCharType="separate"/>
        </w:r>
        <w:r w:rsidR="00604BEF">
          <w:rPr>
            <w:noProof/>
            <w:webHidden/>
          </w:rPr>
          <w:t>140</w:t>
        </w:r>
        <w:r w:rsidR="00F61849">
          <w:rPr>
            <w:noProof/>
            <w:webHidden/>
          </w:rPr>
          <w:fldChar w:fldCharType="end"/>
        </w:r>
      </w:hyperlink>
    </w:p>
    <w:p w14:paraId="743A8D6D" w14:textId="146EA9F8" w:rsidR="00F61849" w:rsidRDefault="007E7BE1">
      <w:pPr>
        <w:pStyle w:val="TableofFigures"/>
        <w:tabs>
          <w:tab w:val="right" w:leader="dot" w:pos="9394"/>
        </w:tabs>
        <w:rPr>
          <w:noProof/>
          <w:sz w:val="22"/>
          <w:szCs w:val="22"/>
          <w:lang w:eastAsia="hr-HR"/>
        </w:rPr>
      </w:pPr>
      <w:hyperlink w:anchor="_Toc225239932" w:history="1">
        <w:r w:rsidR="00F61849" w:rsidRPr="00605D25">
          <w:rPr>
            <w:rStyle w:val="Hyperlink"/>
            <w:noProof/>
          </w:rPr>
          <w:t>Tablica 69. Projekt „Kulturne manifestacije“</w:t>
        </w:r>
        <w:r w:rsidR="00F61849">
          <w:rPr>
            <w:noProof/>
            <w:webHidden/>
          </w:rPr>
          <w:tab/>
        </w:r>
        <w:r w:rsidR="00F61849">
          <w:rPr>
            <w:noProof/>
            <w:webHidden/>
          </w:rPr>
          <w:fldChar w:fldCharType="begin"/>
        </w:r>
        <w:r w:rsidR="00F61849">
          <w:rPr>
            <w:noProof/>
            <w:webHidden/>
          </w:rPr>
          <w:instrText xml:space="preserve"> PAGEREF _Toc225239932 \h </w:instrText>
        </w:r>
        <w:r w:rsidR="00F61849">
          <w:rPr>
            <w:noProof/>
            <w:webHidden/>
          </w:rPr>
        </w:r>
        <w:r w:rsidR="00F61849">
          <w:rPr>
            <w:noProof/>
            <w:webHidden/>
          </w:rPr>
          <w:fldChar w:fldCharType="separate"/>
        </w:r>
        <w:r w:rsidR="00604BEF">
          <w:rPr>
            <w:noProof/>
            <w:webHidden/>
          </w:rPr>
          <w:t>142</w:t>
        </w:r>
        <w:r w:rsidR="00F61849">
          <w:rPr>
            <w:noProof/>
            <w:webHidden/>
          </w:rPr>
          <w:fldChar w:fldCharType="end"/>
        </w:r>
      </w:hyperlink>
    </w:p>
    <w:p w14:paraId="0550903A" w14:textId="0073042D" w:rsidR="00F61849" w:rsidRDefault="007E7BE1">
      <w:pPr>
        <w:pStyle w:val="TableofFigures"/>
        <w:tabs>
          <w:tab w:val="right" w:leader="dot" w:pos="9394"/>
        </w:tabs>
        <w:rPr>
          <w:noProof/>
          <w:sz w:val="22"/>
          <w:szCs w:val="22"/>
          <w:lang w:eastAsia="hr-HR"/>
        </w:rPr>
      </w:pPr>
      <w:hyperlink w:anchor="_Toc225239933" w:history="1">
        <w:r w:rsidR="00AD5E53">
          <w:rPr>
            <w:rStyle w:val="Hyperlink"/>
            <w:noProof/>
          </w:rPr>
          <w:t>Tablica 70. Projekt „Sportsko-</w:t>
        </w:r>
        <w:r w:rsidR="00F61849" w:rsidRPr="00605D25">
          <w:rPr>
            <w:rStyle w:val="Hyperlink"/>
            <w:noProof/>
          </w:rPr>
          <w:t>rekreativna zona Bakarac“</w:t>
        </w:r>
        <w:r w:rsidR="00F61849">
          <w:rPr>
            <w:noProof/>
            <w:webHidden/>
          </w:rPr>
          <w:tab/>
        </w:r>
        <w:r w:rsidR="00F61849">
          <w:rPr>
            <w:noProof/>
            <w:webHidden/>
          </w:rPr>
          <w:fldChar w:fldCharType="begin"/>
        </w:r>
        <w:r w:rsidR="00F61849">
          <w:rPr>
            <w:noProof/>
            <w:webHidden/>
          </w:rPr>
          <w:instrText xml:space="preserve"> PAGEREF _Toc225239933 \h </w:instrText>
        </w:r>
        <w:r w:rsidR="00F61849">
          <w:rPr>
            <w:noProof/>
            <w:webHidden/>
          </w:rPr>
        </w:r>
        <w:r w:rsidR="00F61849">
          <w:rPr>
            <w:noProof/>
            <w:webHidden/>
          </w:rPr>
          <w:fldChar w:fldCharType="separate"/>
        </w:r>
        <w:r w:rsidR="00604BEF">
          <w:rPr>
            <w:noProof/>
            <w:webHidden/>
          </w:rPr>
          <w:t>143</w:t>
        </w:r>
        <w:r w:rsidR="00F61849">
          <w:rPr>
            <w:noProof/>
            <w:webHidden/>
          </w:rPr>
          <w:fldChar w:fldCharType="end"/>
        </w:r>
      </w:hyperlink>
    </w:p>
    <w:p w14:paraId="7EB9BDD5" w14:textId="3D75303E" w:rsidR="00F61849" w:rsidRDefault="007E7BE1">
      <w:pPr>
        <w:pStyle w:val="TableofFigures"/>
        <w:tabs>
          <w:tab w:val="right" w:leader="dot" w:pos="9394"/>
        </w:tabs>
        <w:rPr>
          <w:noProof/>
          <w:sz w:val="22"/>
          <w:szCs w:val="22"/>
          <w:lang w:eastAsia="hr-HR"/>
        </w:rPr>
      </w:pPr>
      <w:hyperlink w:anchor="_Toc225239934" w:history="1">
        <w:r w:rsidR="00AD5E53">
          <w:rPr>
            <w:rStyle w:val="Hyperlink"/>
            <w:noProof/>
          </w:rPr>
          <w:t>Tablica 71. Projekt „Sportsko-</w:t>
        </w:r>
        <w:r w:rsidR="00F61849" w:rsidRPr="00605D25">
          <w:rPr>
            <w:rStyle w:val="Hyperlink"/>
            <w:noProof/>
          </w:rPr>
          <w:t>rekreacijski centar Primorac“</w:t>
        </w:r>
        <w:r w:rsidR="00F61849">
          <w:rPr>
            <w:noProof/>
            <w:webHidden/>
          </w:rPr>
          <w:tab/>
        </w:r>
        <w:r w:rsidR="00F61849">
          <w:rPr>
            <w:noProof/>
            <w:webHidden/>
          </w:rPr>
          <w:fldChar w:fldCharType="begin"/>
        </w:r>
        <w:r w:rsidR="00F61849">
          <w:rPr>
            <w:noProof/>
            <w:webHidden/>
          </w:rPr>
          <w:instrText xml:space="preserve"> PAGEREF _Toc225239934 \h </w:instrText>
        </w:r>
        <w:r w:rsidR="00F61849">
          <w:rPr>
            <w:noProof/>
            <w:webHidden/>
          </w:rPr>
        </w:r>
        <w:r w:rsidR="00F61849">
          <w:rPr>
            <w:noProof/>
            <w:webHidden/>
          </w:rPr>
          <w:fldChar w:fldCharType="separate"/>
        </w:r>
        <w:r w:rsidR="00604BEF">
          <w:rPr>
            <w:noProof/>
            <w:webHidden/>
          </w:rPr>
          <w:t>144</w:t>
        </w:r>
        <w:r w:rsidR="00F61849">
          <w:rPr>
            <w:noProof/>
            <w:webHidden/>
          </w:rPr>
          <w:fldChar w:fldCharType="end"/>
        </w:r>
      </w:hyperlink>
    </w:p>
    <w:p w14:paraId="36B4A07F" w14:textId="45D12ABA" w:rsidR="00F61849" w:rsidRDefault="007E7BE1">
      <w:pPr>
        <w:pStyle w:val="TableofFigures"/>
        <w:tabs>
          <w:tab w:val="right" w:leader="dot" w:pos="9394"/>
        </w:tabs>
        <w:rPr>
          <w:noProof/>
          <w:sz w:val="22"/>
          <w:szCs w:val="22"/>
          <w:lang w:eastAsia="hr-HR"/>
        </w:rPr>
      </w:pPr>
      <w:hyperlink w:anchor="_Toc225239935" w:history="1">
        <w:r w:rsidR="00F61849" w:rsidRPr="00605D25">
          <w:rPr>
            <w:rStyle w:val="Hyperlink"/>
            <w:noProof/>
          </w:rPr>
          <w:t>Tablica 72. Projekt „Edukacijski centar u ribarstvu – Jastog“</w:t>
        </w:r>
        <w:r w:rsidR="00F61849">
          <w:rPr>
            <w:noProof/>
            <w:webHidden/>
          </w:rPr>
          <w:tab/>
        </w:r>
        <w:r w:rsidR="00F61849">
          <w:rPr>
            <w:noProof/>
            <w:webHidden/>
          </w:rPr>
          <w:fldChar w:fldCharType="begin"/>
        </w:r>
        <w:r w:rsidR="00F61849">
          <w:rPr>
            <w:noProof/>
            <w:webHidden/>
          </w:rPr>
          <w:instrText xml:space="preserve"> PAGEREF _Toc225239935 \h </w:instrText>
        </w:r>
        <w:r w:rsidR="00F61849">
          <w:rPr>
            <w:noProof/>
            <w:webHidden/>
          </w:rPr>
        </w:r>
        <w:r w:rsidR="00F61849">
          <w:rPr>
            <w:noProof/>
            <w:webHidden/>
          </w:rPr>
          <w:fldChar w:fldCharType="separate"/>
        </w:r>
        <w:r w:rsidR="00604BEF">
          <w:rPr>
            <w:noProof/>
            <w:webHidden/>
          </w:rPr>
          <w:t>145</w:t>
        </w:r>
        <w:r w:rsidR="00F61849">
          <w:rPr>
            <w:noProof/>
            <w:webHidden/>
          </w:rPr>
          <w:fldChar w:fldCharType="end"/>
        </w:r>
      </w:hyperlink>
    </w:p>
    <w:p w14:paraId="676CDC47" w14:textId="20F859EC" w:rsidR="00344529" w:rsidRDefault="000A4186" w:rsidP="000A4186">
      <w:pPr>
        <w:pStyle w:val="Heading1"/>
        <w:numPr>
          <w:ilvl w:val="0"/>
          <w:numId w:val="0"/>
        </w:numPr>
        <w:spacing w:before="240"/>
        <w:ind w:left="432"/>
      </w:pPr>
      <w:r>
        <w:fldChar w:fldCharType="end"/>
      </w:r>
      <w:bookmarkStart w:id="268" w:name="_Toc225240078"/>
      <w:r w:rsidR="008F5FA9">
        <w:rPr>
          <w:caps w:val="0"/>
        </w:rPr>
        <w:t>Popis slika</w:t>
      </w:r>
      <w:bookmarkEnd w:id="268"/>
    </w:p>
    <w:p w14:paraId="7EF474EB" w14:textId="79A8140B" w:rsidR="00F61849" w:rsidRDefault="000A4186">
      <w:pPr>
        <w:pStyle w:val="TableofFigures"/>
        <w:tabs>
          <w:tab w:val="right" w:leader="dot" w:pos="9394"/>
        </w:tabs>
        <w:rPr>
          <w:noProof/>
          <w:sz w:val="22"/>
          <w:szCs w:val="22"/>
          <w:lang w:eastAsia="hr-HR"/>
        </w:rPr>
      </w:pPr>
      <w:r>
        <w:fldChar w:fldCharType="begin"/>
      </w:r>
      <w:r>
        <w:instrText xml:space="preserve"> TOC \h \z \c "Slika" </w:instrText>
      </w:r>
      <w:r>
        <w:fldChar w:fldCharType="separate"/>
      </w:r>
      <w:hyperlink w:anchor="_Toc225239936" w:history="1">
        <w:r w:rsidR="00F61849" w:rsidRPr="004F4878">
          <w:rPr>
            <w:rStyle w:val="Hyperlink"/>
            <w:noProof/>
          </w:rPr>
          <w:t>Slika 1.</w:t>
        </w:r>
        <w:r w:rsidR="00F61849" w:rsidRPr="004F4878">
          <w:rPr>
            <w:rStyle w:val="Hyperlink"/>
            <w:rFonts w:cstheme="minorHAnsi"/>
            <w:noProof/>
          </w:rPr>
          <w:t xml:space="preserve"> Faze izrade Plana upravljanja destinacijom</w:t>
        </w:r>
        <w:r w:rsidR="00F61849">
          <w:rPr>
            <w:noProof/>
            <w:webHidden/>
          </w:rPr>
          <w:tab/>
        </w:r>
        <w:r w:rsidR="00F61849">
          <w:rPr>
            <w:noProof/>
            <w:webHidden/>
          </w:rPr>
          <w:fldChar w:fldCharType="begin"/>
        </w:r>
        <w:r w:rsidR="00F61849">
          <w:rPr>
            <w:noProof/>
            <w:webHidden/>
          </w:rPr>
          <w:instrText xml:space="preserve"> PAGEREF _Toc225239936 \h </w:instrText>
        </w:r>
        <w:r w:rsidR="00F61849">
          <w:rPr>
            <w:noProof/>
            <w:webHidden/>
          </w:rPr>
        </w:r>
        <w:r w:rsidR="00F61849">
          <w:rPr>
            <w:noProof/>
            <w:webHidden/>
          </w:rPr>
          <w:fldChar w:fldCharType="separate"/>
        </w:r>
        <w:r w:rsidR="003029BF">
          <w:rPr>
            <w:noProof/>
            <w:webHidden/>
          </w:rPr>
          <w:t>8</w:t>
        </w:r>
        <w:r w:rsidR="00F61849">
          <w:rPr>
            <w:noProof/>
            <w:webHidden/>
          </w:rPr>
          <w:fldChar w:fldCharType="end"/>
        </w:r>
      </w:hyperlink>
    </w:p>
    <w:p w14:paraId="033644B9" w14:textId="590C6C80" w:rsidR="00F61849" w:rsidRDefault="007E7BE1">
      <w:pPr>
        <w:pStyle w:val="TableofFigures"/>
        <w:tabs>
          <w:tab w:val="right" w:leader="dot" w:pos="9394"/>
        </w:tabs>
        <w:rPr>
          <w:noProof/>
          <w:sz w:val="22"/>
          <w:szCs w:val="22"/>
          <w:lang w:eastAsia="hr-HR"/>
        </w:rPr>
      </w:pPr>
      <w:hyperlink w:anchor="_Toc225239937" w:history="1">
        <w:r w:rsidR="00F61849" w:rsidRPr="004F4878">
          <w:rPr>
            <w:rStyle w:val="Hyperlink"/>
            <w:noProof/>
          </w:rPr>
          <w:t>Slika 2. Položaj Kraljevice u odnosu na Primorsko-goransku županiju</w:t>
        </w:r>
        <w:r w:rsidR="00F61849">
          <w:rPr>
            <w:noProof/>
            <w:webHidden/>
          </w:rPr>
          <w:tab/>
        </w:r>
        <w:r w:rsidR="00F61849">
          <w:rPr>
            <w:noProof/>
            <w:webHidden/>
          </w:rPr>
          <w:fldChar w:fldCharType="begin"/>
        </w:r>
        <w:r w:rsidR="00F61849">
          <w:rPr>
            <w:noProof/>
            <w:webHidden/>
          </w:rPr>
          <w:instrText xml:space="preserve"> PAGEREF _Toc225239937 \h </w:instrText>
        </w:r>
        <w:r w:rsidR="00F61849">
          <w:rPr>
            <w:noProof/>
            <w:webHidden/>
          </w:rPr>
        </w:r>
        <w:r w:rsidR="00F61849">
          <w:rPr>
            <w:noProof/>
            <w:webHidden/>
          </w:rPr>
          <w:fldChar w:fldCharType="separate"/>
        </w:r>
        <w:r w:rsidR="003029BF">
          <w:rPr>
            <w:noProof/>
            <w:webHidden/>
          </w:rPr>
          <w:t>37</w:t>
        </w:r>
        <w:r w:rsidR="00F61849">
          <w:rPr>
            <w:noProof/>
            <w:webHidden/>
          </w:rPr>
          <w:fldChar w:fldCharType="end"/>
        </w:r>
      </w:hyperlink>
    </w:p>
    <w:p w14:paraId="53F72FAB" w14:textId="3AC874C2" w:rsidR="00F61849" w:rsidRDefault="007E7BE1">
      <w:pPr>
        <w:pStyle w:val="TableofFigures"/>
        <w:tabs>
          <w:tab w:val="right" w:leader="dot" w:pos="9394"/>
        </w:tabs>
        <w:rPr>
          <w:noProof/>
          <w:sz w:val="22"/>
          <w:szCs w:val="22"/>
          <w:lang w:eastAsia="hr-HR"/>
        </w:rPr>
      </w:pPr>
      <w:hyperlink w:anchor="_Toc225239938" w:history="1">
        <w:r w:rsidR="00F61849" w:rsidRPr="004F4878">
          <w:rPr>
            <w:rStyle w:val="Hyperlink"/>
            <w:noProof/>
          </w:rPr>
          <w:t>Slika 3. Reljef Kraljevice</w:t>
        </w:r>
        <w:r w:rsidR="00F61849">
          <w:rPr>
            <w:noProof/>
            <w:webHidden/>
          </w:rPr>
          <w:tab/>
        </w:r>
        <w:r w:rsidR="00F61849">
          <w:rPr>
            <w:noProof/>
            <w:webHidden/>
          </w:rPr>
          <w:fldChar w:fldCharType="begin"/>
        </w:r>
        <w:r w:rsidR="00F61849">
          <w:rPr>
            <w:noProof/>
            <w:webHidden/>
          </w:rPr>
          <w:instrText xml:space="preserve"> PAGEREF _Toc225239938 \h </w:instrText>
        </w:r>
        <w:r w:rsidR="00F61849">
          <w:rPr>
            <w:noProof/>
            <w:webHidden/>
          </w:rPr>
        </w:r>
        <w:r w:rsidR="00F61849">
          <w:rPr>
            <w:noProof/>
            <w:webHidden/>
          </w:rPr>
          <w:fldChar w:fldCharType="separate"/>
        </w:r>
        <w:r w:rsidR="003029BF">
          <w:rPr>
            <w:noProof/>
            <w:webHidden/>
          </w:rPr>
          <w:t>39</w:t>
        </w:r>
        <w:r w:rsidR="00F61849">
          <w:rPr>
            <w:noProof/>
            <w:webHidden/>
          </w:rPr>
          <w:fldChar w:fldCharType="end"/>
        </w:r>
      </w:hyperlink>
    </w:p>
    <w:p w14:paraId="4CEC9162" w14:textId="49A8CB3C" w:rsidR="00F61849" w:rsidRDefault="007E7BE1">
      <w:pPr>
        <w:pStyle w:val="TableofFigures"/>
        <w:tabs>
          <w:tab w:val="right" w:leader="dot" w:pos="9394"/>
        </w:tabs>
        <w:rPr>
          <w:noProof/>
          <w:sz w:val="22"/>
          <w:szCs w:val="22"/>
          <w:lang w:eastAsia="hr-HR"/>
        </w:rPr>
      </w:pPr>
      <w:hyperlink w:anchor="_Toc225239939" w:history="1">
        <w:r w:rsidR="00F61849" w:rsidRPr="004F4878">
          <w:rPr>
            <w:rStyle w:val="Hyperlink"/>
            <w:noProof/>
          </w:rPr>
          <w:t>Slika 4. Prioritet 1. Pametna regija konkurentnog gospodarstva baziranog na znanju i naprednim tehnologijama</w:t>
        </w:r>
        <w:r w:rsidR="00F61849">
          <w:rPr>
            <w:noProof/>
            <w:webHidden/>
          </w:rPr>
          <w:tab/>
        </w:r>
        <w:r w:rsidR="00F61849">
          <w:rPr>
            <w:noProof/>
            <w:webHidden/>
          </w:rPr>
          <w:fldChar w:fldCharType="begin"/>
        </w:r>
        <w:r w:rsidR="00F61849">
          <w:rPr>
            <w:noProof/>
            <w:webHidden/>
          </w:rPr>
          <w:instrText xml:space="preserve"> PAGEREF _Toc225239939 \h </w:instrText>
        </w:r>
        <w:r w:rsidR="00F61849">
          <w:rPr>
            <w:noProof/>
            <w:webHidden/>
          </w:rPr>
        </w:r>
        <w:r w:rsidR="00F61849">
          <w:rPr>
            <w:noProof/>
            <w:webHidden/>
          </w:rPr>
          <w:fldChar w:fldCharType="separate"/>
        </w:r>
        <w:r w:rsidR="003029BF">
          <w:rPr>
            <w:noProof/>
            <w:webHidden/>
          </w:rPr>
          <w:t>120</w:t>
        </w:r>
        <w:r w:rsidR="00F61849">
          <w:rPr>
            <w:noProof/>
            <w:webHidden/>
          </w:rPr>
          <w:fldChar w:fldCharType="end"/>
        </w:r>
      </w:hyperlink>
    </w:p>
    <w:p w14:paraId="2A923A6A" w14:textId="483BFDA3" w:rsidR="00F61849" w:rsidRDefault="007E7BE1">
      <w:pPr>
        <w:pStyle w:val="TableofFigures"/>
        <w:tabs>
          <w:tab w:val="right" w:leader="dot" w:pos="9394"/>
        </w:tabs>
        <w:rPr>
          <w:noProof/>
          <w:sz w:val="22"/>
          <w:szCs w:val="22"/>
          <w:lang w:eastAsia="hr-HR"/>
        </w:rPr>
      </w:pPr>
      <w:hyperlink w:anchor="_Toc225239940" w:history="1">
        <w:r w:rsidR="00F61849" w:rsidRPr="004F4878">
          <w:rPr>
            <w:rStyle w:val="Hyperlink"/>
            <w:noProof/>
          </w:rPr>
          <w:t>Slika 5. Prioritet 2. Zelena tranzicija temeljena na održivom upravljanju i korištenju vlastitih resursa kroz poseban cilj, mjeru i aktivnost</w:t>
        </w:r>
        <w:r w:rsidR="00F61849">
          <w:rPr>
            <w:noProof/>
            <w:webHidden/>
          </w:rPr>
          <w:tab/>
        </w:r>
        <w:r w:rsidR="00F61849">
          <w:rPr>
            <w:noProof/>
            <w:webHidden/>
          </w:rPr>
          <w:fldChar w:fldCharType="begin"/>
        </w:r>
        <w:r w:rsidR="00F61849">
          <w:rPr>
            <w:noProof/>
            <w:webHidden/>
          </w:rPr>
          <w:instrText xml:space="preserve"> PAGEREF _Toc225239940 \h </w:instrText>
        </w:r>
        <w:r w:rsidR="00F61849">
          <w:rPr>
            <w:noProof/>
            <w:webHidden/>
          </w:rPr>
        </w:r>
        <w:r w:rsidR="00F61849">
          <w:rPr>
            <w:noProof/>
            <w:webHidden/>
          </w:rPr>
          <w:fldChar w:fldCharType="separate"/>
        </w:r>
        <w:r w:rsidR="003029BF">
          <w:rPr>
            <w:noProof/>
            <w:webHidden/>
          </w:rPr>
          <w:t>121</w:t>
        </w:r>
        <w:r w:rsidR="00F61849">
          <w:rPr>
            <w:noProof/>
            <w:webHidden/>
          </w:rPr>
          <w:fldChar w:fldCharType="end"/>
        </w:r>
      </w:hyperlink>
    </w:p>
    <w:p w14:paraId="46D7B7DE" w14:textId="4CF2A3B8" w:rsidR="008F5FA9" w:rsidRDefault="007E7BE1">
      <w:pPr>
        <w:pStyle w:val="TableofFigures"/>
        <w:tabs>
          <w:tab w:val="right" w:leader="dot" w:pos="9394"/>
        </w:tabs>
        <w:rPr>
          <w:rStyle w:val="Hyperlink"/>
          <w:noProof/>
        </w:rPr>
      </w:pPr>
      <w:hyperlink w:anchor="_Toc225239941" w:history="1">
        <w:r w:rsidR="00F61849" w:rsidRPr="004F4878">
          <w:rPr>
            <w:rStyle w:val="Hyperlink"/>
            <w:noProof/>
          </w:rPr>
          <w:t>Slika 6. Prioritet 3. Ravnomjernim razvojem do europskog standarda i visoke kvalitete života za sve građane</w:t>
        </w:r>
        <w:r w:rsidR="00F61849">
          <w:rPr>
            <w:noProof/>
            <w:webHidden/>
          </w:rPr>
          <w:tab/>
        </w:r>
        <w:r w:rsidR="00F61849">
          <w:rPr>
            <w:noProof/>
            <w:webHidden/>
          </w:rPr>
          <w:fldChar w:fldCharType="begin"/>
        </w:r>
        <w:r w:rsidR="00F61849">
          <w:rPr>
            <w:noProof/>
            <w:webHidden/>
          </w:rPr>
          <w:instrText xml:space="preserve"> PAGEREF _Toc225239941 \h </w:instrText>
        </w:r>
        <w:r w:rsidR="00F61849">
          <w:rPr>
            <w:noProof/>
            <w:webHidden/>
          </w:rPr>
        </w:r>
        <w:r w:rsidR="00F61849">
          <w:rPr>
            <w:noProof/>
            <w:webHidden/>
          </w:rPr>
          <w:fldChar w:fldCharType="separate"/>
        </w:r>
        <w:r w:rsidR="003029BF">
          <w:rPr>
            <w:noProof/>
            <w:webHidden/>
          </w:rPr>
          <w:t>123</w:t>
        </w:r>
        <w:r w:rsidR="00F61849">
          <w:rPr>
            <w:noProof/>
            <w:webHidden/>
          </w:rPr>
          <w:fldChar w:fldCharType="end"/>
        </w:r>
      </w:hyperlink>
    </w:p>
    <w:p w14:paraId="50957F5E" w14:textId="4F19A53D" w:rsidR="00344529" w:rsidRDefault="000A4186" w:rsidP="008F5FA9">
      <w:pPr>
        <w:pStyle w:val="Heading1"/>
        <w:numPr>
          <w:ilvl w:val="0"/>
          <w:numId w:val="0"/>
        </w:numPr>
        <w:spacing w:before="240"/>
        <w:ind w:left="432"/>
      </w:pPr>
      <w:r>
        <w:fldChar w:fldCharType="end"/>
      </w:r>
      <w:bookmarkStart w:id="269" w:name="_Toc225240079"/>
      <w:r w:rsidR="008F5FA9">
        <w:rPr>
          <w:caps w:val="0"/>
        </w:rPr>
        <w:t>Popis literature</w:t>
      </w:r>
      <w:bookmarkEnd w:id="269"/>
    </w:p>
    <w:p w14:paraId="4ADA0A0E" w14:textId="5C85C31B" w:rsidR="000A4186" w:rsidRDefault="00A846EC" w:rsidP="00E23C7E">
      <w:pPr>
        <w:spacing w:before="120"/>
        <w:jc w:val="both"/>
      </w:pPr>
      <w:r w:rsidRPr="00A846EC">
        <w:t>Zakon o turizmu (NN156/23)</w:t>
      </w:r>
    </w:p>
    <w:p w14:paraId="1B50DC21" w14:textId="2BF75146" w:rsidR="000A4186" w:rsidRDefault="00A846EC" w:rsidP="00E23C7E">
      <w:pPr>
        <w:spacing w:before="120"/>
        <w:jc w:val="both"/>
        <w:rPr>
          <w:rFonts w:cstheme="minorHAnsi"/>
          <w:szCs w:val="24"/>
        </w:rPr>
      </w:pPr>
      <w:r>
        <w:rPr>
          <w:rFonts w:cstheme="minorHAnsi"/>
          <w:szCs w:val="24"/>
        </w:rPr>
        <w:t>S</w:t>
      </w:r>
      <w:r w:rsidRPr="0087404E">
        <w:rPr>
          <w:rFonts w:cstheme="minorHAnsi"/>
          <w:szCs w:val="24"/>
        </w:rPr>
        <w:t>mjernic</w:t>
      </w:r>
      <w:r>
        <w:rPr>
          <w:rFonts w:cstheme="minorHAnsi"/>
          <w:szCs w:val="24"/>
        </w:rPr>
        <w:t>e</w:t>
      </w:r>
      <w:r w:rsidRPr="0087404E">
        <w:rPr>
          <w:rFonts w:cstheme="minorHAnsi"/>
          <w:szCs w:val="24"/>
        </w:rPr>
        <w:t xml:space="preserve"> i uput</w:t>
      </w:r>
      <w:r>
        <w:rPr>
          <w:rFonts w:cstheme="minorHAnsi"/>
          <w:szCs w:val="24"/>
        </w:rPr>
        <w:t>e</w:t>
      </w:r>
      <w:r w:rsidRPr="0087404E">
        <w:rPr>
          <w:rFonts w:cstheme="minorHAnsi"/>
          <w:szCs w:val="24"/>
        </w:rPr>
        <w:t xml:space="preserve"> za izradu Plana upravljanja destinacijom Ministarstva turizma i sporta</w:t>
      </w:r>
    </w:p>
    <w:p w14:paraId="70BA27CD" w14:textId="77777777" w:rsidR="00E12BEB" w:rsidRDefault="00E12BEB" w:rsidP="00E12BEB">
      <w:pPr>
        <w:spacing w:before="120"/>
        <w:jc w:val="both"/>
      </w:pPr>
      <w:r>
        <w:t>Pr</w:t>
      </w:r>
      <w:r w:rsidRPr="00F85FBF">
        <w:t>avilnik o pokazateljima za praćenje razvoja i održivosti turizma</w:t>
      </w:r>
    </w:p>
    <w:p w14:paraId="5B931539" w14:textId="6C583ABF" w:rsidR="00A846EC" w:rsidRDefault="00A846EC" w:rsidP="00E23C7E">
      <w:pPr>
        <w:spacing w:before="120"/>
        <w:jc w:val="both"/>
      </w:pPr>
      <w:r w:rsidRPr="00A846EC">
        <w:t>Nacionalni plan razvoja održivog turizma do 2027. godine</w:t>
      </w:r>
    </w:p>
    <w:p w14:paraId="0FD28FE0" w14:textId="35597DBA" w:rsidR="00A846EC" w:rsidRDefault="00A846EC" w:rsidP="00E23C7E">
      <w:pPr>
        <w:spacing w:before="120"/>
        <w:jc w:val="both"/>
      </w:pPr>
      <w:r>
        <w:t>Izvješće o stanju u prostoru grada Kraljevic</w:t>
      </w:r>
      <w:r w:rsidR="005354D1">
        <w:t xml:space="preserve">e za razdoblje 2013. – </w:t>
      </w:r>
      <w:r>
        <w:t>2020. godine</w:t>
      </w:r>
    </w:p>
    <w:p w14:paraId="7AB1D4B1" w14:textId="3D287096" w:rsidR="00A846EC" w:rsidRDefault="00A846EC" w:rsidP="00E23C7E">
      <w:pPr>
        <w:spacing w:before="120"/>
        <w:jc w:val="both"/>
      </w:pPr>
      <w:bookmarkStart w:id="270" w:name="_Hlk221524033"/>
      <w:r w:rsidRPr="00A846EC">
        <w:t xml:space="preserve">Strategija zelene urbane obnove </w:t>
      </w:r>
      <w:r w:rsidR="00D12456">
        <w:t>g</w:t>
      </w:r>
      <w:r w:rsidRPr="00A846EC">
        <w:t>rad</w:t>
      </w:r>
      <w:r w:rsidR="00AD5E53">
        <w:t xml:space="preserve">a Kraljevice za razdoblje 2023. – </w:t>
      </w:r>
      <w:r w:rsidRPr="00A846EC">
        <w:t>2033. godine</w:t>
      </w:r>
    </w:p>
    <w:bookmarkEnd w:id="270"/>
    <w:p w14:paraId="559F1A32" w14:textId="1030A24E" w:rsidR="00A846EC" w:rsidRDefault="00A846EC" w:rsidP="00E23C7E">
      <w:pPr>
        <w:spacing w:before="120"/>
        <w:jc w:val="both"/>
      </w:pPr>
      <w:r>
        <w:t xml:space="preserve">Provedbeni program </w:t>
      </w:r>
      <w:r w:rsidR="00D12456">
        <w:t>g</w:t>
      </w:r>
      <w:r>
        <w:t>rada Kraljevice za razdoblje od 2025. – 2029</w:t>
      </w:r>
      <w:r w:rsidR="002B7034">
        <w:t>.</w:t>
      </w:r>
      <w:r>
        <w:t xml:space="preserve"> godine</w:t>
      </w:r>
    </w:p>
    <w:p w14:paraId="66D3DCA2" w14:textId="54B8FE77" w:rsidR="00A846EC" w:rsidRDefault="00A846EC" w:rsidP="00E23C7E">
      <w:pPr>
        <w:spacing w:before="120"/>
        <w:jc w:val="both"/>
      </w:pPr>
      <w:r w:rsidRPr="00A846EC">
        <w:t xml:space="preserve">Prilog 1. – Terminski akcijski i financijski plan </w:t>
      </w:r>
      <w:r w:rsidR="00D12456">
        <w:t>g</w:t>
      </w:r>
      <w:r w:rsidR="00AD5E53">
        <w:t xml:space="preserve">rad Kraljevica 2025. – </w:t>
      </w:r>
      <w:r w:rsidRPr="00A846EC">
        <w:t>2029.</w:t>
      </w:r>
      <w:r w:rsidR="00AD5E53">
        <w:t xml:space="preserve"> godine</w:t>
      </w:r>
    </w:p>
    <w:p w14:paraId="236C1AAB" w14:textId="77777777" w:rsidR="00E12BEB" w:rsidRDefault="00E12BEB" w:rsidP="00E12BEB">
      <w:pPr>
        <w:spacing w:before="120"/>
        <w:jc w:val="both"/>
      </w:pPr>
      <w:r>
        <w:t>Registar kulturnih dobara Republike Hrvatske</w:t>
      </w:r>
    </w:p>
    <w:p w14:paraId="6480CEDE" w14:textId="67CB96CC" w:rsidR="00A846EC" w:rsidRDefault="007E7BE1" w:rsidP="00E23C7E">
      <w:pPr>
        <w:spacing w:before="120"/>
        <w:jc w:val="both"/>
      </w:pPr>
      <w:hyperlink r:id="rId45" w:history="1">
        <w:r w:rsidR="00A846EC" w:rsidRPr="00C8238C">
          <w:rPr>
            <w:rStyle w:val="Hyperlink"/>
          </w:rPr>
          <w:t>https://www.visitkraljevica.hr/smjestaj/</w:t>
        </w:r>
      </w:hyperlink>
    </w:p>
    <w:p w14:paraId="1B0A6263" w14:textId="64C0D91D" w:rsidR="00A846EC" w:rsidRDefault="007E7BE1" w:rsidP="00E23C7E">
      <w:pPr>
        <w:spacing w:before="120"/>
        <w:jc w:val="both"/>
      </w:pPr>
      <w:hyperlink r:id="rId46" w:history="1">
        <w:r w:rsidR="00A846EC" w:rsidRPr="00C8238C">
          <w:rPr>
            <w:rStyle w:val="Hyperlink"/>
          </w:rPr>
          <w:t>https://www.visitkraljevica.hr/gastronomija/</w:t>
        </w:r>
      </w:hyperlink>
    </w:p>
    <w:p w14:paraId="56E84318" w14:textId="2A788FC9" w:rsidR="00A846EC" w:rsidRDefault="007E7BE1" w:rsidP="00E23C7E">
      <w:pPr>
        <w:spacing w:before="120"/>
        <w:jc w:val="both"/>
      </w:pPr>
      <w:hyperlink r:id="rId47" w:history="1">
        <w:r w:rsidR="00A846EC" w:rsidRPr="00C8238C">
          <w:rPr>
            <w:rStyle w:val="Hyperlink"/>
          </w:rPr>
          <w:t>https://www.visitkraljevica.hr/farma-magaraca/</w:t>
        </w:r>
      </w:hyperlink>
    </w:p>
    <w:p w14:paraId="321BF85A" w14:textId="0B9E76EC" w:rsidR="00A846EC" w:rsidRDefault="007E7BE1" w:rsidP="00E23C7E">
      <w:pPr>
        <w:spacing w:before="120"/>
        <w:jc w:val="both"/>
      </w:pPr>
      <w:hyperlink r:id="rId48" w:history="1">
        <w:r w:rsidR="00A846EC" w:rsidRPr="00C8238C">
          <w:rPr>
            <w:rStyle w:val="Hyperlink"/>
          </w:rPr>
          <w:t>https://www.visitkraljevica.hr/plaze/</w:t>
        </w:r>
      </w:hyperlink>
    </w:p>
    <w:p w14:paraId="18B7068B" w14:textId="43682E17" w:rsidR="00A846EC" w:rsidRDefault="007E7BE1" w:rsidP="00E23C7E">
      <w:pPr>
        <w:spacing w:before="120"/>
        <w:jc w:val="both"/>
      </w:pPr>
      <w:hyperlink r:id="rId49" w:history="1">
        <w:r w:rsidR="00A846EC" w:rsidRPr="00C8238C">
          <w:rPr>
            <w:rStyle w:val="Hyperlink"/>
          </w:rPr>
          <w:t>https://www.visitkraljevica.hr/znamenitosti/</w:t>
        </w:r>
      </w:hyperlink>
    </w:p>
    <w:p w14:paraId="1CCFB80D" w14:textId="2C2FE9BE" w:rsidR="00A846EC" w:rsidRDefault="007E7BE1" w:rsidP="00E23C7E">
      <w:pPr>
        <w:spacing w:before="120"/>
        <w:jc w:val="both"/>
      </w:pPr>
      <w:hyperlink r:id="rId50" w:history="1">
        <w:r w:rsidR="00A846EC" w:rsidRPr="00C8238C">
          <w:rPr>
            <w:rStyle w:val="Hyperlink"/>
          </w:rPr>
          <w:t>https://www.visitkraljevica.hr/outdoor/</w:t>
        </w:r>
      </w:hyperlink>
    </w:p>
    <w:p w14:paraId="18C1BA22" w14:textId="0547D676" w:rsidR="00A846EC" w:rsidRDefault="007E7BE1" w:rsidP="00E23C7E">
      <w:pPr>
        <w:spacing w:before="120"/>
        <w:jc w:val="both"/>
      </w:pPr>
      <w:hyperlink r:id="rId51" w:history="1">
        <w:r w:rsidR="00A846EC" w:rsidRPr="00C8238C">
          <w:rPr>
            <w:rStyle w:val="Hyperlink"/>
          </w:rPr>
          <w:t>https://www.visitkraljevica.hr/manifestacije/</w:t>
        </w:r>
      </w:hyperlink>
    </w:p>
    <w:p w14:paraId="4074F9AB" w14:textId="7987B196" w:rsidR="00E12BEB" w:rsidRDefault="007E7BE1" w:rsidP="00E12BEB">
      <w:pPr>
        <w:spacing w:before="120"/>
        <w:jc w:val="both"/>
      </w:pPr>
      <w:hyperlink r:id="rId52" w:history="1">
        <w:r w:rsidR="00E12BEB" w:rsidRPr="00C8238C">
          <w:rPr>
            <w:rStyle w:val="Hyperlink"/>
          </w:rPr>
          <w:t>https://zavod.pgz.hr/docs/zzpuHR/docsplanovigrad/1725/ppug-kraljevice-vi-id.pdf</w:t>
        </w:r>
      </w:hyperlink>
    </w:p>
    <w:p w14:paraId="2FFB1EA9" w14:textId="7F7DD860" w:rsidR="00E12BEB" w:rsidRDefault="007E7BE1" w:rsidP="00E12BEB">
      <w:pPr>
        <w:spacing w:before="120"/>
        <w:jc w:val="both"/>
        <w:rPr>
          <w:rStyle w:val="Hyperlink"/>
        </w:rPr>
      </w:pPr>
      <w:hyperlink r:id="rId53" w:history="1">
        <w:r w:rsidR="00E12BEB" w:rsidRPr="00C8238C">
          <w:rPr>
            <w:rStyle w:val="Hyperlink"/>
          </w:rPr>
          <w:t>https://zavod.pgz.hr/sn_jls/Kraljevica/2022_06_1663_izrada.pdf</w:t>
        </w:r>
      </w:hyperlink>
    </w:p>
    <w:p w14:paraId="2D775166" w14:textId="77777777" w:rsidR="00AD4B21" w:rsidRPr="00AD4B21" w:rsidRDefault="007E7BE1" w:rsidP="00AD4B21">
      <w:pPr>
        <w:pStyle w:val="CommentText"/>
        <w:rPr>
          <w:sz w:val="24"/>
          <w:szCs w:val="24"/>
        </w:rPr>
      </w:pPr>
      <w:hyperlink r:id="rId54" w:history="1">
        <w:r w:rsidR="00AD4B21" w:rsidRPr="00AD4B21">
          <w:rPr>
            <w:rStyle w:val="Hyperlink"/>
            <w:sz w:val="24"/>
            <w:szCs w:val="24"/>
          </w:rPr>
          <w:t>https://www.hrvatskitelekom.hr/karte-pokrivenosti</w:t>
        </w:r>
      </w:hyperlink>
    </w:p>
    <w:p w14:paraId="5700D79E" w14:textId="77777777" w:rsidR="00AD4B21" w:rsidRPr="00AD4B21" w:rsidRDefault="007E7BE1" w:rsidP="00AD4B21">
      <w:pPr>
        <w:pStyle w:val="CommentText"/>
        <w:rPr>
          <w:sz w:val="24"/>
          <w:szCs w:val="24"/>
        </w:rPr>
      </w:pPr>
      <w:hyperlink r:id="rId55" w:history="1">
        <w:r w:rsidR="00AD4B21" w:rsidRPr="00AD4B21">
          <w:rPr>
            <w:rStyle w:val="Hyperlink"/>
            <w:sz w:val="24"/>
            <w:szCs w:val="24"/>
          </w:rPr>
          <w:t>https://telemach.hr/podrska/mobilna-telefonija/pokrivenost-mobilna-telefonija</w:t>
        </w:r>
      </w:hyperlink>
    </w:p>
    <w:p w14:paraId="19E2D0F7" w14:textId="3B2E7247" w:rsidR="00AD4B21" w:rsidRDefault="007E7BE1" w:rsidP="00AD4B21">
      <w:pPr>
        <w:spacing w:before="120"/>
        <w:jc w:val="both"/>
        <w:rPr>
          <w:rStyle w:val="Hyperlink"/>
          <w:szCs w:val="24"/>
        </w:rPr>
      </w:pPr>
      <w:hyperlink r:id="rId56" w:history="1">
        <w:r w:rsidR="00AD4B21" w:rsidRPr="00AD4B21">
          <w:rPr>
            <w:rStyle w:val="Hyperlink"/>
            <w:szCs w:val="24"/>
          </w:rPr>
          <w:t>https://www.hakom.hr/hr/nova-interaktivna-karta-podrucja-dostupnosti-sirokopojasnog-pristupa-1385/3908</w:t>
        </w:r>
      </w:hyperlink>
    </w:p>
    <w:p w14:paraId="3C08A41D" w14:textId="77777777" w:rsidR="00AD4B21" w:rsidRPr="00AD4B21" w:rsidRDefault="007E7BE1" w:rsidP="00AD4B21">
      <w:pPr>
        <w:pStyle w:val="CommentText"/>
        <w:rPr>
          <w:sz w:val="24"/>
          <w:szCs w:val="24"/>
        </w:rPr>
      </w:pPr>
      <w:hyperlink r:id="rId57" w:history="1">
        <w:r w:rsidR="00AD4B21" w:rsidRPr="00AD4B21">
          <w:rPr>
            <w:rStyle w:val="Hyperlink"/>
            <w:sz w:val="24"/>
            <w:szCs w:val="24"/>
          </w:rPr>
          <w:t>https://static.brandirectory.com/reports/brand-finance-soft-power-index-2025-digital.pdf</w:t>
        </w:r>
      </w:hyperlink>
      <w:r w:rsidR="00AD4B21" w:rsidRPr="00AD4B21">
        <w:rPr>
          <w:sz w:val="24"/>
          <w:szCs w:val="24"/>
        </w:rPr>
        <w:t xml:space="preserve"> </w:t>
      </w:r>
    </w:p>
    <w:p w14:paraId="7FE2D4BF" w14:textId="62A9B0D1" w:rsidR="00AD4B21" w:rsidRPr="00AD4B21" w:rsidRDefault="007E7BE1" w:rsidP="00AD4B21">
      <w:pPr>
        <w:spacing w:before="120"/>
        <w:jc w:val="both"/>
        <w:rPr>
          <w:szCs w:val="24"/>
        </w:rPr>
      </w:pPr>
      <w:hyperlink r:id="rId58" w:history="1">
        <w:r w:rsidR="00AD4B21" w:rsidRPr="00A03DCE">
          <w:rPr>
            <w:rStyle w:val="Hyperlink"/>
          </w:rPr>
          <w:t>https://www.apprrr.hr/upisnik-poljoprivrednika/</w:t>
        </w:r>
      </w:hyperlink>
    </w:p>
    <w:sectPr w:rsidR="00AD4B21" w:rsidRPr="00AD4B21" w:rsidSect="009D6579">
      <w:footerReference w:type="default" r:id="rId59"/>
      <w:pgSz w:w="12240" w:h="15840"/>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4039B" w14:textId="77777777" w:rsidR="007E7BE1" w:rsidRDefault="007E7BE1" w:rsidP="00DE4624">
      <w:pPr>
        <w:spacing w:after="0" w:line="240" w:lineRule="auto"/>
      </w:pPr>
      <w:r>
        <w:separator/>
      </w:r>
    </w:p>
  </w:endnote>
  <w:endnote w:type="continuationSeparator" w:id="0">
    <w:p w14:paraId="349A2171" w14:textId="77777777" w:rsidR="007E7BE1" w:rsidRDefault="007E7BE1" w:rsidP="00DE46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lyphLessFont">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6825046"/>
      <w:docPartObj>
        <w:docPartGallery w:val="Page Numbers (Bottom of Page)"/>
        <w:docPartUnique/>
      </w:docPartObj>
    </w:sdtPr>
    <w:sdtEndPr/>
    <w:sdtContent>
      <w:p w14:paraId="5C26786B" w14:textId="760F184E" w:rsidR="00561C3C" w:rsidRDefault="00561C3C">
        <w:pPr>
          <w:pStyle w:val="Footer"/>
          <w:jc w:val="center"/>
        </w:pPr>
        <w:r>
          <w:fldChar w:fldCharType="begin"/>
        </w:r>
        <w:r>
          <w:instrText>PAGE   \* MERGEFORMAT</w:instrText>
        </w:r>
        <w:r>
          <w:fldChar w:fldCharType="separate"/>
        </w:r>
        <w:r w:rsidR="005354D1">
          <w:rPr>
            <w:noProof/>
          </w:rPr>
          <w:t>154</w:t>
        </w:r>
        <w:r>
          <w:fldChar w:fldCharType="end"/>
        </w:r>
      </w:p>
    </w:sdtContent>
  </w:sdt>
  <w:p w14:paraId="79DFAAE8" w14:textId="77777777" w:rsidR="00561C3C" w:rsidRDefault="00561C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8C883" w14:textId="77777777" w:rsidR="007E7BE1" w:rsidRDefault="007E7BE1" w:rsidP="00DE4624">
      <w:pPr>
        <w:spacing w:after="0" w:line="240" w:lineRule="auto"/>
      </w:pPr>
      <w:r>
        <w:separator/>
      </w:r>
    </w:p>
  </w:footnote>
  <w:footnote w:type="continuationSeparator" w:id="0">
    <w:p w14:paraId="114494AC" w14:textId="77777777" w:rsidR="007E7BE1" w:rsidRDefault="007E7BE1" w:rsidP="00DE4624">
      <w:pPr>
        <w:spacing w:after="0" w:line="240" w:lineRule="auto"/>
      </w:pPr>
      <w:r>
        <w:continuationSeparator/>
      </w:r>
    </w:p>
  </w:footnote>
  <w:footnote w:id="1">
    <w:p w14:paraId="5F59C7AA" w14:textId="13AC710A" w:rsidR="00561C3C" w:rsidRPr="00DF64E3" w:rsidRDefault="00561C3C">
      <w:pPr>
        <w:pStyle w:val="FootnoteText"/>
        <w:rPr>
          <w:i/>
          <w:iCs/>
        </w:rPr>
      </w:pPr>
      <w:r w:rsidRPr="00DF64E3">
        <w:rPr>
          <w:rStyle w:val="FootnoteReference"/>
          <w:i/>
          <w:iCs/>
        </w:rPr>
        <w:footnoteRef/>
      </w:r>
      <w:r w:rsidRPr="00DF64E3">
        <w:rPr>
          <w:i/>
          <w:iCs/>
        </w:rPr>
        <w:t xml:space="preserve"> Zakon o turizmu (NN156/23)</w:t>
      </w:r>
    </w:p>
  </w:footnote>
  <w:footnote w:id="2">
    <w:p w14:paraId="418E7DB7" w14:textId="56BCFE62" w:rsidR="00561C3C" w:rsidRPr="00DF64E3" w:rsidRDefault="00561C3C">
      <w:pPr>
        <w:pStyle w:val="FootnoteText"/>
        <w:rPr>
          <w:i/>
          <w:iCs/>
        </w:rPr>
      </w:pPr>
      <w:r w:rsidRPr="00DF64E3">
        <w:rPr>
          <w:rStyle w:val="FootnoteReference"/>
          <w:i/>
          <w:iCs/>
        </w:rPr>
        <w:footnoteRef/>
      </w:r>
      <w:r w:rsidRPr="00DF64E3">
        <w:rPr>
          <w:i/>
          <w:iCs/>
        </w:rPr>
        <w:t xml:space="preserve"> Strategija razvoja održivog turizma do 2030. godine</w:t>
      </w:r>
    </w:p>
  </w:footnote>
  <w:footnote w:id="3">
    <w:p w14:paraId="737F056A" w14:textId="232192C2" w:rsidR="00561C3C" w:rsidRPr="00DF64E3" w:rsidRDefault="00561C3C">
      <w:pPr>
        <w:pStyle w:val="FootnoteText"/>
        <w:rPr>
          <w:i/>
          <w:iCs/>
        </w:rPr>
      </w:pPr>
      <w:bookmarkStart w:id="96" w:name="_Hlk212532381"/>
      <w:r w:rsidRPr="00DF64E3">
        <w:rPr>
          <w:rStyle w:val="FootnoteReference"/>
          <w:i/>
          <w:iCs/>
        </w:rPr>
        <w:footnoteRef/>
      </w:r>
      <w:r w:rsidRPr="00DF64E3">
        <w:rPr>
          <w:i/>
          <w:iCs/>
        </w:rPr>
        <w:t xml:space="preserve"> Nacionalni plan razvoja održivog turizma do 2027. godine</w:t>
      </w:r>
    </w:p>
    <w:bookmarkEnd w:id="96"/>
  </w:footnote>
  <w:footnote w:id="4">
    <w:p w14:paraId="4FBAFA59" w14:textId="107B87AA" w:rsidR="00561C3C" w:rsidRPr="00DF64E3" w:rsidRDefault="00561C3C">
      <w:pPr>
        <w:pStyle w:val="FootnoteText"/>
        <w:rPr>
          <w:i/>
          <w:iCs/>
        </w:rPr>
      </w:pPr>
      <w:r w:rsidRPr="00DF64E3">
        <w:rPr>
          <w:rStyle w:val="FootnoteReference"/>
          <w:i/>
          <w:iCs/>
        </w:rPr>
        <w:footnoteRef/>
      </w:r>
      <w:r w:rsidRPr="00DF64E3">
        <w:rPr>
          <w:i/>
          <w:iCs/>
        </w:rPr>
        <w:t xml:space="preserve"> Izvješće o stanju u prostoru grada Kraljevice za razdoblje 2013.-2020. godine</w:t>
      </w:r>
    </w:p>
  </w:footnote>
  <w:footnote w:id="5">
    <w:p w14:paraId="6012B4F4" w14:textId="137F2A04" w:rsidR="00561C3C" w:rsidRDefault="00561C3C">
      <w:pPr>
        <w:pStyle w:val="FootnoteText"/>
      </w:pPr>
      <w:r w:rsidRPr="00DF64E3">
        <w:rPr>
          <w:rStyle w:val="FootnoteReference"/>
          <w:i/>
          <w:iCs/>
        </w:rPr>
        <w:footnoteRef/>
      </w:r>
      <w:r w:rsidRPr="00DF64E3">
        <w:rPr>
          <w:i/>
          <w:iCs/>
        </w:rPr>
        <w:t xml:space="preserve"> Izvješće o stanju u prostoru grada Kraljevice za razdoblje 2013.-2020. godine</w:t>
      </w:r>
    </w:p>
  </w:footnote>
  <w:footnote w:id="6">
    <w:p w14:paraId="24DCC504" w14:textId="04847258" w:rsidR="00561C3C" w:rsidRDefault="00561C3C">
      <w:pPr>
        <w:pStyle w:val="FootnoteText"/>
      </w:pPr>
      <w:r>
        <w:rPr>
          <w:rStyle w:val="FootnoteReference"/>
        </w:rPr>
        <w:footnoteRef/>
      </w:r>
      <w:r>
        <w:t xml:space="preserve"> </w:t>
      </w:r>
      <w:r w:rsidRPr="00A846EC">
        <w:t>https://www.visitkraljevica.hr/smjestaj/</w:t>
      </w:r>
    </w:p>
  </w:footnote>
  <w:footnote w:id="7">
    <w:p w14:paraId="47706F85" w14:textId="4E04BABD" w:rsidR="00561C3C" w:rsidRPr="00F50F1F" w:rsidRDefault="00561C3C">
      <w:pPr>
        <w:pStyle w:val="FootnoteText"/>
        <w:rPr>
          <w:i/>
          <w:iCs/>
        </w:rPr>
      </w:pPr>
      <w:r w:rsidRPr="00F50F1F">
        <w:rPr>
          <w:rStyle w:val="FootnoteReference"/>
          <w:i/>
          <w:iCs/>
        </w:rPr>
        <w:footnoteRef/>
      </w:r>
      <w:r w:rsidRPr="00F50F1F">
        <w:rPr>
          <w:i/>
          <w:iCs/>
        </w:rPr>
        <w:t xml:space="preserve"> https://www.visitkraljevica.hr/gastronomija/</w:t>
      </w:r>
    </w:p>
  </w:footnote>
  <w:footnote w:id="8">
    <w:p w14:paraId="76F2B969" w14:textId="41C932D5" w:rsidR="00561C3C" w:rsidRPr="00F50F1F" w:rsidRDefault="00561C3C">
      <w:pPr>
        <w:pStyle w:val="FootnoteText"/>
        <w:rPr>
          <w:i/>
          <w:iCs/>
        </w:rPr>
      </w:pPr>
      <w:r w:rsidRPr="00F50F1F">
        <w:rPr>
          <w:rStyle w:val="FootnoteReference"/>
          <w:i/>
          <w:iCs/>
        </w:rPr>
        <w:footnoteRef/>
      </w:r>
      <w:r w:rsidRPr="00F50F1F">
        <w:rPr>
          <w:i/>
          <w:iCs/>
        </w:rPr>
        <w:t xml:space="preserve"> https://www.visitkraljevica.hr/farma-magaraca/</w:t>
      </w:r>
    </w:p>
  </w:footnote>
  <w:footnote w:id="9">
    <w:p w14:paraId="55B2592A" w14:textId="19D6BD6E" w:rsidR="00561C3C" w:rsidRDefault="00561C3C">
      <w:pPr>
        <w:pStyle w:val="FootnoteText"/>
      </w:pPr>
      <w:r w:rsidRPr="00F50F1F">
        <w:rPr>
          <w:rStyle w:val="FootnoteReference"/>
          <w:i/>
          <w:iCs/>
        </w:rPr>
        <w:footnoteRef/>
      </w:r>
      <w:r w:rsidRPr="00F50F1F">
        <w:rPr>
          <w:i/>
          <w:iCs/>
        </w:rPr>
        <w:t xml:space="preserve"> https://www.visitkraljevica.hr/gastronomija/</w:t>
      </w:r>
    </w:p>
  </w:footnote>
  <w:footnote w:id="10">
    <w:p w14:paraId="493F435A" w14:textId="75EF20E7" w:rsidR="00561C3C" w:rsidRPr="00F50F1F" w:rsidRDefault="00561C3C">
      <w:pPr>
        <w:pStyle w:val="FootnoteText"/>
        <w:rPr>
          <w:i/>
          <w:iCs/>
        </w:rPr>
      </w:pPr>
      <w:r w:rsidRPr="00F50F1F">
        <w:rPr>
          <w:rStyle w:val="FootnoteReference"/>
          <w:i/>
          <w:iCs/>
        </w:rPr>
        <w:footnoteRef/>
      </w:r>
      <w:r w:rsidRPr="00F50F1F">
        <w:rPr>
          <w:i/>
          <w:iCs/>
        </w:rPr>
        <w:t xml:space="preserve"> https://www.visitkraljevica.hr/plaze/</w:t>
      </w:r>
    </w:p>
  </w:footnote>
  <w:footnote w:id="11">
    <w:p w14:paraId="1C0FB2AB" w14:textId="5B257FAE" w:rsidR="00561C3C" w:rsidRPr="00F50F1F" w:rsidRDefault="00561C3C">
      <w:pPr>
        <w:pStyle w:val="FootnoteText"/>
        <w:rPr>
          <w:i/>
          <w:iCs/>
        </w:rPr>
      </w:pPr>
      <w:r w:rsidRPr="00F50F1F">
        <w:rPr>
          <w:rStyle w:val="FootnoteReference"/>
          <w:i/>
          <w:iCs/>
        </w:rPr>
        <w:footnoteRef/>
      </w:r>
      <w:r w:rsidRPr="00F50F1F">
        <w:rPr>
          <w:i/>
          <w:iCs/>
        </w:rPr>
        <w:t xml:space="preserve"> https://www.visitkraljevica.hr/znamenitosti/</w:t>
      </w:r>
    </w:p>
  </w:footnote>
  <w:footnote w:id="12">
    <w:p w14:paraId="30354045" w14:textId="1A3B3AA9" w:rsidR="00561C3C" w:rsidRPr="00F50F1F" w:rsidRDefault="00561C3C">
      <w:pPr>
        <w:pStyle w:val="FootnoteText"/>
        <w:rPr>
          <w:i/>
          <w:iCs/>
        </w:rPr>
      </w:pPr>
      <w:r w:rsidRPr="00F50F1F">
        <w:rPr>
          <w:rStyle w:val="FootnoteReference"/>
          <w:i/>
          <w:iCs/>
        </w:rPr>
        <w:footnoteRef/>
      </w:r>
      <w:r w:rsidRPr="00F50F1F">
        <w:rPr>
          <w:i/>
          <w:iCs/>
        </w:rPr>
        <w:t xml:space="preserve"> https://www.visitkraljevica.hr/outdoor/</w:t>
      </w:r>
    </w:p>
  </w:footnote>
  <w:footnote w:id="13">
    <w:p w14:paraId="7A18EEC9" w14:textId="17FC8D12" w:rsidR="00561C3C" w:rsidRPr="00F50F1F" w:rsidRDefault="00561C3C">
      <w:pPr>
        <w:pStyle w:val="FootnoteText"/>
        <w:rPr>
          <w:i/>
          <w:iCs/>
        </w:rPr>
      </w:pPr>
      <w:r w:rsidRPr="00F50F1F">
        <w:rPr>
          <w:rStyle w:val="FootnoteReference"/>
          <w:i/>
          <w:iCs/>
        </w:rPr>
        <w:footnoteRef/>
      </w:r>
      <w:r w:rsidRPr="00F50F1F">
        <w:rPr>
          <w:i/>
          <w:iCs/>
        </w:rPr>
        <w:t xml:space="preserve"> https://www.visitkraljevica.hr/manifestacije/</w:t>
      </w:r>
    </w:p>
  </w:footnote>
  <w:footnote w:id="14">
    <w:p w14:paraId="1F226400" w14:textId="777023AA" w:rsidR="00561C3C" w:rsidRPr="000E56E3" w:rsidRDefault="00561C3C">
      <w:pPr>
        <w:pStyle w:val="FootnoteText"/>
        <w:rPr>
          <w:i/>
          <w:iCs/>
        </w:rPr>
      </w:pPr>
      <w:r w:rsidRPr="000E56E3">
        <w:rPr>
          <w:rStyle w:val="FootnoteReference"/>
          <w:i/>
          <w:iCs/>
        </w:rPr>
        <w:footnoteRef/>
      </w:r>
      <w:r w:rsidRPr="000E56E3">
        <w:rPr>
          <w:i/>
          <w:iCs/>
        </w:rPr>
        <w:t xml:space="preserve"> Strategija zelene urbane obnove </w:t>
      </w:r>
      <w:r>
        <w:rPr>
          <w:i/>
          <w:iCs/>
        </w:rPr>
        <w:t>G</w:t>
      </w:r>
      <w:r w:rsidRPr="000E56E3">
        <w:rPr>
          <w:i/>
          <w:iCs/>
        </w:rPr>
        <w:t>rada Kraljevice</w:t>
      </w:r>
      <w:r>
        <w:rPr>
          <w:i/>
          <w:iCs/>
        </w:rPr>
        <w:t xml:space="preserve"> za razdoblje od 2023. do 2033. godine</w:t>
      </w:r>
    </w:p>
  </w:footnote>
  <w:footnote w:id="15">
    <w:p w14:paraId="64DCDFC8" w14:textId="24151FCE" w:rsidR="00561C3C" w:rsidRPr="008516C9" w:rsidRDefault="00561C3C">
      <w:pPr>
        <w:pStyle w:val="FootnoteText"/>
        <w:rPr>
          <w:i/>
          <w:iCs/>
        </w:rPr>
      </w:pPr>
      <w:r w:rsidRPr="008516C9">
        <w:rPr>
          <w:rStyle w:val="FootnoteReference"/>
          <w:i/>
          <w:iCs/>
        </w:rPr>
        <w:footnoteRef/>
      </w:r>
      <w:r w:rsidRPr="008516C9">
        <w:rPr>
          <w:i/>
          <w:iCs/>
        </w:rPr>
        <w:t xml:space="preserve"> Strategija zelene urbane obnove </w:t>
      </w:r>
      <w:r>
        <w:rPr>
          <w:i/>
          <w:iCs/>
        </w:rPr>
        <w:t>G</w:t>
      </w:r>
      <w:r w:rsidRPr="008516C9">
        <w:rPr>
          <w:i/>
          <w:iCs/>
        </w:rPr>
        <w:t>rada Kraljevice</w:t>
      </w:r>
      <w:r w:rsidRPr="00C15955">
        <w:rPr>
          <w:i/>
          <w:iCs/>
        </w:rPr>
        <w:t xml:space="preserve"> </w:t>
      </w:r>
      <w:r>
        <w:rPr>
          <w:i/>
          <w:iCs/>
        </w:rPr>
        <w:t>za razdoblje od 2023. do 2033. godine</w:t>
      </w:r>
    </w:p>
  </w:footnote>
  <w:footnote w:id="16">
    <w:p w14:paraId="5A78D5BF" w14:textId="64E275C0" w:rsidR="00561C3C" w:rsidRDefault="00561C3C">
      <w:pPr>
        <w:pStyle w:val="FootnoteText"/>
      </w:pPr>
      <w:r w:rsidRPr="008516C9">
        <w:rPr>
          <w:rStyle w:val="FootnoteReference"/>
          <w:i/>
          <w:iCs/>
        </w:rPr>
        <w:footnoteRef/>
      </w:r>
      <w:r w:rsidRPr="008516C9">
        <w:rPr>
          <w:i/>
          <w:iCs/>
        </w:rPr>
        <w:t xml:space="preserve"> Strategija zelene urbane obnove </w:t>
      </w:r>
      <w:r>
        <w:rPr>
          <w:i/>
          <w:iCs/>
        </w:rPr>
        <w:t>G</w:t>
      </w:r>
      <w:r w:rsidRPr="008516C9">
        <w:rPr>
          <w:i/>
          <w:iCs/>
        </w:rPr>
        <w:t>rada Kraljevice</w:t>
      </w:r>
      <w:r w:rsidRPr="00C15955">
        <w:rPr>
          <w:i/>
          <w:iCs/>
        </w:rPr>
        <w:t xml:space="preserve"> </w:t>
      </w:r>
      <w:r>
        <w:rPr>
          <w:i/>
          <w:iCs/>
        </w:rPr>
        <w:t>za razdoblje od 2023. do 2033. godine</w:t>
      </w:r>
    </w:p>
  </w:footnote>
  <w:footnote w:id="17">
    <w:p w14:paraId="53793133" w14:textId="7833D9FC" w:rsidR="00561C3C" w:rsidRPr="00427A70" w:rsidRDefault="00561C3C">
      <w:pPr>
        <w:pStyle w:val="FootnoteText"/>
        <w:rPr>
          <w:i/>
          <w:iCs/>
        </w:rPr>
      </w:pPr>
      <w:r w:rsidRPr="00427A70">
        <w:rPr>
          <w:rStyle w:val="FootnoteReference"/>
          <w:i/>
          <w:iCs/>
        </w:rPr>
        <w:footnoteRef/>
      </w:r>
      <w:r w:rsidRPr="00427A70">
        <w:rPr>
          <w:i/>
          <w:iCs/>
        </w:rPr>
        <w:t xml:space="preserve"> </w:t>
      </w:r>
      <w:r w:rsidRPr="008516C9">
        <w:rPr>
          <w:i/>
          <w:iCs/>
        </w:rPr>
        <w:t xml:space="preserve">Strategija zelene urbane obnove </w:t>
      </w:r>
      <w:r>
        <w:rPr>
          <w:i/>
          <w:iCs/>
        </w:rPr>
        <w:t>G</w:t>
      </w:r>
      <w:r w:rsidRPr="008516C9">
        <w:rPr>
          <w:i/>
          <w:iCs/>
        </w:rPr>
        <w:t>rada Kraljevice</w:t>
      </w:r>
      <w:r w:rsidRPr="00C15955">
        <w:rPr>
          <w:i/>
          <w:iCs/>
        </w:rPr>
        <w:t xml:space="preserve"> </w:t>
      </w:r>
      <w:r>
        <w:rPr>
          <w:i/>
          <w:iCs/>
        </w:rPr>
        <w:t>za razdoblje od 2023. do 2033. godine</w:t>
      </w:r>
    </w:p>
  </w:footnote>
  <w:footnote w:id="18">
    <w:p w14:paraId="0832128D" w14:textId="76707AB5" w:rsidR="00561C3C" w:rsidRPr="00427A70" w:rsidRDefault="00561C3C">
      <w:pPr>
        <w:pStyle w:val="FootnoteText"/>
        <w:rPr>
          <w:i/>
          <w:iCs/>
        </w:rPr>
      </w:pPr>
      <w:r w:rsidRPr="0001314E">
        <w:rPr>
          <w:rStyle w:val="FootnoteReference"/>
          <w:i/>
          <w:iCs/>
        </w:rPr>
        <w:footnoteRef/>
      </w:r>
      <w:r w:rsidRPr="0001314E">
        <w:rPr>
          <w:i/>
          <w:iCs/>
        </w:rPr>
        <w:t xml:space="preserve"> </w:t>
      </w:r>
      <w:r w:rsidRPr="00427A70">
        <w:rPr>
          <w:i/>
          <w:iCs/>
        </w:rPr>
        <w:t>Primorsko-goranska županija, Grad Kraljevica i Plan 21, d.o.o., Urbanistički plan uređenja UPU 2-2 Kraljevica-</w:t>
      </w:r>
      <w:proofErr w:type="spellStart"/>
      <w:r w:rsidRPr="00427A70">
        <w:rPr>
          <w:i/>
          <w:iCs/>
        </w:rPr>
        <w:t>Podbanj</w:t>
      </w:r>
      <w:proofErr w:type="spellEnd"/>
    </w:p>
  </w:footnote>
  <w:footnote w:id="19">
    <w:p w14:paraId="71F75E32" w14:textId="7DA36E29" w:rsidR="00561C3C" w:rsidRPr="00427A70" w:rsidRDefault="00561C3C" w:rsidP="006E39A8">
      <w:pPr>
        <w:pStyle w:val="FootnoteText"/>
        <w:rPr>
          <w:i/>
          <w:iCs/>
        </w:rPr>
      </w:pPr>
      <w:r w:rsidRPr="00427A70">
        <w:rPr>
          <w:rStyle w:val="FootnoteReference"/>
          <w:i/>
          <w:iCs/>
        </w:rPr>
        <w:footnoteRef/>
      </w:r>
      <w:r w:rsidRPr="00427A70">
        <w:rPr>
          <w:i/>
          <w:iCs/>
        </w:rPr>
        <w:t xml:space="preserve"> Izvješće o stanju u prostoru grada Kraljevice za razdoblje 2013. - 2020. godine</w:t>
      </w:r>
    </w:p>
  </w:footnote>
  <w:footnote w:id="20">
    <w:p w14:paraId="4498D09A" w14:textId="12D32262" w:rsidR="00561C3C" w:rsidRPr="0001314E" w:rsidRDefault="00561C3C">
      <w:pPr>
        <w:pStyle w:val="FootnoteText"/>
        <w:rPr>
          <w:i/>
          <w:iCs/>
        </w:rPr>
      </w:pPr>
      <w:r w:rsidRPr="00427A70">
        <w:rPr>
          <w:rStyle w:val="FootnoteReference"/>
          <w:i/>
          <w:iCs/>
        </w:rPr>
        <w:footnoteRef/>
      </w:r>
      <w:r w:rsidRPr="00427A70">
        <w:rPr>
          <w:i/>
          <w:iCs/>
        </w:rPr>
        <w:t xml:space="preserve"> </w:t>
      </w:r>
      <w:r w:rsidRPr="008516C9">
        <w:rPr>
          <w:i/>
          <w:iCs/>
        </w:rPr>
        <w:t xml:space="preserve">Strategija zelene urbane obnove </w:t>
      </w:r>
      <w:r>
        <w:rPr>
          <w:i/>
          <w:iCs/>
        </w:rPr>
        <w:t>G</w:t>
      </w:r>
      <w:r w:rsidRPr="008516C9">
        <w:rPr>
          <w:i/>
          <w:iCs/>
        </w:rPr>
        <w:t>rada Kraljevice</w:t>
      </w:r>
      <w:r w:rsidRPr="00C15955">
        <w:rPr>
          <w:i/>
          <w:iCs/>
        </w:rPr>
        <w:t xml:space="preserve"> </w:t>
      </w:r>
      <w:r>
        <w:rPr>
          <w:i/>
          <w:iCs/>
        </w:rPr>
        <w:t>za razdoblje od 2023. do 2033. godine</w:t>
      </w:r>
    </w:p>
  </w:footnote>
  <w:footnote w:id="21">
    <w:p w14:paraId="05642C03" w14:textId="5BBEAB3F" w:rsidR="00561C3C" w:rsidRDefault="00561C3C">
      <w:pPr>
        <w:pStyle w:val="FootnoteText"/>
      </w:pPr>
      <w:r>
        <w:rPr>
          <w:rStyle w:val="FootnoteReference"/>
        </w:rPr>
        <w:footnoteRef/>
      </w:r>
      <w:r>
        <w:t xml:space="preserve"> </w:t>
      </w:r>
      <w:r w:rsidRPr="00F72DA7">
        <w:t>https://zavod.pgz.hr/docs/zzpuHR/docsplanovigrad/1725/ppug-kraljevice-vi-id.pdf</w:t>
      </w:r>
    </w:p>
  </w:footnote>
  <w:footnote w:id="22">
    <w:p w14:paraId="4A3E53BF" w14:textId="0B395F1F" w:rsidR="00561C3C" w:rsidRDefault="00561C3C">
      <w:pPr>
        <w:pStyle w:val="FootnoteText"/>
      </w:pPr>
      <w:r>
        <w:rPr>
          <w:rStyle w:val="FootnoteReference"/>
        </w:rPr>
        <w:footnoteRef/>
      </w:r>
      <w:r>
        <w:t xml:space="preserve"> </w:t>
      </w:r>
      <w:r w:rsidRPr="004610ED">
        <w:t>https://zavod.pgz.hr/sn_jls/Kraljevica/2022_06_1663_izrada.pdf</w:t>
      </w:r>
    </w:p>
  </w:footnote>
  <w:footnote w:id="23">
    <w:p w14:paraId="7D304107" w14:textId="31C47F22" w:rsidR="00561C3C" w:rsidRDefault="00561C3C">
      <w:pPr>
        <w:pStyle w:val="FootnoteText"/>
      </w:pPr>
      <w:r>
        <w:rPr>
          <w:rStyle w:val="FootnoteReference"/>
        </w:rPr>
        <w:footnoteRef/>
      </w:r>
      <w:r>
        <w:t xml:space="preserve"> </w:t>
      </w:r>
      <w:r w:rsidRPr="00F72DA7">
        <w:t>https://zavod.pgz.hr/docs/zzpuHR/docsplanovigrad/1725/ppug-kraljevice-vi-id.pdf</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7527C"/>
    <w:multiLevelType w:val="hybridMultilevel"/>
    <w:tmpl w:val="5B36AD34"/>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29663C8"/>
    <w:multiLevelType w:val="hybridMultilevel"/>
    <w:tmpl w:val="A2B2F630"/>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31C7AAA"/>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3767DCA"/>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422380F"/>
    <w:multiLevelType w:val="hybridMultilevel"/>
    <w:tmpl w:val="A3C686DC"/>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4514D3A"/>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057E62E4"/>
    <w:multiLevelType w:val="hybridMultilevel"/>
    <w:tmpl w:val="235A831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07FC7BCC"/>
    <w:multiLevelType w:val="hybridMultilevel"/>
    <w:tmpl w:val="39C6D3C2"/>
    <w:lvl w:ilvl="0" w:tplc="473C4C6C">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0809025E"/>
    <w:multiLevelType w:val="hybridMultilevel"/>
    <w:tmpl w:val="9C68BA08"/>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83C2255"/>
    <w:multiLevelType w:val="hybridMultilevel"/>
    <w:tmpl w:val="ABFEC5E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098C799E"/>
    <w:multiLevelType w:val="hybridMultilevel"/>
    <w:tmpl w:val="D36C5D3A"/>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0BD10070"/>
    <w:multiLevelType w:val="hybridMultilevel"/>
    <w:tmpl w:val="2E1C6328"/>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0DB802D4"/>
    <w:multiLevelType w:val="hybridMultilevel"/>
    <w:tmpl w:val="7D9E989E"/>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0DCD1A17"/>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0E503DAC"/>
    <w:multiLevelType w:val="hybridMultilevel"/>
    <w:tmpl w:val="26A8859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0F2B11F9"/>
    <w:multiLevelType w:val="hybridMultilevel"/>
    <w:tmpl w:val="13922F5C"/>
    <w:lvl w:ilvl="0" w:tplc="7D1AF0B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0F5D1358"/>
    <w:multiLevelType w:val="hybridMultilevel"/>
    <w:tmpl w:val="F4563EB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0FF6133B"/>
    <w:multiLevelType w:val="hybridMultilevel"/>
    <w:tmpl w:val="E17253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03E595C"/>
    <w:multiLevelType w:val="hybridMultilevel"/>
    <w:tmpl w:val="AE4ACAB0"/>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3FF6017"/>
    <w:multiLevelType w:val="hybridMultilevel"/>
    <w:tmpl w:val="8EEC77F2"/>
    <w:lvl w:ilvl="0" w:tplc="C1740A7C">
      <w:start w:val="1"/>
      <w:numFmt w:val="decimal"/>
      <w:suff w:val="space"/>
      <w:lvlText w:val="%1."/>
      <w:lvlJc w:val="left"/>
      <w:pPr>
        <w:ind w:left="0" w:firstLine="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20" w15:restartNumberingAfterBreak="0">
    <w:nsid w:val="14646967"/>
    <w:multiLevelType w:val="hybridMultilevel"/>
    <w:tmpl w:val="B6D0D1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4C45E94"/>
    <w:multiLevelType w:val="hybridMultilevel"/>
    <w:tmpl w:val="C9486DC0"/>
    <w:lvl w:ilvl="0" w:tplc="8ABCB0E4">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153E1C70"/>
    <w:multiLevelType w:val="hybridMultilevel"/>
    <w:tmpl w:val="1B028566"/>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153F3B15"/>
    <w:multiLevelType w:val="hybridMultilevel"/>
    <w:tmpl w:val="F4563EB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15D82120"/>
    <w:multiLevelType w:val="hybridMultilevel"/>
    <w:tmpl w:val="FB7AFC9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16E8656B"/>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16FF6069"/>
    <w:multiLevelType w:val="hybridMultilevel"/>
    <w:tmpl w:val="BA5E2E3E"/>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19730FD2"/>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1A2D53ED"/>
    <w:multiLevelType w:val="multilevel"/>
    <w:tmpl w:val="04CC7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C1454DC"/>
    <w:multiLevelType w:val="hybridMultilevel"/>
    <w:tmpl w:val="6870F00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1C3D14D7"/>
    <w:multiLevelType w:val="hybridMultilevel"/>
    <w:tmpl w:val="26A8859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1C5C1F9E"/>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1D85336B"/>
    <w:multiLevelType w:val="hybridMultilevel"/>
    <w:tmpl w:val="261ECB08"/>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1D923206"/>
    <w:multiLevelType w:val="hybridMultilevel"/>
    <w:tmpl w:val="BCA0F45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1DE46FE5"/>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1EFA0187"/>
    <w:multiLevelType w:val="multilevel"/>
    <w:tmpl w:val="CA0CC4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2089569F"/>
    <w:multiLevelType w:val="hybridMultilevel"/>
    <w:tmpl w:val="AA5C1F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20A05208"/>
    <w:multiLevelType w:val="hybridMultilevel"/>
    <w:tmpl w:val="7EC4A5B2"/>
    <w:lvl w:ilvl="0" w:tplc="9D02BE84">
      <w:start w:val="1"/>
      <w:numFmt w:val="decimal"/>
      <w:lvlText w:val="%1."/>
      <w:lvlJc w:val="left"/>
      <w:pPr>
        <w:ind w:left="1065" w:hanging="705"/>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8" w15:restartNumberingAfterBreak="0">
    <w:nsid w:val="21A91979"/>
    <w:multiLevelType w:val="hybridMultilevel"/>
    <w:tmpl w:val="B93477D8"/>
    <w:lvl w:ilvl="0" w:tplc="C33C465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232E65FF"/>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23510EF9"/>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15:restartNumberingAfterBreak="0">
    <w:nsid w:val="23CD1BC1"/>
    <w:multiLevelType w:val="hybridMultilevel"/>
    <w:tmpl w:val="0818EB3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2" w15:restartNumberingAfterBreak="0">
    <w:nsid w:val="2469040B"/>
    <w:multiLevelType w:val="hybridMultilevel"/>
    <w:tmpl w:val="28DCC71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15:restartNumberingAfterBreak="0">
    <w:nsid w:val="24C137A7"/>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4" w15:restartNumberingAfterBreak="0">
    <w:nsid w:val="277C68BC"/>
    <w:multiLevelType w:val="hybridMultilevel"/>
    <w:tmpl w:val="89D05C4E"/>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280D322C"/>
    <w:multiLevelType w:val="hybridMultilevel"/>
    <w:tmpl w:val="49E8A36C"/>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2A2E525E"/>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7" w15:restartNumberingAfterBreak="0">
    <w:nsid w:val="2C4C1F7E"/>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8" w15:restartNumberingAfterBreak="0">
    <w:nsid w:val="2CB13B28"/>
    <w:multiLevelType w:val="hybridMultilevel"/>
    <w:tmpl w:val="7368DA7E"/>
    <w:lvl w:ilvl="0" w:tplc="2334082A">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9" w15:restartNumberingAfterBreak="0">
    <w:nsid w:val="2EC85EED"/>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2FE1765A"/>
    <w:multiLevelType w:val="hybridMultilevel"/>
    <w:tmpl w:val="A2D679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28B3912"/>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2" w15:restartNumberingAfterBreak="0">
    <w:nsid w:val="33A8006E"/>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3B85E04"/>
    <w:multiLevelType w:val="hybridMultilevel"/>
    <w:tmpl w:val="1CE85DD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33E210A1"/>
    <w:multiLevelType w:val="hybridMultilevel"/>
    <w:tmpl w:val="D36C5D3A"/>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5" w15:restartNumberingAfterBreak="0">
    <w:nsid w:val="33EC2285"/>
    <w:multiLevelType w:val="hybridMultilevel"/>
    <w:tmpl w:val="02FE19D8"/>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35901B09"/>
    <w:multiLevelType w:val="hybridMultilevel"/>
    <w:tmpl w:val="ADEA60CE"/>
    <w:lvl w:ilvl="0" w:tplc="36F83294">
      <w:start w:val="1"/>
      <w:numFmt w:val="decimal"/>
      <w:suff w:val="space"/>
      <w:lvlText w:val="%1."/>
      <w:lvlJc w:val="left"/>
      <w:pPr>
        <w:ind w:left="0" w:firstLine="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57" w15:restartNumberingAfterBreak="0">
    <w:nsid w:val="369C3F48"/>
    <w:multiLevelType w:val="hybridMultilevel"/>
    <w:tmpl w:val="6870F00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8" w15:restartNumberingAfterBreak="0">
    <w:nsid w:val="370329BA"/>
    <w:multiLevelType w:val="hybridMultilevel"/>
    <w:tmpl w:val="A28EA832"/>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9" w15:restartNumberingAfterBreak="0">
    <w:nsid w:val="389A3C64"/>
    <w:multiLevelType w:val="hybridMultilevel"/>
    <w:tmpl w:val="F11C7D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38AA0261"/>
    <w:multiLevelType w:val="hybridMultilevel"/>
    <w:tmpl w:val="A2B2F630"/>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39175E2B"/>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2" w15:restartNumberingAfterBreak="0">
    <w:nsid w:val="39397930"/>
    <w:multiLevelType w:val="hybridMultilevel"/>
    <w:tmpl w:val="CF046B32"/>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15:restartNumberingAfterBreak="0">
    <w:nsid w:val="3AD66FF7"/>
    <w:multiLevelType w:val="hybridMultilevel"/>
    <w:tmpl w:val="64DA78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3D6916D8"/>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5" w15:restartNumberingAfterBreak="0">
    <w:nsid w:val="3DDB3BC9"/>
    <w:multiLevelType w:val="hybridMultilevel"/>
    <w:tmpl w:val="DFF08348"/>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6" w15:restartNumberingAfterBreak="0">
    <w:nsid w:val="3E365ADF"/>
    <w:multiLevelType w:val="hybridMultilevel"/>
    <w:tmpl w:val="7CE60EEC"/>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7" w15:restartNumberingAfterBreak="0">
    <w:nsid w:val="3E8F2FF1"/>
    <w:multiLevelType w:val="hybridMultilevel"/>
    <w:tmpl w:val="1D90A802"/>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8" w15:restartNumberingAfterBreak="0">
    <w:nsid w:val="3EA56EEC"/>
    <w:multiLevelType w:val="hybridMultilevel"/>
    <w:tmpl w:val="2E1C6328"/>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9" w15:restartNumberingAfterBreak="0">
    <w:nsid w:val="4083199A"/>
    <w:multiLevelType w:val="hybridMultilevel"/>
    <w:tmpl w:val="DF38103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416D2FA4"/>
    <w:multiLevelType w:val="hybridMultilevel"/>
    <w:tmpl w:val="A28EA832"/>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1" w15:restartNumberingAfterBreak="0">
    <w:nsid w:val="4175551F"/>
    <w:multiLevelType w:val="hybridMultilevel"/>
    <w:tmpl w:val="38848EF6"/>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2" w15:restartNumberingAfterBreak="0">
    <w:nsid w:val="41DE11AA"/>
    <w:multiLevelType w:val="hybridMultilevel"/>
    <w:tmpl w:val="1D90A802"/>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3" w15:restartNumberingAfterBreak="0">
    <w:nsid w:val="42AC02C8"/>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4" w15:restartNumberingAfterBreak="0">
    <w:nsid w:val="42FC7095"/>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15:restartNumberingAfterBreak="0">
    <w:nsid w:val="44E07577"/>
    <w:multiLevelType w:val="hybridMultilevel"/>
    <w:tmpl w:val="D36C5D3A"/>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6" w15:restartNumberingAfterBreak="0">
    <w:nsid w:val="464633AF"/>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7" w15:restartNumberingAfterBreak="0">
    <w:nsid w:val="46DF1FA1"/>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8" w15:restartNumberingAfterBreak="0">
    <w:nsid w:val="47137A69"/>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9" w15:restartNumberingAfterBreak="0">
    <w:nsid w:val="47537B93"/>
    <w:multiLevelType w:val="hybridMultilevel"/>
    <w:tmpl w:val="1A383910"/>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47B81677"/>
    <w:multiLevelType w:val="hybridMultilevel"/>
    <w:tmpl w:val="8EEC77F2"/>
    <w:lvl w:ilvl="0" w:tplc="C1740A7C">
      <w:start w:val="1"/>
      <w:numFmt w:val="decimal"/>
      <w:suff w:val="space"/>
      <w:lvlText w:val="%1."/>
      <w:lvlJc w:val="left"/>
      <w:pPr>
        <w:ind w:left="0" w:firstLine="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81" w15:restartNumberingAfterBreak="0">
    <w:nsid w:val="4885614B"/>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2" w15:restartNumberingAfterBreak="0">
    <w:nsid w:val="4B1F3526"/>
    <w:multiLevelType w:val="hybridMultilevel"/>
    <w:tmpl w:val="BF12B134"/>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3" w15:restartNumberingAfterBreak="0">
    <w:nsid w:val="4B4A0861"/>
    <w:multiLevelType w:val="hybridMultilevel"/>
    <w:tmpl w:val="39A495D2"/>
    <w:lvl w:ilvl="0" w:tplc="9670E39A">
      <w:start w:val="2033"/>
      <w:numFmt w:val="bullet"/>
      <w:lvlText w:val="-"/>
      <w:lvlJc w:val="left"/>
      <w:pPr>
        <w:ind w:left="720" w:hanging="360"/>
      </w:pPr>
      <w:rPr>
        <w:rFonts w:ascii="Calibri" w:eastAsiaTheme="minorEastAsia"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4CF63141"/>
    <w:multiLevelType w:val="hybridMultilevel"/>
    <w:tmpl w:val="D36C5D3A"/>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5" w15:restartNumberingAfterBreak="0">
    <w:nsid w:val="4D4D3FAD"/>
    <w:multiLevelType w:val="hybridMultilevel"/>
    <w:tmpl w:val="120A575C"/>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6" w15:restartNumberingAfterBreak="0">
    <w:nsid w:val="4D962D03"/>
    <w:multiLevelType w:val="hybridMultilevel"/>
    <w:tmpl w:val="31501CAC"/>
    <w:lvl w:ilvl="0" w:tplc="C33C465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501160F6"/>
    <w:multiLevelType w:val="hybridMultilevel"/>
    <w:tmpl w:val="08727E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15:restartNumberingAfterBreak="0">
    <w:nsid w:val="50EA6887"/>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9" w15:restartNumberingAfterBreak="0">
    <w:nsid w:val="515F7224"/>
    <w:multiLevelType w:val="hybridMultilevel"/>
    <w:tmpl w:val="617A17E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0" w15:restartNumberingAfterBreak="0">
    <w:nsid w:val="53732AF8"/>
    <w:multiLevelType w:val="hybridMultilevel"/>
    <w:tmpl w:val="5C467F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1" w15:restartNumberingAfterBreak="0">
    <w:nsid w:val="5440746E"/>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2" w15:restartNumberingAfterBreak="0">
    <w:nsid w:val="54B1554D"/>
    <w:multiLevelType w:val="hybridMultilevel"/>
    <w:tmpl w:val="A2B2F630"/>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3" w15:restartNumberingAfterBreak="0">
    <w:nsid w:val="57C90EEE"/>
    <w:multiLevelType w:val="hybridMultilevel"/>
    <w:tmpl w:val="C27A3E6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4" w15:restartNumberingAfterBreak="0">
    <w:nsid w:val="5AD60198"/>
    <w:multiLevelType w:val="hybridMultilevel"/>
    <w:tmpl w:val="261ECB08"/>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5" w15:restartNumberingAfterBreak="0">
    <w:nsid w:val="5BDA0B3B"/>
    <w:multiLevelType w:val="hybridMultilevel"/>
    <w:tmpl w:val="4E0A5CC0"/>
    <w:lvl w:ilvl="0" w:tplc="660EBCC4">
      <w:numFmt w:val="bullet"/>
      <w:lvlText w:val="•"/>
      <w:lvlJc w:val="left"/>
      <w:pPr>
        <w:ind w:left="720" w:hanging="360"/>
      </w:pPr>
      <w:rPr>
        <w:rFonts w:ascii="Calibri" w:eastAsiaTheme="minorEastAsia" w:hAnsi="Calibri"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6" w15:restartNumberingAfterBreak="0">
    <w:nsid w:val="5D181C70"/>
    <w:multiLevelType w:val="hybridMultilevel"/>
    <w:tmpl w:val="0818EB3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7" w15:restartNumberingAfterBreak="0">
    <w:nsid w:val="5D6B1028"/>
    <w:multiLevelType w:val="hybridMultilevel"/>
    <w:tmpl w:val="02F6EED2"/>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5D92707A"/>
    <w:multiLevelType w:val="hybridMultilevel"/>
    <w:tmpl w:val="26A8859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9" w15:restartNumberingAfterBreak="0">
    <w:nsid w:val="5DFC480B"/>
    <w:multiLevelType w:val="hybridMultilevel"/>
    <w:tmpl w:val="2884D34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0" w15:restartNumberingAfterBreak="0">
    <w:nsid w:val="6225603B"/>
    <w:multiLevelType w:val="hybridMultilevel"/>
    <w:tmpl w:val="F4563EB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1" w15:restartNumberingAfterBreak="0">
    <w:nsid w:val="634B7134"/>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2" w15:restartNumberingAfterBreak="0">
    <w:nsid w:val="63B7287D"/>
    <w:multiLevelType w:val="hybridMultilevel"/>
    <w:tmpl w:val="0BC6F7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63D40176"/>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4" w15:restartNumberingAfterBreak="0">
    <w:nsid w:val="659B4AF3"/>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5" w15:restartNumberingAfterBreak="0">
    <w:nsid w:val="66051AC1"/>
    <w:multiLevelType w:val="hybridMultilevel"/>
    <w:tmpl w:val="2F1A52E8"/>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15:restartNumberingAfterBreak="0">
    <w:nsid w:val="674C1E08"/>
    <w:multiLevelType w:val="hybridMultilevel"/>
    <w:tmpl w:val="932EAF7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15:restartNumberingAfterBreak="0">
    <w:nsid w:val="69A65B77"/>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8" w15:restartNumberingAfterBreak="0">
    <w:nsid w:val="69B75F10"/>
    <w:multiLevelType w:val="hybridMultilevel"/>
    <w:tmpl w:val="89D05C4E"/>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9" w15:restartNumberingAfterBreak="0">
    <w:nsid w:val="6A6F6524"/>
    <w:multiLevelType w:val="hybridMultilevel"/>
    <w:tmpl w:val="CD108ADC"/>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0" w15:restartNumberingAfterBreak="0">
    <w:nsid w:val="6AC8573D"/>
    <w:multiLevelType w:val="hybridMultilevel"/>
    <w:tmpl w:val="1206D32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1" w15:restartNumberingAfterBreak="0">
    <w:nsid w:val="6B3941F1"/>
    <w:multiLevelType w:val="hybridMultilevel"/>
    <w:tmpl w:val="EAFEB404"/>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2" w15:restartNumberingAfterBreak="0">
    <w:nsid w:val="6B5C7A05"/>
    <w:multiLevelType w:val="hybridMultilevel"/>
    <w:tmpl w:val="721CF986"/>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3" w15:restartNumberingAfterBreak="0">
    <w:nsid w:val="6D302A4E"/>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4" w15:restartNumberingAfterBreak="0">
    <w:nsid w:val="6FB82F74"/>
    <w:multiLevelType w:val="hybridMultilevel"/>
    <w:tmpl w:val="572205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0">
    <w:nsid w:val="701A52DE"/>
    <w:multiLevelType w:val="hybridMultilevel"/>
    <w:tmpl w:val="9CC26BE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05E11D3"/>
    <w:multiLevelType w:val="hybridMultilevel"/>
    <w:tmpl w:val="F32ED0EC"/>
    <w:lvl w:ilvl="0" w:tplc="660EBCC4">
      <w:numFmt w:val="bullet"/>
      <w:lvlText w:val="•"/>
      <w:lvlJc w:val="left"/>
      <w:pPr>
        <w:ind w:left="720" w:hanging="360"/>
      </w:pPr>
      <w:rPr>
        <w:rFonts w:ascii="Calibri" w:eastAsiaTheme="minorEastAsia" w:hAnsi="Calibri"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7" w15:restartNumberingAfterBreak="0">
    <w:nsid w:val="70F23A2C"/>
    <w:multiLevelType w:val="hybridMultilevel"/>
    <w:tmpl w:val="D0583CC0"/>
    <w:lvl w:ilvl="0" w:tplc="2D740C64">
      <w:start w:val="1"/>
      <w:numFmt w:val="decimal"/>
      <w:suff w:val="space"/>
      <w:lvlText w:val="%1."/>
      <w:lvlJc w:val="left"/>
      <w:pPr>
        <w:ind w:left="0" w:firstLine="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18" w15:restartNumberingAfterBreak="0">
    <w:nsid w:val="724B7458"/>
    <w:multiLevelType w:val="multilevel"/>
    <w:tmpl w:val="A1BC19EA"/>
    <w:lvl w:ilvl="0">
      <w:start w:val="1"/>
      <w:numFmt w:val="decimal"/>
      <w:lvlText w:val="%1."/>
      <w:lvlJc w:val="left"/>
      <w:pPr>
        <w:ind w:left="720" w:hanging="360"/>
      </w:pPr>
    </w:lvl>
    <w:lvl w:ilvl="1">
      <w:start w:val="157"/>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9" w15:restartNumberingAfterBreak="0">
    <w:nsid w:val="728E799E"/>
    <w:multiLevelType w:val="hybridMultilevel"/>
    <w:tmpl w:val="D5D4E0F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0" w15:restartNumberingAfterBreak="0">
    <w:nsid w:val="736E12F0"/>
    <w:multiLevelType w:val="hybridMultilevel"/>
    <w:tmpl w:val="53626C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15:restartNumberingAfterBreak="0">
    <w:nsid w:val="73F83FAF"/>
    <w:multiLevelType w:val="hybridMultilevel"/>
    <w:tmpl w:val="1D90A802"/>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2" w15:restartNumberingAfterBreak="0">
    <w:nsid w:val="749A162D"/>
    <w:multiLevelType w:val="hybridMultilevel"/>
    <w:tmpl w:val="3DE04C36"/>
    <w:lvl w:ilvl="0" w:tplc="2E8C2BC2">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3" w15:restartNumberingAfterBreak="0">
    <w:nsid w:val="74B47C3C"/>
    <w:multiLevelType w:val="hybridMultilevel"/>
    <w:tmpl w:val="2114853A"/>
    <w:lvl w:ilvl="0" w:tplc="5FE2D46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4" w15:restartNumberingAfterBreak="0">
    <w:nsid w:val="751569F6"/>
    <w:multiLevelType w:val="hybridMultilevel"/>
    <w:tmpl w:val="C98C8452"/>
    <w:lvl w:ilvl="0" w:tplc="041A0001">
      <w:start w:val="1"/>
      <w:numFmt w:val="bullet"/>
      <w:lvlText w:val=""/>
      <w:lvlJc w:val="left"/>
      <w:pPr>
        <w:ind w:left="720" w:hanging="360"/>
      </w:pPr>
      <w:rPr>
        <w:rFonts w:ascii="Symbol" w:hAnsi="Symbol" w:hint="default"/>
      </w:rPr>
    </w:lvl>
    <w:lvl w:ilvl="1" w:tplc="AEEC40E2">
      <w:numFmt w:val="bullet"/>
      <w:lvlText w:val="-"/>
      <w:lvlJc w:val="left"/>
      <w:pPr>
        <w:ind w:left="1440" w:hanging="360"/>
      </w:pPr>
      <w:rPr>
        <w:rFonts w:ascii="Calibri" w:eastAsiaTheme="minorEastAsia" w:hAnsi="Calibri" w:cs="Calibri"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15:restartNumberingAfterBreak="0">
    <w:nsid w:val="782E3DA1"/>
    <w:multiLevelType w:val="hybridMultilevel"/>
    <w:tmpl w:val="5D58847A"/>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6" w15:restartNumberingAfterBreak="0">
    <w:nsid w:val="783022D0"/>
    <w:multiLevelType w:val="hybridMultilevel"/>
    <w:tmpl w:val="7CE60EEC"/>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7" w15:restartNumberingAfterBreak="0">
    <w:nsid w:val="78715AD2"/>
    <w:multiLevelType w:val="hybridMultilevel"/>
    <w:tmpl w:val="6D827B1C"/>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8" w15:restartNumberingAfterBreak="0">
    <w:nsid w:val="7A001EB9"/>
    <w:multiLevelType w:val="hybridMultilevel"/>
    <w:tmpl w:val="FF54E76E"/>
    <w:lvl w:ilvl="0" w:tplc="660EBCC4">
      <w:numFmt w:val="bullet"/>
      <w:lvlText w:val="•"/>
      <w:lvlJc w:val="left"/>
      <w:pPr>
        <w:ind w:left="720" w:hanging="360"/>
      </w:pPr>
      <w:rPr>
        <w:rFonts w:ascii="Calibri" w:eastAsiaTheme="minorEastAsia"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9" w15:restartNumberingAfterBreak="0">
    <w:nsid w:val="7B147FF1"/>
    <w:multiLevelType w:val="hybridMultilevel"/>
    <w:tmpl w:val="472833E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7C0F1742"/>
    <w:multiLevelType w:val="hybridMultilevel"/>
    <w:tmpl w:val="94C0F628"/>
    <w:lvl w:ilvl="0" w:tplc="2FFC3528">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1" w15:restartNumberingAfterBreak="0">
    <w:nsid w:val="7C576DC8"/>
    <w:multiLevelType w:val="hybridMultilevel"/>
    <w:tmpl w:val="B71C1DCC"/>
    <w:lvl w:ilvl="0" w:tplc="643CCF2E">
      <w:start w:val="1"/>
      <w:numFmt w:val="decimal"/>
      <w:suff w:val="space"/>
      <w:lvlText w:val="%1."/>
      <w:lvlJc w:val="left"/>
      <w:pPr>
        <w:ind w:left="0" w:firstLine="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32" w15:restartNumberingAfterBreak="0">
    <w:nsid w:val="7C605121"/>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3" w15:restartNumberingAfterBreak="0">
    <w:nsid w:val="7C675759"/>
    <w:multiLevelType w:val="hybridMultilevel"/>
    <w:tmpl w:val="6ECE3A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4" w15:restartNumberingAfterBreak="0">
    <w:nsid w:val="7CFC1917"/>
    <w:multiLevelType w:val="hybridMultilevel"/>
    <w:tmpl w:val="DA0224B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5" w15:restartNumberingAfterBreak="0">
    <w:nsid w:val="7DEF1BE1"/>
    <w:multiLevelType w:val="hybridMultilevel"/>
    <w:tmpl w:val="BCA0F450"/>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6" w15:restartNumberingAfterBreak="0">
    <w:nsid w:val="7DF1654C"/>
    <w:multiLevelType w:val="hybridMultilevel"/>
    <w:tmpl w:val="D23243A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7" w15:restartNumberingAfterBreak="0">
    <w:nsid w:val="7E6E214E"/>
    <w:multiLevelType w:val="hybridMultilevel"/>
    <w:tmpl w:val="2DDA611C"/>
    <w:lvl w:ilvl="0" w:tplc="17F2023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8" w15:restartNumberingAfterBreak="0">
    <w:nsid w:val="7F6B7AB6"/>
    <w:multiLevelType w:val="hybridMultilevel"/>
    <w:tmpl w:val="F4563EBA"/>
    <w:lvl w:ilvl="0" w:tplc="9EC6B4A0">
      <w:start w:val="1"/>
      <w:numFmt w:val="decimal"/>
      <w:suff w:val="space"/>
      <w:lvlText w:val="%1."/>
      <w:lvlJc w:val="left"/>
      <w:pPr>
        <w:ind w:left="0" w:firstLine="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35"/>
  </w:num>
  <w:num w:numId="2">
    <w:abstractNumId w:val="106"/>
  </w:num>
  <w:num w:numId="3">
    <w:abstractNumId w:val="86"/>
  </w:num>
  <w:num w:numId="4">
    <w:abstractNumId w:val="38"/>
  </w:num>
  <w:num w:numId="5">
    <w:abstractNumId w:val="26"/>
  </w:num>
  <w:num w:numId="6">
    <w:abstractNumId w:val="118"/>
  </w:num>
  <w:num w:numId="7">
    <w:abstractNumId w:val="12"/>
  </w:num>
  <w:num w:numId="8">
    <w:abstractNumId w:val="116"/>
  </w:num>
  <w:num w:numId="9">
    <w:abstractNumId w:val="109"/>
  </w:num>
  <w:num w:numId="10">
    <w:abstractNumId w:val="45"/>
  </w:num>
  <w:num w:numId="11">
    <w:abstractNumId w:val="0"/>
  </w:num>
  <w:num w:numId="12">
    <w:abstractNumId w:val="62"/>
  </w:num>
  <w:num w:numId="13">
    <w:abstractNumId w:val="95"/>
  </w:num>
  <w:num w:numId="14">
    <w:abstractNumId w:val="82"/>
  </w:num>
  <w:num w:numId="15">
    <w:abstractNumId w:val="8"/>
  </w:num>
  <w:num w:numId="16">
    <w:abstractNumId w:val="18"/>
  </w:num>
  <w:num w:numId="17">
    <w:abstractNumId w:val="128"/>
  </w:num>
  <w:num w:numId="18">
    <w:abstractNumId w:val="105"/>
  </w:num>
  <w:num w:numId="19">
    <w:abstractNumId w:val="97"/>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3"/>
  </w:num>
  <w:num w:numId="22">
    <w:abstractNumId w:val="122"/>
  </w:num>
  <w:num w:numId="23">
    <w:abstractNumId w:val="13"/>
  </w:num>
  <w:num w:numId="24">
    <w:abstractNumId w:val="77"/>
  </w:num>
  <w:num w:numId="25">
    <w:abstractNumId w:val="2"/>
  </w:num>
  <w:num w:numId="26">
    <w:abstractNumId w:val="3"/>
  </w:num>
  <w:num w:numId="27">
    <w:abstractNumId w:val="134"/>
  </w:num>
  <w:num w:numId="28">
    <w:abstractNumId w:val="43"/>
  </w:num>
  <w:num w:numId="29">
    <w:abstractNumId w:val="25"/>
  </w:num>
  <w:num w:numId="30">
    <w:abstractNumId w:val="31"/>
  </w:num>
  <w:num w:numId="31">
    <w:abstractNumId w:val="107"/>
  </w:num>
  <w:num w:numId="32">
    <w:abstractNumId w:val="61"/>
  </w:num>
  <w:num w:numId="33">
    <w:abstractNumId w:val="81"/>
  </w:num>
  <w:num w:numId="34">
    <w:abstractNumId w:val="47"/>
  </w:num>
  <w:num w:numId="35">
    <w:abstractNumId w:val="52"/>
  </w:num>
  <w:num w:numId="36">
    <w:abstractNumId w:val="51"/>
  </w:num>
  <w:num w:numId="37">
    <w:abstractNumId w:val="5"/>
  </w:num>
  <w:num w:numId="38">
    <w:abstractNumId w:val="74"/>
  </w:num>
  <w:num w:numId="39">
    <w:abstractNumId w:val="132"/>
  </w:num>
  <w:num w:numId="40">
    <w:abstractNumId w:val="29"/>
  </w:num>
  <w:num w:numId="41">
    <w:abstractNumId w:val="33"/>
  </w:num>
  <w:num w:numId="42">
    <w:abstractNumId w:val="135"/>
  </w:num>
  <w:num w:numId="43">
    <w:abstractNumId w:val="32"/>
  </w:num>
  <w:num w:numId="44">
    <w:abstractNumId w:val="57"/>
  </w:num>
  <w:num w:numId="45">
    <w:abstractNumId w:val="94"/>
  </w:num>
  <w:num w:numId="46">
    <w:abstractNumId w:val="89"/>
  </w:num>
  <w:num w:numId="47">
    <w:abstractNumId w:val="126"/>
  </w:num>
  <w:num w:numId="48">
    <w:abstractNumId w:val="48"/>
  </w:num>
  <w:num w:numId="49">
    <w:abstractNumId w:val="66"/>
  </w:num>
  <w:num w:numId="50">
    <w:abstractNumId w:val="110"/>
  </w:num>
  <w:num w:numId="51">
    <w:abstractNumId w:val="117"/>
  </w:num>
  <w:num w:numId="52">
    <w:abstractNumId w:val="58"/>
  </w:num>
  <w:num w:numId="53">
    <w:abstractNumId w:val="70"/>
  </w:num>
  <w:num w:numId="54">
    <w:abstractNumId w:val="112"/>
  </w:num>
  <w:num w:numId="55">
    <w:abstractNumId w:val="111"/>
  </w:num>
  <w:num w:numId="56">
    <w:abstractNumId w:val="101"/>
  </w:num>
  <w:num w:numId="57">
    <w:abstractNumId w:val="23"/>
  </w:num>
  <w:num w:numId="58">
    <w:abstractNumId w:val="88"/>
  </w:num>
  <w:num w:numId="59">
    <w:abstractNumId w:val="40"/>
  </w:num>
  <w:num w:numId="60">
    <w:abstractNumId w:val="100"/>
  </w:num>
  <w:num w:numId="61">
    <w:abstractNumId w:val="76"/>
  </w:num>
  <w:num w:numId="62">
    <w:abstractNumId w:val="91"/>
  </w:num>
  <w:num w:numId="63">
    <w:abstractNumId w:val="138"/>
  </w:num>
  <w:num w:numId="64">
    <w:abstractNumId w:val="64"/>
  </w:num>
  <w:num w:numId="65">
    <w:abstractNumId w:val="78"/>
  </w:num>
  <w:num w:numId="66">
    <w:abstractNumId w:val="16"/>
  </w:num>
  <w:num w:numId="67">
    <w:abstractNumId w:val="39"/>
  </w:num>
  <w:num w:numId="68">
    <w:abstractNumId w:val="103"/>
  </w:num>
  <w:num w:numId="69">
    <w:abstractNumId w:val="65"/>
  </w:num>
  <w:num w:numId="70">
    <w:abstractNumId w:val="73"/>
  </w:num>
  <w:num w:numId="71">
    <w:abstractNumId w:val="27"/>
  </w:num>
  <w:num w:numId="72">
    <w:abstractNumId w:val="85"/>
  </w:num>
  <w:num w:numId="73">
    <w:abstractNumId w:val="68"/>
  </w:num>
  <w:num w:numId="74">
    <w:abstractNumId w:val="41"/>
  </w:num>
  <w:num w:numId="75">
    <w:abstractNumId w:val="96"/>
  </w:num>
  <w:num w:numId="76">
    <w:abstractNumId w:val="11"/>
  </w:num>
  <w:num w:numId="77">
    <w:abstractNumId w:val="4"/>
  </w:num>
  <w:num w:numId="78">
    <w:abstractNumId w:val="108"/>
  </w:num>
  <w:num w:numId="79">
    <w:abstractNumId w:val="30"/>
  </w:num>
  <w:num w:numId="80">
    <w:abstractNumId w:val="14"/>
  </w:num>
  <w:num w:numId="81">
    <w:abstractNumId w:val="44"/>
  </w:num>
  <w:num w:numId="82">
    <w:abstractNumId w:val="98"/>
  </w:num>
  <w:num w:numId="83">
    <w:abstractNumId w:val="84"/>
  </w:num>
  <w:num w:numId="84">
    <w:abstractNumId w:val="10"/>
  </w:num>
  <w:num w:numId="85">
    <w:abstractNumId w:val="72"/>
  </w:num>
  <w:num w:numId="86">
    <w:abstractNumId w:val="60"/>
  </w:num>
  <w:num w:numId="87">
    <w:abstractNumId w:val="75"/>
  </w:num>
  <w:num w:numId="88">
    <w:abstractNumId w:val="67"/>
  </w:num>
  <w:num w:numId="89">
    <w:abstractNumId w:val="1"/>
  </w:num>
  <w:num w:numId="90">
    <w:abstractNumId w:val="54"/>
  </w:num>
  <w:num w:numId="91">
    <w:abstractNumId w:val="121"/>
  </w:num>
  <w:num w:numId="92">
    <w:abstractNumId w:val="92"/>
  </w:num>
  <w:num w:numId="93">
    <w:abstractNumId w:val="130"/>
  </w:num>
  <w:num w:numId="94">
    <w:abstractNumId w:val="22"/>
  </w:num>
  <w:num w:numId="95">
    <w:abstractNumId w:val="131"/>
  </w:num>
  <w:num w:numId="96">
    <w:abstractNumId w:val="71"/>
  </w:num>
  <w:num w:numId="97">
    <w:abstractNumId w:val="46"/>
  </w:num>
  <w:num w:numId="98">
    <w:abstractNumId w:val="125"/>
  </w:num>
  <w:num w:numId="99">
    <w:abstractNumId w:val="80"/>
  </w:num>
  <w:num w:numId="100">
    <w:abstractNumId w:val="49"/>
  </w:num>
  <w:num w:numId="101">
    <w:abstractNumId w:val="104"/>
  </w:num>
  <w:num w:numId="102">
    <w:abstractNumId w:val="19"/>
  </w:num>
  <w:num w:numId="103">
    <w:abstractNumId w:val="34"/>
  </w:num>
  <w:num w:numId="104">
    <w:abstractNumId w:val="113"/>
  </w:num>
  <w:num w:numId="105">
    <w:abstractNumId w:val="90"/>
  </w:num>
  <w:num w:numId="106">
    <w:abstractNumId w:val="127"/>
  </w:num>
  <w:num w:numId="107">
    <w:abstractNumId w:val="120"/>
  </w:num>
  <w:num w:numId="108">
    <w:abstractNumId w:val="36"/>
  </w:num>
  <w:num w:numId="109">
    <w:abstractNumId w:val="99"/>
  </w:num>
  <w:num w:numId="110">
    <w:abstractNumId w:val="69"/>
  </w:num>
  <w:num w:numId="111">
    <w:abstractNumId w:val="50"/>
  </w:num>
  <w:num w:numId="112">
    <w:abstractNumId w:val="136"/>
  </w:num>
  <w:num w:numId="113">
    <w:abstractNumId w:val="9"/>
  </w:num>
  <w:num w:numId="114">
    <w:abstractNumId w:val="129"/>
  </w:num>
  <w:num w:numId="115">
    <w:abstractNumId w:val="115"/>
  </w:num>
  <w:num w:numId="116">
    <w:abstractNumId w:val="133"/>
  </w:num>
  <w:num w:numId="117">
    <w:abstractNumId w:val="119"/>
  </w:num>
  <w:num w:numId="118">
    <w:abstractNumId w:val="59"/>
  </w:num>
  <w:num w:numId="119">
    <w:abstractNumId w:val="20"/>
  </w:num>
  <w:num w:numId="120">
    <w:abstractNumId w:val="79"/>
  </w:num>
  <w:num w:numId="121">
    <w:abstractNumId w:val="55"/>
  </w:num>
  <w:num w:numId="122">
    <w:abstractNumId w:val="56"/>
  </w:num>
  <w:num w:numId="123">
    <w:abstractNumId w:val="137"/>
  </w:num>
  <w:num w:numId="124">
    <w:abstractNumId w:val="7"/>
  </w:num>
  <w:num w:numId="125">
    <w:abstractNumId w:val="123"/>
  </w:num>
  <w:num w:numId="126">
    <w:abstractNumId w:val="83"/>
  </w:num>
  <w:num w:numId="127">
    <w:abstractNumId w:val="21"/>
  </w:num>
  <w:num w:numId="128">
    <w:abstractNumId w:val="15"/>
  </w:num>
  <w:num w:numId="129">
    <w:abstractNumId w:val="87"/>
  </w:num>
  <w:num w:numId="130">
    <w:abstractNumId w:val="28"/>
  </w:num>
  <w:num w:numId="131">
    <w:abstractNumId w:val="42"/>
  </w:num>
  <w:num w:numId="132">
    <w:abstractNumId w:val="102"/>
  </w:num>
  <w:num w:numId="133">
    <w:abstractNumId w:val="124"/>
  </w:num>
  <w:num w:numId="134">
    <w:abstractNumId w:val="24"/>
  </w:num>
  <w:num w:numId="135">
    <w:abstractNumId w:val="114"/>
  </w:num>
  <w:num w:numId="136">
    <w:abstractNumId w:val="6"/>
  </w:num>
  <w:num w:numId="137">
    <w:abstractNumId w:val="63"/>
  </w:num>
  <w:num w:numId="138">
    <w:abstractNumId w:val="53"/>
  </w:num>
  <w:num w:numId="139">
    <w:abstractNumId w:val="37"/>
  </w:num>
  <w:num w:numId="140">
    <w:abstractNumId w:val="17"/>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404E"/>
    <w:rsid w:val="000002B3"/>
    <w:rsid w:val="0001314E"/>
    <w:rsid w:val="000149B8"/>
    <w:rsid w:val="00032591"/>
    <w:rsid w:val="00032922"/>
    <w:rsid w:val="00034807"/>
    <w:rsid w:val="000348A6"/>
    <w:rsid w:val="00035A26"/>
    <w:rsid w:val="000374C1"/>
    <w:rsid w:val="000376D0"/>
    <w:rsid w:val="00040630"/>
    <w:rsid w:val="00040826"/>
    <w:rsid w:val="00041C43"/>
    <w:rsid w:val="00042BE6"/>
    <w:rsid w:val="0004315B"/>
    <w:rsid w:val="000433D1"/>
    <w:rsid w:val="00043F77"/>
    <w:rsid w:val="0004516A"/>
    <w:rsid w:val="000519D1"/>
    <w:rsid w:val="00057CB0"/>
    <w:rsid w:val="0006418B"/>
    <w:rsid w:val="00066912"/>
    <w:rsid w:val="000731F6"/>
    <w:rsid w:val="000773A0"/>
    <w:rsid w:val="000925B5"/>
    <w:rsid w:val="00093388"/>
    <w:rsid w:val="000945CE"/>
    <w:rsid w:val="00097636"/>
    <w:rsid w:val="000A4186"/>
    <w:rsid w:val="000A7018"/>
    <w:rsid w:val="000A7210"/>
    <w:rsid w:val="000B0A90"/>
    <w:rsid w:val="000B1C47"/>
    <w:rsid w:val="000B2935"/>
    <w:rsid w:val="000B5535"/>
    <w:rsid w:val="000B7627"/>
    <w:rsid w:val="000B7F4B"/>
    <w:rsid w:val="000C178A"/>
    <w:rsid w:val="000C4299"/>
    <w:rsid w:val="000C6163"/>
    <w:rsid w:val="000D17A4"/>
    <w:rsid w:val="000D425F"/>
    <w:rsid w:val="000E1507"/>
    <w:rsid w:val="000E4D1D"/>
    <w:rsid w:val="000E56E3"/>
    <w:rsid w:val="000F170E"/>
    <w:rsid w:val="000F4E7A"/>
    <w:rsid w:val="000F61E6"/>
    <w:rsid w:val="001043D2"/>
    <w:rsid w:val="0010682D"/>
    <w:rsid w:val="0011024E"/>
    <w:rsid w:val="00113227"/>
    <w:rsid w:val="0011349A"/>
    <w:rsid w:val="00116DB3"/>
    <w:rsid w:val="0012149E"/>
    <w:rsid w:val="001214BE"/>
    <w:rsid w:val="00125BDE"/>
    <w:rsid w:val="00127F2B"/>
    <w:rsid w:val="00131576"/>
    <w:rsid w:val="00132AC0"/>
    <w:rsid w:val="00132C7F"/>
    <w:rsid w:val="001359C0"/>
    <w:rsid w:val="00135B56"/>
    <w:rsid w:val="001430A7"/>
    <w:rsid w:val="00147E3C"/>
    <w:rsid w:val="001522F7"/>
    <w:rsid w:val="001601FB"/>
    <w:rsid w:val="00161D80"/>
    <w:rsid w:val="00162A3E"/>
    <w:rsid w:val="001657DC"/>
    <w:rsid w:val="001669F9"/>
    <w:rsid w:val="001679D4"/>
    <w:rsid w:val="00171592"/>
    <w:rsid w:val="00176051"/>
    <w:rsid w:val="00176521"/>
    <w:rsid w:val="00177398"/>
    <w:rsid w:val="001805D5"/>
    <w:rsid w:val="00180A1A"/>
    <w:rsid w:val="00182F27"/>
    <w:rsid w:val="001913A3"/>
    <w:rsid w:val="00191DF4"/>
    <w:rsid w:val="001920B5"/>
    <w:rsid w:val="00195E74"/>
    <w:rsid w:val="001A1FA8"/>
    <w:rsid w:val="001A3621"/>
    <w:rsid w:val="001A61AA"/>
    <w:rsid w:val="001B05DF"/>
    <w:rsid w:val="001B171C"/>
    <w:rsid w:val="001B1946"/>
    <w:rsid w:val="001B5690"/>
    <w:rsid w:val="001C17CB"/>
    <w:rsid w:val="001C1873"/>
    <w:rsid w:val="001C2959"/>
    <w:rsid w:val="001C638F"/>
    <w:rsid w:val="001D0235"/>
    <w:rsid w:val="001D64B9"/>
    <w:rsid w:val="001D7218"/>
    <w:rsid w:val="001E294B"/>
    <w:rsid w:val="001E53A1"/>
    <w:rsid w:val="001E6F55"/>
    <w:rsid w:val="001F474F"/>
    <w:rsid w:val="001F5F1A"/>
    <w:rsid w:val="001F79C3"/>
    <w:rsid w:val="00204059"/>
    <w:rsid w:val="00204631"/>
    <w:rsid w:val="00220064"/>
    <w:rsid w:val="0022131B"/>
    <w:rsid w:val="00221838"/>
    <w:rsid w:val="00223B15"/>
    <w:rsid w:val="00224FF0"/>
    <w:rsid w:val="00225119"/>
    <w:rsid w:val="002337D0"/>
    <w:rsid w:val="002343B2"/>
    <w:rsid w:val="00234ACF"/>
    <w:rsid w:val="00236ABD"/>
    <w:rsid w:val="0024232B"/>
    <w:rsid w:val="002438CE"/>
    <w:rsid w:val="00243FA6"/>
    <w:rsid w:val="00246E75"/>
    <w:rsid w:val="00250CBA"/>
    <w:rsid w:val="00254AB0"/>
    <w:rsid w:val="00254D56"/>
    <w:rsid w:val="002606EE"/>
    <w:rsid w:val="002607BD"/>
    <w:rsid w:val="00264617"/>
    <w:rsid w:val="00267752"/>
    <w:rsid w:val="00267EB1"/>
    <w:rsid w:val="00272BA1"/>
    <w:rsid w:val="00275750"/>
    <w:rsid w:val="0028006D"/>
    <w:rsid w:val="00283E46"/>
    <w:rsid w:val="00287934"/>
    <w:rsid w:val="00290198"/>
    <w:rsid w:val="00293F2F"/>
    <w:rsid w:val="00295E69"/>
    <w:rsid w:val="002A1F8F"/>
    <w:rsid w:val="002A615A"/>
    <w:rsid w:val="002B0EB4"/>
    <w:rsid w:val="002B1757"/>
    <w:rsid w:val="002B2212"/>
    <w:rsid w:val="002B427B"/>
    <w:rsid w:val="002B7034"/>
    <w:rsid w:val="002C2007"/>
    <w:rsid w:val="002C4A1E"/>
    <w:rsid w:val="002D40C4"/>
    <w:rsid w:val="002D4894"/>
    <w:rsid w:val="002D56EB"/>
    <w:rsid w:val="002D6AEE"/>
    <w:rsid w:val="002E455E"/>
    <w:rsid w:val="002E7702"/>
    <w:rsid w:val="002F6C26"/>
    <w:rsid w:val="00300BE2"/>
    <w:rsid w:val="00301164"/>
    <w:rsid w:val="00302148"/>
    <w:rsid w:val="003029BF"/>
    <w:rsid w:val="003038D9"/>
    <w:rsid w:val="003052D1"/>
    <w:rsid w:val="00305337"/>
    <w:rsid w:val="00310EE9"/>
    <w:rsid w:val="0031667F"/>
    <w:rsid w:val="003173AF"/>
    <w:rsid w:val="00320AE7"/>
    <w:rsid w:val="00321D7F"/>
    <w:rsid w:val="00324706"/>
    <w:rsid w:val="003261AC"/>
    <w:rsid w:val="0032635D"/>
    <w:rsid w:val="003365A6"/>
    <w:rsid w:val="003376FA"/>
    <w:rsid w:val="00341C3A"/>
    <w:rsid w:val="00344529"/>
    <w:rsid w:val="00351CDB"/>
    <w:rsid w:val="00354B91"/>
    <w:rsid w:val="0035582B"/>
    <w:rsid w:val="00356E83"/>
    <w:rsid w:val="00360947"/>
    <w:rsid w:val="00363FDF"/>
    <w:rsid w:val="003651B1"/>
    <w:rsid w:val="00367025"/>
    <w:rsid w:val="0036714F"/>
    <w:rsid w:val="003775BE"/>
    <w:rsid w:val="0037784B"/>
    <w:rsid w:val="00377943"/>
    <w:rsid w:val="00377D36"/>
    <w:rsid w:val="00386CB7"/>
    <w:rsid w:val="00392527"/>
    <w:rsid w:val="003929B0"/>
    <w:rsid w:val="00394830"/>
    <w:rsid w:val="003958F0"/>
    <w:rsid w:val="003A05A5"/>
    <w:rsid w:val="003B146E"/>
    <w:rsid w:val="003C29EF"/>
    <w:rsid w:val="003C3FFB"/>
    <w:rsid w:val="003C6E1A"/>
    <w:rsid w:val="003C7479"/>
    <w:rsid w:val="003D0BD0"/>
    <w:rsid w:val="003D1809"/>
    <w:rsid w:val="003D203A"/>
    <w:rsid w:val="003D3B11"/>
    <w:rsid w:val="003D3FC8"/>
    <w:rsid w:val="003E018E"/>
    <w:rsid w:val="003E11EB"/>
    <w:rsid w:val="003E5141"/>
    <w:rsid w:val="003F2976"/>
    <w:rsid w:val="003F2AF4"/>
    <w:rsid w:val="003F449E"/>
    <w:rsid w:val="003F54A9"/>
    <w:rsid w:val="00400F8B"/>
    <w:rsid w:val="00401158"/>
    <w:rsid w:val="004026CB"/>
    <w:rsid w:val="004041A5"/>
    <w:rsid w:val="00406717"/>
    <w:rsid w:val="00410203"/>
    <w:rsid w:val="004113C2"/>
    <w:rsid w:val="004116D7"/>
    <w:rsid w:val="00414192"/>
    <w:rsid w:val="0041535B"/>
    <w:rsid w:val="00415550"/>
    <w:rsid w:val="00415B92"/>
    <w:rsid w:val="00417328"/>
    <w:rsid w:val="00422FCE"/>
    <w:rsid w:val="00424D94"/>
    <w:rsid w:val="004262D7"/>
    <w:rsid w:val="00427A70"/>
    <w:rsid w:val="00431CFA"/>
    <w:rsid w:val="00437237"/>
    <w:rsid w:val="00443407"/>
    <w:rsid w:val="004443C6"/>
    <w:rsid w:val="00450DAF"/>
    <w:rsid w:val="00450FA8"/>
    <w:rsid w:val="00451A0F"/>
    <w:rsid w:val="00451C29"/>
    <w:rsid w:val="00457CF7"/>
    <w:rsid w:val="004610ED"/>
    <w:rsid w:val="0046221B"/>
    <w:rsid w:val="0046396A"/>
    <w:rsid w:val="00463A7D"/>
    <w:rsid w:val="00464784"/>
    <w:rsid w:val="00464953"/>
    <w:rsid w:val="00464AB9"/>
    <w:rsid w:val="00466177"/>
    <w:rsid w:val="00466A90"/>
    <w:rsid w:val="00471B74"/>
    <w:rsid w:val="00471F98"/>
    <w:rsid w:val="00472AB6"/>
    <w:rsid w:val="00475B16"/>
    <w:rsid w:val="00480510"/>
    <w:rsid w:val="004858C4"/>
    <w:rsid w:val="004954E8"/>
    <w:rsid w:val="004956DB"/>
    <w:rsid w:val="004A0923"/>
    <w:rsid w:val="004A0FC8"/>
    <w:rsid w:val="004A1A8F"/>
    <w:rsid w:val="004A20DA"/>
    <w:rsid w:val="004A744E"/>
    <w:rsid w:val="004C0F08"/>
    <w:rsid w:val="004C19DB"/>
    <w:rsid w:val="004C41C2"/>
    <w:rsid w:val="004D0A68"/>
    <w:rsid w:val="004D38D2"/>
    <w:rsid w:val="004D5107"/>
    <w:rsid w:val="004D7594"/>
    <w:rsid w:val="004D7B6E"/>
    <w:rsid w:val="004E0A15"/>
    <w:rsid w:val="004E2D3D"/>
    <w:rsid w:val="004E5813"/>
    <w:rsid w:val="004E5BA9"/>
    <w:rsid w:val="004F1AE8"/>
    <w:rsid w:val="004F4CFF"/>
    <w:rsid w:val="00500681"/>
    <w:rsid w:val="00512008"/>
    <w:rsid w:val="0051247C"/>
    <w:rsid w:val="00516DC6"/>
    <w:rsid w:val="005176F8"/>
    <w:rsid w:val="00523296"/>
    <w:rsid w:val="00523510"/>
    <w:rsid w:val="005238A2"/>
    <w:rsid w:val="00526D32"/>
    <w:rsid w:val="0053179D"/>
    <w:rsid w:val="005354D1"/>
    <w:rsid w:val="00537F04"/>
    <w:rsid w:val="00540352"/>
    <w:rsid w:val="00545456"/>
    <w:rsid w:val="00553AC7"/>
    <w:rsid w:val="00555C17"/>
    <w:rsid w:val="0055602C"/>
    <w:rsid w:val="005565B1"/>
    <w:rsid w:val="00561C3C"/>
    <w:rsid w:val="005627A4"/>
    <w:rsid w:val="00565094"/>
    <w:rsid w:val="005706FA"/>
    <w:rsid w:val="00570F3B"/>
    <w:rsid w:val="005737FE"/>
    <w:rsid w:val="00575342"/>
    <w:rsid w:val="005830EA"/>
    <w:rsid w:val="00585A48"/>
    <w:rsid w:val="00592253"/>
    <w:rsid w:val="005927D4"/>
    <w:rsid w:val="005929EA"/>
    <w:rsid w:val="00593BA9"/>
    <w:rsid w:val="00596FF4"/>
    <w:rsid w:val="005A2568"/>
    <w:rsid w:val="005A265E"/>
    <w:rsid w:val="005A4D97"/>
    <w:rsid w:val="005A5216"/>
    <w:rsid w:val="005A5B30"/>
    <w:rsid w:val="005C06B6"/>
    <w:rsid w:val="005C0F1C"/>
    <w:rsid w:val="005C1AEC"/>
    <w:rsid w:val="005C2966"/>
    <w:rsid w:val="005D3735"/>
    <w:rsid w:val="005D4162"/>
    <w:rsid w:val="005D6161"/>
    <w:rsid w:val="005D622B"/>
    <w:rsid w:val="005D78D3"/>
    <w:rsid w:val="005E2959"/>
    <w:rsid w:val="005E3A1C"/>
    <w:rsid w:val="005E408E"/>
    <w:rsid w:val="005E5DCB"/>
    <w:rsid w:val="005F1827"/>
    <w:rsid w:val="005F1EBC"/>
    <w:rsid w:val="005F7073"/>
    <w:rsid w:val="005F7EC8"/>
    <w:rsid w:val="00600712"/>
    <w:rsid w:val="00604BEF"/>
    <w:rsid w:val="00605763"/>
    <w:rsid w:val="00611A29"/>
    <w:rsid w:val="006171B4"/>
    <w:rsid w:val="006172DA"/>
    <w:rsid w:val="00620F55"/>
    <w:rsid w:val="006215E5"/>
    <w:rsid w:val="006228B9"/>
    <w:rsid w:val="00626FDF"/>
    <w:rsid w:val="00635948"/>
    <w:rsid w:val="006379B4"/>
    <w:rsid w:val="00641B5A"/>
    <w:rsid w:val="006559BB"/>
    <w:rsid w:val="00656F70"/>
    <w:rsid w:val="0066017C"/>
    <w:rsid w:val="0066037D"/>
    <w:rsid w:val="00665B38"/>
    <w:rsid w:val="00665C86"/>
    <w:rsid w:val="00666862"/>
    <w:rsid w:val="00671B12"/>
    <w:rsid w:val="00672A9D"/>
    <w:rsid w:val="00673EE6"/>
    <w:rsid w:val="006759AE"/>
    <w:rsid w:val="00682354"/>
    <w:rsid w:val="0068256E"/>
    <w:rsid w:val="0068308A"/>
    <w:rsid w:val="0068451B"/>
    <w:rsid w:val="00685CC0"/>
    <w:rsid w:val="00686896"/>
    <w:rsid w:val="0068754E"/>
    <w:rsid w:val="006926B0"/>
    <w:rsid w:val="00695D54"/>
    <w:rsid w:val="0069649A"/>
    <w:rsid w:val="006C1872"/>
    <w:rsid w:val="006C2247"/>
    <w:rsid w:val="006C7C23"/>
    <w:rsid w:val="006C7EDF"/>
    <w:rsid w:val="006D1656"/>
    <w:rsid w:val="006D4815"/>
    <w:rsid w:val="006D5F39"/>
    <w:rsid w:val="006E12CE"/>
    <w:rsid w:val="006E39A8"/>
    <w:rsid w:val="006E53F4"/>
    <w:rsid w:val="006F0877"/>
    <w:rsid w:val="006F5B77"/>
    <w:rsid w:val="00701656"/>
    <w:rsid w:val="0070203A"/>
    <w:rsid w:val="00702089"/>
    <w:rsid w:val="00707505"/>
    <w:rsid w:val="007104BA"/>
    <w:rsid w:val="00710B3B"/>
    <w:rsid w:val="0072173C"/>
    <w:rsid w:val="0072657D"/>
    <w:rsid w:val="00731FC9"/>
    <w:rsid w:val="007465AC"/>
    <w:rsid w:val="0075244F"/>
    <w:rsid w:val="007529BC"/>
    <w:rsid w:val="0075333D"/>
    <w:rsid w:val="00754513"/>
    <w:rsid w:val="00762DDC"/>
    <w:rsid w:val="00766A2D"/>
    <w:rsid w:val="00766DAC"/>
    <w:rsid w:val="007724AD"/>
    <w:rsid w:val="00773B1E"/>
    <w:rsid w:val="00773D1F"/>
    <w:rsid w:val="00777AB9"/>
    <w:rsid w:val="00780B12"/>
    <w:rsid w:val="00781CF3"/>
    <w:rsid w:val="00781E3B"/>
    <w:rsid w:val="00783D6B"/>
    <w:rsid w:val="00786B80"/>
    <w:rsid w:val="00792744"/>
    <w:rsid w:val="007A0496"/>
    <w:rsid w:val="007A121E"/>
    <w:rsid w:val="007A3D18"/>
    <w:rsid w:val="007A5335"/>
    <w:rsid w:val="007A6CB8"/>
    <w:rsid w:val="007A6DB8"/>
    <w:rsid w:val="007A7DFE"/>
    <w:rsid w:val="007B058A"/>
    <w:rsid w:val="007B1B1E"/>
    <w:rsid w:val="007B30FB"/>
    <w:rsid w:val="007B3FAA"/>
    <w:rsid w:val="007B61D9"/>
    <w:rsid w:val="007C082F"/>
    <w:rsid w:val="007C1639"/>
    <w:rsid w:val="007C4158"/>
    <w:rsid w:val="007C4901"/>
    <w:rsid w:val="007C4A13"/>
    <w:rsid w:val="007D0692"/>
    <w:rsid w:val="007D2125"/>
    <w:rsid w:val="007D22D2"/>
    <w:rsid w:val="007D5AFE"/>
    <w:rsid w:val="007D6D96"/>
    <w:rsid w:val="007E319C"/>
    <w:rsid w:val="007E4620"/>
    <w:rsid w:val="007E5D89"/>
    <w:rsid w:val="007E7BE1"/>
    <w:rsid w:val="007F2383"/>
    <w:rsid w:val="007F43F7"/>
    <w:rsid w:val="007F55B7"/>
    <w:rsid w:val="008016B9"/>
    <w:rsid w:val="00802537"/>
    <w:rsid w:val="00803A81"/>
    <w:rsid w:val="00807CF1"/>
    <w:rsid w:val="00811768"/>
    <w:rsid w:val="00811947"/>
    <w:rsid w:val="00812C94"/>
    <w:rsid w:val="00816108"/>
    <w:rsid w:val="0081650E"/>
    <w:rsid w:val="00817C06"/>
    <w:rsid w:val="00821415"/>
    <w:rsid w:val="008233A5"/>
    <w:rsid w:val="0082676F"/>
    <w:rsid w:val="00832CAA"/>
    <w:rsid w:val="00833EFB"/>
    <w:rsid w:val="00840517"/>
    <w:rsid w:val="008516C9"/>
    <w:rsid w:val="008564EC"/>
    <w:rsid w:val="00857731"/>
    <w:rsid w:val="008607B8"/>
    <w:rsid w:val="00860CCA"/>
    <w:rsid w:val="00865F71"/>
    <w:rsid w:val="0087404E"/>
    <w:rsid w:val="00876947"/>
    <w:rsid w:val="00883485"/>
    <w:rsid w:val="008835D1"/>
    <w:rsid w:val="0088530F"/>
    <w:rsid w:val="008943B5"/>
    <w:rsid w:val="00895EB6"/>
    <w:rsid w:val="00897E20"/>
    <w:rsid w:val="008A0105"/>
    <w:rsid w:val="008A03E5"/>
    <w:rsid w:val="008A05F2"/>
    <w:rsid w:val="008A0917"/>
    <w:rsid w:val="008A3CAA"/>
    <w:rsid w:val="008A533B"/>
    <w:rsid w:val="008A5A9B"/>
    <w:rsid w:val="008A794A"/>
    <w:rsid w:val="008B182E"/>
    <w:rsid w:val="008B1D6B"/>
    <w:rsid w:val="008B77AC"/>
    <w:rsid w:val="008C0510"/>
    <w:rsid w:val="008D0AAA"/>
    <w:rsid w:val="008D20CE"/>
    <w:rsid w:val="008D260A"/>
    <w:rsid w:val="008E12DD"/>
    <w:rsid w:val="008E1E4D"/>
    <w:rsid w:val="008E2CA7"/>
    <w:rsid w:val="008E453B"/>
    <w:rsid w:val="008E4D33"/>
    <w:rsid w:val="008E52F7"/>
    <w:rsid w:val="008F0842"/>
    <w:rsid w:val="008F2EC0"/>
    <w:rsid w:val="008F5FA9"/>
    <w:rsid w:val="008F6208"/>
    <w:rsid w:val="008F765B"/>
    <w:rsid w:val="008F7FD9"/>
    <w:rsid w:val="0090401D"/>
    <w:rsid w:val="00904753"/>
    <w:rsid w:val="009054AC"/>
    <w:rsid w:val="0091489B"/>
    <w:rsid w:val="0091724E"/>
    <w:rsid w:val="00922B2F"/>
    <w:rsid w:val="009244BE"/>
    <w:rsid w:val="00932868"/>
    <w:rsid w:val="009338EC"/>
    <w:rsid w:val="009359F1"/>
    <w:rsid w:val="00943467"/>
    <w:rsid w:val="00955EE6"/>
    <w:rsid w:val="0096286B"/>
    <w:rsid w:val="00963671"/>
    <w:rsid w:val="009641BA"/>
    <w:rsid w:val="00964A86"/>
    <w:rsid w:val="00965B71"/>
    <w:rsid w:val="009669A7"/>
    <w:rsid w:val="00970484"/>
    <w:rsid w:val="009730CF"/>
    <w:rsid w:val="00980675"/>
    <w:rsid w:val="00980E6B"/>
    <w:rsid w:val="00982FD9"/>
    <w:rsid w:val="00995A08"/>
    <w:rsid w:val="009A071F"/>
    <w:rsid w:val="009A1DC2"/>
    <w:rsid w:val="009A2AD6"/>
    <w:rsid w:val="009A301C"/>
    <w:rsid w:val="009A34A8"/>
    <w:rsid w:val="009A624B"/>
    <w:rsid w:val="009A6C9E"/>
    <w:rsid w:val="009B0511"/>
    <w:rsid w:val="009B172C"/>
    <w:rsid w:val="009B5E1A"/>
    <w:rsid w:val="009C209A"/>
    <w:rsid w:val="009D0AB0"/>
    <w:rsid w:val="009D20DC"/>
    <w:rsid w:val="009D544E"/>
    <w:rsid w:val="009D57C5"/>
    <w:rsid w:val="009D6579"/>
    <w:rsid w:val="009D7A76"/>
    <w:rsid w:val="009E3014"/>
    <w:rsid w:val="009E534E"/>
    <w:rsid w:val="009E6345"/>
    <w:rsid w:val="009F0ECC"/>
    <w:rsid w:val="009F4B90"/>
    <w:rsid w:val="00A0009A"/>
    <w:rsid w:val="00A00EB9"/>
    <w:rsid w:val="00A0380B"/>
    <w:rsid w:val="00A064C9"/>
    <w:rsid w:val="00A0688A"/>
    <w:rsid w:val="00A07504"/>
    <w:rsid w:val="00A111AD"/>
    <w:rsid w:val="00A14702"/>
    <w:rsid w:val="00A165CB"/>
    <w:rsid w:val="00A16D4A"/>
    <w:rsid w:val="00A21BB3"/>
    <w:rsid w:val="00A23B87"/>
    <w:rsid w:val="00A25866"/>
    <w:rsid w:val="00A267B0"/>
    <w:rsid w:val="00A31923"/>
    <w:rsid w:val="00A35C2E"/>
    <w:rsid w:val="00A3713B"/>
    <w:rsid w:val="00A378C5"/>
    <w:rsid w:val="00A41EEE"/>
    <w:rsid w:val="00A4463A"/>
    <w:rsid w:val="00A45035"/>
    <w:rsid w:val="00A45D94"/>
    <w:rsid w:val="00A51824"/>
    <w:rsid w:val="00A63A54"/>
    <w:rsid w:val="00A73F96"/>
    <w:rsid w:val="00A802BE"/>
    <w:rsid w:val="00A8407A"/>
    <w:rsid w:val="00A846EC"/>
    <w:rsid w:val="00A85634"/>
    <w:rsid w:val="00A87647"/>
    <w:rsid w:val="00A87BD8"/>
    <w:rsid w:val="00A9141E"/>
    <w:rsid w:val="00A91461"/>
    <w:rsid w:val="00A924C6"/>
    <w:rsid w:val="00A92AB1"/>
    <w:rsid w:val="00A92F86"/>
    <w:rsid w:val="00A93143"/>
    <w:rsid w:val="00A973C6"/>
    <w:rsid w:val="00AA2FED"/>
    <w:rsid w:val="00AA6521"/>
    <w:rsid w:val="00AA743F"/>
    <w:rsid w:val="00AB2820"/>
    <w:rsid w:val="00AC3608"/>
    <w:rsid w:val="00AC5EED"/>
    <w:rsid w:val="00AD14EF"/>
    <w:rsid w:val="00AD289D"/>
    <w:rsid w:val="00AD4B21"/>
    <w:rsid w:val="00AD5E53"/>
    <w:rsid w:val="00AD74F6"/>
    <w:rsid w:val="00AE0150"/>
    <w:rsid w:val="00AE0709"/>
    <w:rsid w:val="00AE24EB"/>
    <w:rsid w:val="00AF1510"/>
    <w:rsid w:val="00AF5F63"/>
    <w:rsid w:val="00AF7F56"/>
    <w:rsid w:val="00B07AD3"/>
    <w:rsid w:val="00B22976"/>
    <w:rsid w:val="00B240A6"/>
    <w:rsid w:val="00B24484"/>
    <w:rsid w:val="00B2789D"/>
    <w:rsid w:val="00B36F2C"/>
    <w:rsid w:val="00B4093A"/>
    <w:rsid w:val="00B502AE"/>
    <w:rsid w:val="00B51183"/>
    <w:rsid w:val="00B51284"/>
    <w:rsid w:val="00B562DC"/>
    <w:rsid w:val="00B61A52"/>
    <w:rsid w:val="00B62CD1"/>
    <w:rsid w:val="00B66BF6"/>
    <w:rsid w:val="00B71641"/>
    <w:rsid w:val="00B77BA5"/>
    <w:rsid w:val="00B83592"/>
    <w:rsid w:val="00B8453D"/>
    <w:rsid w:val="00B85E5E"/>
    <w:rsid w:val="00B94C45"/>
    <w:rsid w:val="00B96CA6"/>
    <w:rsid w:val="00B96FF3"/>
    <w:rsid w:val="00B976F1"/>
    <w:rsid w:val="00BA0F2A"/>
    <w:rsid w:val="00BA0F31"/>
    <w:rsid w:val="00BA4D60"/>
    <w:rsid w:val="00BA731E"/>
    <w:rsid w:val="00BB05E7"/>
    <w:rsid w:val="00BB6FC0"/>
    <w:rsid w:val="00BC508A"/>
    <w:rsid w:val="00BD0402"/>
    <w:rsid w:val="00BD4F5A"/>
    <w:rsid w:val="00BE39B6"/>
    <w:rsid w:val="00BE6943"/>
    <w:rsid w:val="00BE6BD0"/>
    <w:rsid w:val="00BF030F"/>
    <w:rsid w:val="00BF1258"/>
    <w:rsid w:val="00BF14D7"/>
    <w:rsid w:val="00BF2CDB"/>
    <w:rsid w:val="00BF3B1A"/>
    <w:rsid w:val="00BF4314"/>
    <w:rsid w:val="00BF55F6"/>
    <w:rsid w:val="00BF6AB3"/>
    <w:rsid w:val="00C01B35"/>
    <w:rsid w:val="00C10B57"/>
    <w:rsid w:val="00C15955"/>
    <w:rsid w:val="00C15BDB"/>
    <w:rsid w:val="00C34665"/>
    <w:rsid w:val="00C35B23"/>
    <w:rsid w:val="00C40BA0"/>
    <w:rsid w:val="00C415DC"/>
    <w:rsid w:val="00C5044A"/>
    <w:rsid w:val="00C531FB"/>
    <w:rsid w:val="00C53D3B"/>
    <w:rsid w:val="00C61DC8"/>
    <w:rsid w:val="00C62C4F"/>
    <w:rsid w:val="00C7261B"/>
    <w:rsid w:val="00C763E0"/>
    <w:rsid w:val="00C766E4"/>
    <w:rsid w:val="00C775AB"/>
    <w:rsid w:val="00C8348E"/>
    <w:rsid w:val="00C865BB"/>
    <w:rsid w:val="00C92E74"/>
    <w:rsid w:val="00C93650"/>
    <w:rsid w:val="00C9533A"/>
    <w:rsid w:val="00C97998"/>
    <w:rsid w:val="00CA1341"/>
    <w:rsid w:val="00CA1DE4"/>
    <w:rsid w:val="00CA2D8E"/>
    <w:rsid w:val="00CA3155"/>
    <w:rsid w:val="00CA73CB"/>
    <w:rsid w:val="00CB2A27"/>
    <w:rsid w:val="00CC6F41"/>
    <w:rsid w:val="00CD7265"/>
    <w:rsid w:val="00CE3E16"/>
    <w:rsid w:val="00CE4A64"/>
    <w:rsid w:val="00CE687A"/>
    <w:rsid w:val="00CE68B3"/>
    <w:rsid w:val="00CF2C5D"/>
    <w:rsid w:val="00CF46B2"/>
    <w:rsid w:val="00CF54F1"/>
    <w:rsid w:val="00CF6C85"/>
    <w:rsid w:val="00D0570C"/>
    <w:rsid w:val="00D07435"/>
    <w:rsid w:val="00D10F94"/>
    <w:rsid w:val="00D11B00"/>
    <w:rsid w:val="00D12456"/>
    <w:rsid w:val="00D1734E"/>
    <w:rsid w:val="00D21913"/>
    <w:rsid w:val="00D21C24"/>
    <w:rsid w:val="00D22679"/>
    <w:rsid w:val="00D22D88"/>
    <w:rsid w:val="00D22DF1"/>
    <w:rsid w:val="00D27C39"/>
    <w:rsid w:val="00D303B7"/>
    <w:rsid w:val="00D33B0B"/>
    <w:rsid w:val="00D34ED2"/>
    <w:rsid w:val="00D35162"/>
    <w:rsid w:val="00D36365"/>
    <w:rsid w:val="00D45F96"/>
    <w:rsid w:val="00D47B5F"/>
    <w:rsid w:val="00D55B6C"/>
    <w:rsid w:val="00D57C1B"/>
    <w:rsid w:val="00D57F9B"/>
    <w:rsid w:val="00D6139F"/>
    <w:rsid w:val="00D6511F"/>
    <w:rsid w:val="00D70986"/>
    <w:rsid w:val="00D72137"/>
    <w:rsid w:val="00D82998"/>
    <w:rsid w:val="00D83884"/>
    <w:rsid w:val="00D877C6"/>
    <w:rsid w:val="00D925F9"/>
    <w:rsid w:val="00D93372"/>
    <w:rsid w:val="00D970C5"/>
    <w:rsid w:val="00DA0785"/>
    <w:rsid w:val="00DA0F5A"/>
    <w:rsid w:val="00DA3650"/>
    <w:rsid w:val="00DA7303"/>
    <w:rsid w:val="00DB48A2"/>
    <w:rsid w:val="00DB78E1"/>
    <w:rsid w:val="00DC2F3C"/>
    <w:rsid w:val="00DC5AA5"/>
    <w:rsid w:val="00DC7E7B"/>
    <w:rsid w:val="00DD00CA"/>
    <w:rsid w:val="00DD2563"/>
    <w:rsid w:val="00DD3BFC"/>
    <w:rsid w:val="00DD4159"/>
    <w:rsid w:val="00DD522E"/>
    <w:rsid w:val="00DD611F"/>
    <w:rsid w:val="00DE219E"/>
    <w:rsid w:val="00DE4624"/>
    <w:rsid w:val="00DE59D3"/>
    <w:rsid w:val="00DF1A0D"/>
    <w:rsid w:val="00DF56D4"/>
    <w:rsid w:val="00DF5ECC"/>
    <w:rsid w:val="00DF64E3"/>
    <w:rsid w:val="00DF6E63"/>
    <w:rsid w:val="00E002C9"/>
    <w:rsid w:val="00E021D7"/>
    <w:rsid w:val="00E02F89"/>
    <w:rsid w:val="00E03F8E"/>
    <w:rsid w:val="00E047FE"/>
    <w:rsid w:val="00E076EB"/>
    <w:rsid w:val="00E12BEB"/>
    <w:rsid w:val="00E12BF4"/>
    <w:rsid w:val="00E13B5B"/>
    <w:rsid w:val="00E1595A"/>
    <w:rsid w:val="00E167E4"/>
    <w:rsid w:val="00E23C7E"/>
    <w:rsid w:val="00E25C9A"/>
    <w:rsid w:val="00E32623"/>
    <w:rsid w:val="00E32CB9"/>
    <w:rsid w:val="00E33F0D"/>
    <w:rsid w:val="00E40370"/>
    <w:rsid w:val="00E41D4C"/>
    <w:rsid w:val="00E42CBB"/>
    <w:rsid w:val="00E450AA"/>
    <w:rsid w:val="00E51B81"/>
    <w:rsid w:val="00E53AB6"/>
    <w:rsid w:val="00E55FD8"/>
    <w:rsid w:val="00E56F2C"/>
    <w:rsid w:val="00E57EEE"/>
    <w:rsid w:val="00E674D4"/>
    <w:rsid w:val="00E7481C"/>
    <w:rsid w:val="00E7613C"/>
    <w:rsid w:val="00E76D12"/>
    <w:rsid w:val="00E810CE"/>
    <w:rsid w:val="00E826D8"/>
    <w:rsid w:val="00E84856"/>
    <w:rsid w:val="00E84A29"/>
    <w:rsid w:val="00E8505F"/>
    <w:rsid w:val="00E8522F"/>
    <w:rsid w:val="00E93A78"/>
    <w:rsid w:val="00E94277"/>
    <w:rsid w:val="00E9653A"/>
    <w:rsid w:val="00E97117"/>
    <w:rsid w:val="00E97BC4"/>
    <w:rsid w:val="00EA0333"/>
    <w:rsid w:val="00EA1959"/>
    <w:rsid w:val="00EB472E"/>
    <w:rsid w:val="00EB7B56"/>
    <w:rsid w:val="00EC3672"/>
    <w:rsid w:val="00EC51C3"/>
    <w:rsid w:val="00EC629E"/>
    <w:rsid w:val="00EC7F65"/>
    <w:rsid w:val="00ED188C"/>
    <w:rsid w:val="00ED18F2"/>
    <w:rsid w:val="00ED268D"/>
    <w:rsid w:val="00EE14F9"/>
    <w:rsid w:val="00EE28CD"/>
    <w:rsid w:val="00EE3D81"/>
    <w:rsid w:val="00EE411F"/>
    <w:rsid w:val="00EF2B0E"/>
    <w:rsid w:val="00EF5597"/>
    <w:rsid w:val="00EF64DD"/>
    <w:rsid w:val="00EF74BF"/>
    <w:rsid w:val="00F000AA"/>
    <w:rsid w:val="00F008A7"/>
    <w:rsid w:val="00F0256B"/>
    <w:rsid w:val="00F039A7"/>
    <w:rsid w:val="00F04149"/>
    <w:rsid w:val="00F04E35"/>
    <w:rsid w:val="00F157F4"/>
    <w:rsid w:val="00F2031D"/>
    <w:rsid w:val="00F2162D"/>
    <w:rsid w:val="00F25703"/>
    <w:rsid w:val="00F26E01"/>
    <w:rsid w:val="00F36891"/>
    <w:rsid w:val="00F4302F"/>
    <w:rsid w:val="00F46A10"/>
    <w:rsid w:val="00F50F1F"/>
    <w:rsid w:val="00F52346"/>
    <w:rsid w:val="00F55AFE"/>
    <w:rsid w:val="00F60598"/>
    <w:rsid w:val="00F60B97"/>
    <w:rsid w:val="00F61226"/>
    <w:rsid w:val="00F61849"/>
    <w:rsid w:val="00F640A2"/>
    <w:rsid w:val="00F6688D"/>
    <w:rsid w:val="00F71CA7"/>
    <w:rsid w:val="00F72DA7"/>
    <w:rsid w:val="00F73DE4"/>
    <w:rsid w:val="00F74B40"/>
    <w:rsid w:val="00F751D0"/>
    <w:rsid w:val="00F76A01"/>
    <w:rsid w:val="00F83AA6"/>
    <w:rsid w:val="00F85FBF"/>
    <w:rsid w:val="00F86561"/>
    <w:rsid w:val="00F8670E"/>
    <w:rsid w:val="00F86CD1"/>
    <w:rsid w:val="00F87FA2"/>
    <w:rsid w:val="00F904DC"/>
    <w:rsid w:val="00FA1156"/>
    <w:rsid w:val="00FA4C7C"/>
    <w:rsid w:val="00FB01EA"/>
    <w:rsid w:val="00FB52B5"/>
    <w:rsid w:val="00FC6D17"/>
    <w:rsid w:val="00FC789B"/>
    <w:rsid w:val="00FD506A"/>
    <w:rsid w:val="00FD7D72"/>
    <w:rsid w:val="00FE1505"/>
    <w:rsid w:val="00FE1804"/>
    <w:rsid w:val="00FE3C84"/>
    <w:rsid w:val="00FE4217"/>
    <w:rsid w:val="00FF04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20ED97"/>
  <w15:chartTrackingRefBased/>
  <w15:docId w15:val="{F2A21559-FB6F-410F-A3E3-6FADF9EBF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hr-HR"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227"/>
    <w:pPr>
      <w:spacing w:before="0" w:after="120"/>
    </w:pPr>
    <w:rPr>
      <w:sz w:val="24"/>
    </w:rPr>
  </w:style>
  <w:style w:type="paragraph" w:styleId="Heading1">
    <w:name w:val="heading 1"/>
    <w:basedOn w:val="Normal"/>
    <w:next w:val="Normal"/>
    <w:link w:val="Heading1Char"/>
    <w:uiPriority w:val="9"/>
    <w:qFormat/>
    <w:rsid w:val="0087404E"/>
    <w:pPr>
      <w:numPr>
        <w:numId w:val="1"/>
      </w:num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Cs w:val="22"/>
    </w:rPr>
  </w:style>
  <w:style w:type="paragraph" w:styleId="Heading2">
    <w:name w:val="heading 2"/>
    <w:basedOn w:val="Normal"/>
    <w:next w:val="Normal"/>
    <w:link w:val="Heading2Char"/>
    <w:uiPriority w:val="9"/>
    <w:unhideWhenUsed/>
    <w:qFormat/>
    <w:rsid w:val="00177398"/>
    <w:pPr>
      <w:numPr>
        <w:ilvl w:val="1"/>
        <w:numId w:val="1"/>
      </w:num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jc w:val="both"/>
      <w:outlineLvl w:val="1"/>
    </w:pPr>
    <w:rPr>
      <w:caps/>
      <w:spacing w:val="15"/>
    </w:rPr>
  </w:style>
  <w:style w:type="paragraph" w:styleId="Heading3">
    <w:name w:val="heading 3"/>
    <w:basedOn w:val="Heading2"/>
    <w:next w:val="Heading2"/>
    <w:link w:val="Heading3Char"/>
    <w:uiPriority w:val="9"/>
    <w:unhideWhenUsed/>
    <w:qFormat/>
    <w:rsid w:val="00BC508A"/>
    <w:pPr>
      <w:numPr>
        <w:ilvl w:val="2"/>
      </w:numPr>
      <w:pBdr>
        <w:top w:val="single" w:sz="6" w:space="2" w:color="4472C4" w:themeColor="accent1"/>
      </w:pBdr>
      <w:spacing w:before="300"/>
      <w:outlineLvl w:val="2"/>
    </w:pPr>
    <w:rPr>
      <w:caps w:val="0"/>
      <w:color w:val="1F3763" w:themeColor="accent1" w:themeShade="7F"/>
    </w:rPr>
  </w:style>
  <w:style w:type="paragraph" w:styleId="Heading4">
    <w:name w:val="heading 4"/>
    <w:basedOn w:val="Normal"/>
    <w:next w:val="Normal"/>
    <w:link w:val="Heading4Char"/>
    <w:uiPriority w:val="9"/>
    <w:unhideWhenUsed/>
    <w:qFormat/>
    <w:rsid w:val="0087404E"/>
    <w:pPr>
      <w:numPr>
        <w:ilvl w:val="3"/>
        <w:numId w:val="1"/>
      </w:numPr>
      <w:pBdr>
        <w:top w:val="dotted" w:sz="6" w:space="2" w:color="4472C4" w:themeColor="accent1"/>
      </w:pBdr>
      <w:spacing w:before="200" w:after="0"/>
      <w:outlineLvl w:val="3"/>
    </w:pPr>
    <w:rPr>
      <w:caps/>
      <w:color w:val="2F5496" w:themeColor="accent1" w:themeShade="BF"/>
      <w:spacing w:val="10"/>
    </w:rPr>
  </w:style>
  <w:style w:type="paragraph" w:styleId="Heading5">
    <w:name w:val="heading 5"/>
    <w:basedOn w:val="Normal"/>
    <w:next w:val="Normal"/>
    <w:link w:val="Heading5Char"/>
    <w:uiPriority w:val="9"/>
    <w:unhideWhenUsed/>
    <w:qFormat/>
    <w:rsid w:val="0087404E"/>
    <w:pPr>
      <w:numPr>
        <w:ilvl w:val="4"/>
        <w:numId w:val="1"/>
      </w:numPr>
      <w:pBdr>
        <w:bottom w:val="single" w:sz="6" w:space="1" w:color="4472C4" w:themeColor="accent1"/>
      </w:pBdr>
      <w:spacing w:before="200" w:after="0"/>
      <w:outlineLvl w:val="4"/>
    </w:pPr>
    <w:rPr>
      <w:caps/>
      <w:color w:val="2F5496" w:themeColor="accent1" w:themeShade="BF"/>
      <w:spacing w:val="10"/>
    </w:rPr>
  </w:style>
  <w:style w:type="paragraph" w:styleId="Heading6">
    <w:name w:val="heading 6"/>
    <w:basedOn w:val="Normal"/>
    <w:next w:val="Normal"/>
    <w:link w:val="Heading6Char"/>
    <w:uiPriority w:val="9"/>
    <w:semiHidden/>
    <w:unhideWhenUsed/>
    <w:qFormat/>
    <w:rsid w:val="0087404E"/>
    <w:pPr>
      <w:numPr>
        <w:ilvl w:val="5"/>
        <w:numId w:val="1"/>
      </w:numPr>
      <w:pBdr>
        <w:bottom w:val="dotted" w:sz="6" w:space="1" w:color="4472C4" w:themeColor="accent1"/>
      </w:pBdr>
      <w:spacing w:before="200" w:after="0"/>
      <w:outlineLvl w:val="5"/>
    </w:pPr>
    <w:rPr>
      <w:caps/>
      <w:color w:val="2F5496" w:themeColor="accent1" w:themeShade="BF"/>
      <w:spacing w:val="10"/>
    </w:rPr>
  </w:style>
  <w:style w:type="paragraph" w:styleId="Heading7">
    <w:name w:val="heading 7"/>
    <w:basedOn w:val="Normal"/>
    <w:next w:val="Normal"/>
    <w:link w:val="Heading7Char"/>
    <w:uiPriority w:val="9"/>
    <w:semiHidden/>
    <w:unhideWhenUsed/>
    <w:qFormat/>
    <w:rsid w:val="0087404E"/>
    <w:pPr>
      <w:numPr>
        <w:ilvl w:val="6"/>
        <w:numId w:val="1"/>
      </w:numPr>
      <w:spacing w:before="200" w:after="0"/>
      <w:outlineLvl w:val="6"/>
    </w:pPr>
    <w:rPr>
      <w:caps/>
      <w:color w:val="2F5496" w:themeColor="accent1" w:themeShade="BF"/>
      <w:spacing w:val="10"/>
    </w:rPr>
  </w:style>
  <w:style w:type="paragraph" w:styleId="Heading8">
    <w:name w:val="heading 8"/>
    <w:basedOn w:val="Normal"/>
    <w:next w:val="Normal"/>
    <w:link w:val="Heading8Char"/>
    <w:uiPriority w:val="9"/>
    <w:semiHidden/>
    <w:unhideWhenUsed/>
    <w:qFormat/>
    <w:rsid w:val="0087404E"/>
    <w:pPr>
      <w:numPr>
        <w:ilvl w:val="7"/>
        <w:numId w:val="1"/>
      </w:num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87404E"/>
    <w:pPr>
      <w:numPr>
        <w:ilvl w:val="8"/>
        <w:numId w:val="1"/>
      </w:num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7404E"/>
    <w:rPr>
      <w:caps/>
      <w:color w:val="FFFFFF" w:themeColor="background1"/>
      <w:spacing w:val="15"/>
      <w:sz w:val="24"/>
      <w:szCs w:val="22"/>
      <w:shd w:val="clear" w:color="auto" w:fill="4472C4" w:themeFill="accent1"/>
    </w:rPr>
  </w:style>
  <w:style w:type="character" w:customStyle="1" w:styleId="Heading2Char">
    <w:name w:val="Heading 2 Char"/>
    <w:basedOn w:val="DefaultParagraphFont"/>
    <w:link w:val="Heading2"/>
    <w:uiPriority w:val="9"/>
    <w:rsid w:val="00177398"/>
    <w:rPr>
      <w:caps/>
      <w:spacing w:val="15"/>
      <w:sz w:val="24"/>
      <w:shd w:val="clear" w:color="auto" w:fill="D9E2F3" w:themeFill="accent1" w:themeFillTint="33"/>
    </w:rPr>
  </w:style>
  <w:style w:type="character" w:customStyle="1" w:styleId="Heading3Char">
    <w:name w:val="Heading 3 Char"/>
    <w:basedOn w:val="DefaultParagraphFont"/>
    <w:link w:val="Heading3"/>
    <w:uiPriority w:val="9"/>
    <w:rsid w:val="00BC508A"/>
    <w:rPr>
      <w:color w:val="1F3763" w:themeColor="accent1" w:themeShade="7F"/>
      <w:spacing w:val="15"/>
      <w:sz w:val="24"/>
      <w:shd w:val="clear" w:color="auto" w:fill="D9E2F3" w:themeFill="accent1" w:themeFillTint="33"/>
    </w:rPr>
  </w:style>
  <w:style w:type="character" w:customStyle="1" w:styleId="Heading4Char">
    <w:name w:val="Heading 4 Char"/>
    <w:basedOn w:val="DefaultParagraphFont"/>
    <w:link w:val="Heading4"/>
    <w:uiPriority w:val="9"/>
    <w:rsid w:val="0087404E"/>
    <w:rPr>
      <w:caps/>
      <w:color w:val="2F5496" w:themeColor="accent1" w:themeShade="BF"/>
      <w:spacing w:val="10"/>
      <w:sz w:val="24"/>
    </w:rPr>
  </w:style>
  <w:style w:type="character" w:customStyle="1" w:styleId="Heading5Char">
    <w:name w:val="Heading 5 Char"/>
    <w:basedOn w:val="DefaultParagraphFont"/>
    <w:link w:val="Heading5"/>
    <w:uiPriority w:val="9"/>
    <w:rsid w:val="0087404E"/>
    <w:rPr>
      <w:caps/>
      <w:color w:val="2F5496" w:themeColor="accent1" w:themeShade="BF"/>
      <w:spacing w:val="10"/>
      <w:sz w:val="24"/>
    </w:rPr>
  </w:style>
  <w:style w:type="character" w:customStyle="1" w:styleId="Heading6Char">
    <w:name w:val="Heading 6 Char"/>
    <w:basedOn w:val="DefaultParagraphFont"/>
    <w:link w:val="Heading6"/>
    <w:uiPriority w:val="9"/>
    <w:semiHidden/>
    <w:rsid w:val="0087404E"/>
    <w:rPr>
      <w:caps/>
      <w:color w:val="2F5496" w:themeColor="accent1" w:themeShade="BF"/>
      <w:spacing w:val="10"/>
      <w:sz w:val="24"/>
    </w:rPr>
  </w:style>
  <w:style w:type="character" w:customStyle="1" w:styleId="Heading7Char">
    <w:name w:val="Heading 7 Char"/>
    <w:basedOn w:val="DefaultParagraphFont"/>
    <w:link w:val="Heading7"/>
    <w:uiPriority w:val="9"/>
    <w:semiHidden/>
    <w:rsid w:val="0087404E"/>
    <w:rPr>
      <w:caps/>
      <w:color w:val="2F5496" w:themeColor="accent1" w:themeShade="BF"/>
      <w:spacing w:val="10"/>
      <w:sz w:val="24"/>
    </w:rPr>
  </w:style>
  <w:style w:type="character" w:customStyle="1" w:styleId="Heading8Char">
    <w:name w:val="Heading 8 Char"/>
    <w:basedOn w:val="DefaultParagraphFont"/>
    <w:link w:val="Heading8"/>
    <w:uiPriority w:val="9"/>
    <w:semiHidden/>
    <w:rsid w:val="0087404E"/>
    <w:rPr>
      <w:caps/>
      <w:spacing w:val="10"/>
      <w:sz w:val="18"/>
      <w:szCs w:val="18"/>
    </w:rPr>
  </w:style>
  <w:style w:type="character" w:customStyle="1" w:styleId="Heading9Char">
    <w:name w:val="Heading 9 Char"/>
    <w:basedOn w:val="DefaultParagraphFont"/>
    <w:link w:val="Heading9"/>
    <w:uiPriority w:val="9"/>
    <w:semiHidden/>
    <w:rsid w:val="0087404E"/>
    <w:rPr>
      <w:i/>
      <w:iCs/>
      <w:caps/>
      <w:spacing w:val="10"/>
      <w:sz w:val="18"/>
      <w:szCs w:val="18"/>
    </w:rPr>
  </w:style>
  <w:style w:type="paragraph" w:styleId="Caption">
    <w:name w:val="caption"/>
    <w:basedOn w:val="Tablica"/>
    <w:next w:val="Normal"/>
    <w:uiPriority w:val="35"/>
    <w:unhideWhenUsed/>
    <w:qFormat/>
    <w:rsid w:val="0091724E"/>
  </w:style>
  <w:style w:type="paragraph" w:styleId="Title">
    <w:name w:val="Title"/>
    <w:basedOn w:val="Normal"/>
    <w:next w:val="Normal"/>
    <w:link w:val="TitleChar"/>
    <w:uiPriority w:val="10"/>
    <w:qFormat/>
    <w:rsid w:val="0087404E"/>
    <w:pPr>
      <w:spacing w:after="0"/>
    </w:pPr>
    <w:rPr>
      <w:rFonts w:asciiTheme="majorHAnsi" w:eastAsiaTheme="majorEastAsia" w:hAnsiTheme="majorHAnsi" w:cstheme="majorBidi"/>
      <w:caps/>
      <w:color w:val="4472C4" w:themeColor="accent1"/>
      <w:spacing w:val="10"/>
      <w:sz w:val="52"/>
      <w:szCs w:val="52"/>
    </w:rPr>
  </w:style>
  <w:style w:type="character" w:customStyle="1" w:styleId="TitleChar">
    <w:name w:val="Title Char"/>
    <w:basedOn w:val="DefaultParagraphFont"/>
    <w:link w:val="Title"/>
    <w:uiPriority w:val="10"/>
    <w:rsid w:val="0087404E"/>
    <w:rPr>
      <w:rFonts w:asciiTheme="majorHAnsi" w:eastAsiaTheme="majorEastAsia" w:hAnsiTheme="majorHAnsi" w:cstheme="majorBidi"/>
      <w:caps/>
      <w:color w:val="4472C4" w:themeColor="accent1"/>
      <w:spacing w:val="10"/>
      <w:sz w:val="52"/>
      <w:szCs w:val="52"/>
    </w:rPr>
  </w:style>
  <w:style w:type="paragraph" w:styleId="Subtitle">
    <w:name w:val="Subtitle"/>
    <w:basedOn w:val="Normal"/>
    <w:next w:val="Normal"/>
    <w:link w:val="SubtitleChar"/>
    <w:uiPriority w:val="11"/>
    <w:qFormat/>
    <w:rsid w:val="0087404E"/>
    <w:pPr>
      <w:spacing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87404E"/>
    <w:rPr>
      <w:caps/>
      <w:color w:val="595959" w:themeColor="text1" w:themeTint="A6"/>
      <w:spacing w:val="10"/>
      <w:sz w:val="21"/>
      <w:szCs w:val="21"/>
    </w:rPr>
  </w:style>
  <w:style w:type="character" w:styleId="Strong">
    <w:name w:val="Strong"/>
    <w:uiPriority w:val="22"/>
    <w:qFormat/>
    <w:rsid w:val="0087404E"/>
    <w:rPr>
      <w:b/>
      <w:bCs/>
    </w:rPr>
  </w:style>
  <w:style w:type="character" w:styleId="Emphasis">
    <w:name w:val="Emphasis"/>
    <w:uiPriority w:val="20"/>
    <w:qFormat/>
    <w:rsid w:val="0087404E"/>
    <w:rPr>
      <w:caps/>
      <w:color w:val="1F3763" w:themeColor="accent1" w:themeShade="7F"/>
      <w:spacing w:val="5"/>
    </w:rPr>
  </w:style>
  <w:style w:type="paragraph" w:styleId="NoSpacing">
    <w:name w:val="No Spacing"/>
    <w:link w:val="NoSpacingChar"/>
    <w:uiPriority w:val="1"/>
    <w:qFormat/>
    <w:rsid w:val="0087404E"/>
    <w:pPr>
      <w:spacing w:after="0" w:line="240" w:lineRule="auto"/>
    </w:pPr>
  </w:style>
  <w:style w:type="paragraph" w:styleId="Quote">
    <w:name w:val="Quote"/>
    <w:basedOn w:val="Normal"/>
    <w:next w:val="Normal"/>
    <w:link w:val="QuoteChar"/>
    <w:uiPriority w:val="29"/>
    <w:qFormat/>
    <w:rsid w:val="0087404E"/>
    <w:rPr>
      <w:i/>
      <w:iCs/>
      <w:szCs w:val="24"/>
    </w:rPr>
  </w:style>
  <w:style w:type="character" w:customStyle="1" w:styleId="QuoteChar">
    <w:name w:val="Quote Char"/>
    <w:basedOn w:val="DefaultParagraphFont"/>
    <w:link w:val="Quote"/>
    <w:uiPriority w:val="29"/>
    <w:rsid w:val="0087404E"/>
    <w:rPr>
      <w:i/>
      <w:iCs/>
      <w:sz w:val="24"/>
      <w:szCs w:val="24"/>
    </w:rPr>
  </w:style>
  <w:style w:type="paragraph" w:styleId="IntenseQuote">
    <w:name w:val="Intense Quote"/>
    <w:basedOn w:val="Normal"/>
    <w:next w:val="Normal"/>
    <w:link w:val="IntenseQuoteChar"/>
    <w:uiPriority w:val="30"/>
    <w:qFormat/>
    <w:rsid w:val="0087404E"/>
    <w:pPr>
      <w:spacing w:before="240" w:after="240" w:line="240" w:lineRule="auto"/>
      <w:ind w:left="1080" w:right="1080"/>
      <w:jc w:val="center"/>
    </w:pPr>
    <w:rPr>
      <w:color w:val="4472C4" w:themeColor="accent1"/>
      <w:szCs w:val="24"/>
    </w:rPr>
  </w:style>
  <w:style w:type="character" w:customStyle="1" w:styleId="IntenseQuoteChar">
    <w:name w:val="Intense Quote Char"/>
    <w:basedOn w:val="DefaultParagraphFont"/>
    <w:link w:val="IntenseQuote"/>
    <w:uiPriority w:val="30"/>
    <w:rsid w:val="0087404E"/>
    <w:rPr>
      <w:color w:val="4472C4" w:themeColor="accent1"/>
      <w:sz w:val="24"/>
      <w:szCs w:val="24"/>
    </w:rPr>
  </w:style>
  <w:style w:type="character" w:styleId="SubtleEmphasis">
    <w:name w:val="Subtle Emphasis"/>
    <w:uiPriority w:val="19"/>
    <w:qFormat/>
    <w:rsid w:val="0087404E"/>
    <w:rPr>
      <w:i/>
      <w:iCs/>
      <w:color w:val="1F3763" w:themeColor="accent1" w:themeShade="7F"/>
    </w:rPr>
  </w:style>
  <w:style w:type="character" w:styleId="IntenseEmphasis">
    <w:name w:val="Intense Emphasis"/>
    <w:uiPriority w:val="21"/>
    <w:qFormat/>
    <w:rsid w:val="0087404E"/>
    <w:rPr>
      <w:b/>
      <w:bCs/>
      <w:caps/>
      <w:color w:val="1F3763" w:themeColor="accent1" w:themeShade="7F"/>
      <w:spacing w:val="10"/>
    </w:rPr>
  </w:style>
  <w:style w:type="character" w:styleId="SubtleReference">
    <w:name w:val="Subtle Reference"/>
    <w:uiPriority w:val="31"/>
    <w:qFormat/>
    <w:rsid w:val="0087404E"/>
    <w:rPr>
      <w:b/>
      <w:bCs/>
      <w:color w:val="4472C4" w:themeColor="accent1"/>
    </w:rPr>
  </w:style>
  <w:style w:type="character" w:styleId="IntenseReference">
    <w:name w:val="Intense Reference"/>
    <w:uiPriority w:val="32"/>
    <w:qFormat/>
    <w:rsid w:val="0087404E"/>
    <w:rPr>
      <w:b/>
      <w:bCs/>
      <w:i/>
      <w:iCs/>
      <w:caps/>
      <w:color w:val="4472C4" w:themeColor="accent1"/>
    </w:rPr>
  </w:style>
  <w:style w:type="character" w:styleId="BookTitle">
    <w:name w:val="Book Title"/>
    <w:uiPriority w:val="33"/>
    <w:qFormat/>
    <w:rsid w:val="0087404E"/>
    <w:rPr>
      <w:b/>
      <w:bCs/>
      <w:i/>
      <w:iCs/>
      <w:spacing w:val="0"/>
    </w:rPr>
  </w:style>
  <w:style w:type="paragraph" w:styleId="TOCHeading">
    <w:name w:val="TOC Heading"/>
    <w:basedOn w:val="Heading1"/>
    <w:next w:val="Normal"/>
    <w:uiPriority w:val="39"/>
    <w:unhideWhenUsed/>
    <w:qFormat/>
    <w:rsid w:val="0087404E"/>
    <w:pPr>
      <w:outlineLvl w:val="9"/>
    </w:pPr>
  </w:style>
  <w:style w:type="paragraph" w:styleId="ListParagraph">
    <w:name w:val="List Paragraph"/>
    <w:basedOn w:val="Normal"/>
    <w:uiPriority w:val="34"/>
    <w:qFormat/>
    <w:rsid w:val="00DE4624"/>
    <w:pPr>
      <w:ind w:left="720"/>
      <w:contextualSpacing/>
    </w:pPr>
  </w:style>
  <w:style w:type="paragraph" w:styleId="FootnoteText">
    <w:name w:val="footnote text"/>
    <w:basedOn w:val="Normal"/>
    <w:link w:val="FootnoteTextChar"/>
    <w:uiPriority w:val="99"/>
    <w:semiHidden/>
    <w:unhideWhenUsed/>
    <w:rsid w:val="00D1734E"/>
    <w:pPr>
      <w:spacing w:after="0" w:line="240" w:lineRule="auto"/>
    </w:pPr>
    <w:rPr>
      <w:sz w:val="20"/>
    </w:rPr>
  </w:style>
  <w:style w:type="character" w:customStyle="1" w:styleId="FootnoteTextChar">
    <w:name w:val="Footnote Text Char"/>
    <w:basedOn w:val="DefaultParagraphFont"/>
    <w:link w:val="FootnoteText"/>
    <w:uiPriority w:val="99"/>
    <w:semiHidden/>
    <w:rsid w:val="00D1734E"/>
  </w:style>
  <w:style w:type="character" w:styleId="FootnoteReference">
    <w:name w:val="footnote reference"/>
    <w:basedOn w:val="DefaultParagraphFont"/>
    <w:uiPriority w:val="99"/>
    <w:semiHidden/>
    <w:unhideWhenUsed/>
    <w:rsid w:val="00D1734E"/>
    <w:rPr>
      <w:vertAlign w:val="superscript"/>
    </w:rPr>
  </w:style>
  <w:style w:type="table" w:styleId="TableGrid">
    <w:name w:val="Table Grid"/>
    <w:basedOn w:val="TableNormal"/>
    <w:uiPriority w:val="39"/>
    <w:rsid w:val="009244BE"/>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217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173C"/>
    <w:rPr>
      <w:sz w:val="24"/>
    </w:rPr>
  </w:style>
  <w:style w:type="paragraph" w:styleId="Footer">
    <w:name w:val="footer"/>
    <w:basedOn w:val="Normal"/>
    <w:link w:val="FooterChar"/>
    <w:uiPriority w:val="99"/>
    <w:unhideWhenUsed/>
    <w:rsid w:val="007217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173C"/>
    <w:rPr>
      <w:sz w:val="24"/>
    </w:rPr>
  </w:style>
  <w:style w:type="character" w:styleId="Hyperlink">
    <w:name w:val="Hyperlink"/>
    <w:basedOn w:val="DefaultParagraphFont"/>
    <w:uiPriority w:val="99"/>
    <w:unhideWhenUsed/>
    <w:rsid w:val="003C6E1A"/>
    <w:rPr>
      <w:color w:val="0563C1" w:themeColor="hyperlink"/>
      <w:u w:val="single"/>
    </w:rPr>
  </w:style>
  <w:style w:type="character" w:customStyle="1" w:styleId="UnresolvedMention1">
    <w:name w:val="Unresolved Mention1"/>
    <w:basedOn w:val="DefaultParagraphFont"/>
    <w:uiPriority w:val="99"/>
    <w:semiHidden/>
    <w:unhideWhenUsed/>
    <w:rsid w:val="003C6E1A"/>
    <w:rPr>
      <w:color w:val="605E5C"/>
      <w:shd w:val="clear" w:color="auto" w:fill="E1DFDD"/>
    </w:rPr>
  </w:style>
  <w:style w:type="character" w:customStyle="1" w:styleId="NoSpacingChar">
    <w:name w:val="No Spacing Char"/>
    <w:basedOn w:val="DefaultParagraphFont"/>
    <w:link w:val="NoSpacing"/>
    <w:uiPriority w:val="1"/>
    <w:rsid w:val="00BD0402"/>
  </w:style>
  <w:style w:type="paragraph" w:styleId="TOC2">
    <w:name w:val="toc 2"/>
    <w:basedOn w:val="Normal"/>
    <w:next w:val="Normal"/>
    <w:autoRedefine/>
    <w:uiPriority w:val="39"/>
    <w:unhideWhenUsed/>
    <w:rsid w:val="002D6AEE"/>
    <w:pPr>
      <w:spacing w:after="100" w:line="259" w:lineRule="auto"/>
      <w:ind w:left="220"/>
    </w:pPr>
    <w:rPr>
      <w:rFonts w:cs="Times New Roman"/>
      <w:sz w:val="22"/>
      <w:szCs w:val="22"/>
      <w:lang w:eastAsia="hr-HR"/>
    </w:rPr>
  </w:style>
  <w:style w:type="paragraph" w:styleId="TOC1">
    <w:name w:val="toc 1"/>
    <w:basedOn w:val="Normal"/>
    <w:next w:val="Normal"/>
    <w:autoRedefine/>
    <w:uiPriority w:val="39"/>
    <w:unhideWhenUsed/>
    <w:rsid w:val="002D6AEE"/>
    <w:pPr>
      <w:spacing w:after="100" w:line="259" w:lineRule="auto"/>
    </w:pPr>
    <w:rPr>
      <w:rFonts w:cs="Times New Roman"/>
      <w:sz w:val="22"/>
      <w:szCs w:val="22"/>
      <w:lang w:eastAsia="hr-HR"/>
    </w:rPr>
  </w:style>
  <w:style w:type="paragraph" w:styleId="TOC3">
    <w:name w:val="toc 3"/>
    <w:basedOn w:val="Normal"/>
    <w:next w:val="Normal"/>
    <w:autoRedefine/>
    <w:uiPriority w:val="39"/>
    <w:unhideWhenUsed/>
    <w:rsid w:val="002D6AEE"/>
    <w:pPr>
      <w:spacing w:after="100" w:line="259" w:lineRule="auto"/>
      <w:ind w:left="440"/>
    </w:pPr>
    <w:rPr>
      <w:rFonts w:cs="Times New Roman"/>
      <w:sz w:val="22"/>
      <w:szCs w:val="22"/>
      <w:lang w:eastAsia="hr-HR"/>
    </w:rPr>
  </w:style>
  <w:style w:type="paragraph" w:styleId="EndnoteText">
    <w:name w:val="endnote text"/>
    <w:basedOn w:val="Normal"/>
    <w:link w:val="EndnoteTextChar"/>
    <w:uiPriority w:val="99"/>
    <w:semiHidden/>
    <w:unhideWhenUsed/>
    <w:rsid w:val="004113C2"/>
    <w:pPr>
      <w:spacing w:after="0" w:line="240" w:lineRule="auto"/>
    </w:pPr>
    <w:rPr>
      <w:sz w:val="20"/>
    </w:rPr>
  </w:style>
  <w:style w:type="character" w:customStyle="1" w:styleId="EndnoteTextChar">
    <w:name w:val="Endnote Text Char"/>
    <w:basedOn w:val="DefaultParagraphFont"/>
    <w:link w:val="EndnoteText"/>
    <w:uiPriority w:val="99"/>
    <w:semiHidden/>
    <w:rsid w:val="004113C2"/>
  </w:style>
  <w:style w:type="character" w:styleId="EndnoteReference">
    <w:name w:val="endnote reference"/>
    <w:basedOn w:val="DefaultParagraphFont"/>
    <w:uiPriority w:val="99"/>
    <w:semiHidden/>
    <w:unhideWhenUsed/>
    <w:rsid w:val="004113C2"/>
    <w:rPr>
      <w:vertAlign w:val="superscript"/>
    </w:rPr>
  </w:style>
  <w:style w:type="character" w:styleId="CommentReference">
    <w:name w:val="annotation reference"/>
    <w:basedOn w:val="DefaultParagraphFont"/>
    <w:uiPriority w:val="99"/>
    <w:semiHidden/>
    <w:unhideWhenUsed/>
    <w:rsid w:val="004113C2"/>
    <w:rPr>
      <w:sz w:val="16"/>
      <w:szCs w:val="16"/>
    </w:rPr>
  </w:style>
  <w:style w:type="paragraph" w:styleId="CommentText">
    <w:name w:val="annotation text"/>
    <w:basedOn w:val="Normal"/>
    <w:link w:val="CommentTextChar"/>
    <w:uiPriority w:val="99"/>
    <w:unhideWhenUsed/>
    <w:rsid w:val="004113C2"/>
    <w:pPr>
      <w:spacing w:line="240" w:lineRule="auto"/>
    </w:pPr>
    <w:rPr>
      <w:sz w:val="20"/>
    </w:rPr>
  </w:style>
  <w:style w:type="character" w:customStyle="1" w:styleId="CommentTextChar">
    <w:name w:val="Comment Text Char"/>
    <w:basedOn w:val="DefaultParagraphFont"/>
    <w:link w:val="CommentText"/>
    <w:uiPriority w:val="99"/>
    <w:rsid w:val="004113C2"/>
  </w:style>
  <w:style w:type="paragraph" w:styleId="CommentSubject">
    <w:name w:val="annotation subject"/>
    <w:basedOn w:val="CommentText"/>
    <w:next w:val="CommentText"/>
    <w:link w:val="CommentSubjectChar"/>
    <w:uiPriority w:val="99"/>
    <w:semiHidden/>
    <w:unhideWhenUsed/>
    <w:rsid w:val="004113C2"/>
    <w:rPr>
      <w:b/>
      <w:bCs/>
    </w:rPr>
  </w:style>
  <w:style w:type="character" w:customStyle="1" w:styleId="CommentSubjectChar">
    <w:name w:val="Comment Subject Char"/>
    <w:basedOn w:val="CommentTextChar"/>
    <w:link w:val="CommentSubject"/>
    <w:uiPriority w:val="99"/>
    <w:semiHidden/>
    <w:rsid w:val="004113C2"/>
    <w:rPr>
      <w:b/>
      <w:bCs/>
    </w:rPr>
  </w:style>
  <w:style w:type="paragraph" w:customStyle="1" w:styleId="box478068">
    <w:name w:val="box_478068"/>
    <w:basedOn w:val="Normal"/>
    <w:rsid w:val="005F7EC8"/>
    <w:pPr>
      <w:spacing w:before="100" w:beforeAutospacing="1" w:after="100" w:afterAutospacing="1" w:line="240" w:lineRule="auto"/>
    </w:pPr>
    <w:rPr>
      <w:rFonts w:ascii="Times New Roman" w:eastAsia="Times New Roman" w:hAnsi="Times New Roman" w:cs="Times New Roman"/>
      <w:szCs w:val="24"/>
      <w:lang w:eastAsia="hr-HR"/>
    </w:rPr>
  </w:style>
  <w:style w:type="character" w:customStyle="1" w:styleId="bold">
    <w:name w:val="bold"/>
    <w:basedOn w:val="DefaultParagraphFont"/>
    <w:rsid w:val="005F7EC8"/>
  </w:style>
  <w:style w:type="paragraph" w:customStyle="1" w:styleId="t-9-8-bez-uvl">
    <w:name w:val="t-9-8-bez-uvl"/>
    <w:basedOn w:val="Normal"/>
    <w:rsid w:val="007E5D89"/>
    <w:pPr>
      <w:spacing w:before="100" w:beforeAutospacing="1" w:after="100" w:afterAutospacing="1" w:line="240" w:lineRule="auto"/>
    </w:pPr>
    <w:rPr>
      <w:rFonts w:ascii="Times New Roman" w:eastAsia="Times New Roman" w:hAnsi="Times New Roman" w:cs="Times New Roman"/>
      <w:szCs w:val="24"/>
      <w:lang w:eastAsia="hr-HR"/>
    </w:rPr>
  </w:style>
  <w:style w:type="character" w:customStyle="1" w:styleId="fontstyle01">
    <w:name w:val="fontstyle01"/>
    <w:basedOn w:val="DefaultParagraphFont"/>
    <w:rsid w:val="00CF6C85"/>
    <w:rPr>
      <w:rFonts w:ascii="GlyphLessFont" w:hAnsi="GlyphLessFont" w:hint="default"/>
      <w:b w:val="0"/>
      <w:bCs w:val="0"/>
      <w:i w:val="0"/>
      <w:iCs w:val="0"/>
      <w:color w:val="000000"/>
      <w:sz w:val="20"/>
      <w:szCs w:val="20"/>
    </w:rPr>
  </w:style>
  <w:style w:type="paragraph" w:customStyle="1" w:styleId="Slika">
    <w:name w:val="Slika"/>
    <w:basedOn w:val="Normal"/>
    <w:link w:val="SlikaChar"/>
    <w:rsid w:val="00344529"/>
    <w:pPr>
      <w:spacing w:after="0" w:line="360" w:lineRule="auto"/>
      <w:jc w:val="center"/>
    </w:pPr>
    <w:rPr>
      <w:rFonts w:cstheme="minorHAnsi"/>
      <w:szCs w:val="24"/>
    </w:rPr>
  </w:style>
  <w:style w:type="paragraph" w:customStyle="1" w:styleId="Slika1">
    <w:name w:val="Slika 1"/>
    <w:basedOn w:val="Slika"/>
    <w:link w:val="Slika1Char"/>
    <w:qFormat/>
    <w:rsid w:val="00596FF4"/>
    <w:pPr>
      <w:spacing w:line="276" w:lineRule="auto"/>
    </w:pPr>
  </w:style>
  <w:style w:type="character" w:customStyle="1" w:styleId="SlikaChar">
    <w:name w:val="Slika Char"/>
    <w:basedOn w:val="DefaultParagraphFont"/>
    <w:link w:val="Slika"/>
    <w:rsid w:val="00344529"/>
    <w:rPr>
      <w:rFonts w:cstheme="minorHAnsi"/>
      <w:sz w:val="24"/>
      <w:szCs w:val="24"/>
    </w:rPr>
  </w:style>
  <w:style w:type="paragraph" w:customStyle="1" w:styleId="Tablica">
    <w:name w:val="Tablica"/>
    <w:basedOn w:val="Normal"/>
    <w:link w:val="TablicaChar"/>
    <w:qFormat/>
    <w:rsid w:val="00596FF4"/>
    <w:pPr>
      <w:spacing w:before="100" w:after="0"/>
      <w:jc w:val="both"/>
    </w:pPr>
  </w:style>
  <w:style w:type="character" w:customStyle="1" w:styleId="Slika1Char">
    <w:name w:val="Slika 1 Char"/>
    <w:basedOn w:val="SlikaChar"/>
    <w:link w:val="Slika1"/>
    <w:rsid w:val="00596FF4"/>
    <w:rPr>
      <w:rFonts w:cstheme="minorHAnsi"/>
      <w:sz w:val="24"/>
      <w:szCs w:val="24"/>
    </w:rPr>
  </w:style>
  <w:style w:type="paragraph" w:styleId="TOC4">
    <w:name w:val="toc 4"/>
    <w:basedOn w:val="Normal"/>
    <w:next w:val="Normal"/>
    <w:autoRedefine/>
    <w:uiPriority w:val="39"/>
    <w:unhideWhenUsed/>
    <w:rsid w:val="004D7B6E"/>
    <w:pPr>
      <w:spacing w:after="100" w:line="259" w:lineRule="auto"/>
      <w:ind w:left="660"/>
    </w:pPr>
    <w:rPr>
      <w:sz w:val="22"/>
      <w:szCs w:val="22"/>
      <w:lang w:eastAsia="hr-HR"/>
    </w:rPr>
  </w:style>
  <w:style w:type="character" w:customStyle="1" w:styleId="TablicaChar">
    <w:name w:val="Tablica Char"/>
    <w:basedOn w:val="DefaultParagraphFont"/>
    <w:link w:val="Tablica"/>
    <w:rsid w:val="00596FF4"/>
    <w:rPr>
      <w:sz w:val="24"/>
    </w:rPr>
  </w:style>
  <w:style w:type="paragraph" w:styleId="TableofFigures">
    <w:name w:val="table of figures"/>
    <w:basedOn w:val="Tablica"/>
    <w:next w:val="Normal"/>
    <w:uiPriority w:val="99"/>
    <w:unhideWhenUsed/>
    <w:rsid w:val="00463A7D"/>
  </w:style>
  <w:style w:type="paragraph" w:styleId="TOC5">
    <w:name w:val="toc 5"/>
    <w:basedOn w:val="Normal"/>
    <w:next w:val="Normal"/>
    <w:autoRedefine/>
    <w:uiPriority w:val="39"/>
    <w:unhideWhenUsed/>
    <w:rsid w:val="004D7B6E"/>
    <w:pPr>
      <w:spacing w:after="100" w:line="259" w:lineRule="auto"/>
      <w:ind w:left="880"/>
    </w:pPr>
    <w:rPr>
      <w:sz w:val="22"/>
      <w:szCs w:val="22"/>
      <w:lang w:eastAsia="hr-HR"/>
    </w:rPr>
  </w:style>
  <w:style w:type="paragraph" w:styleId="TOC6">
    <w:name w:val="toc 6"/>
    <w:basedOn w:val="Normal"/>
    <w:next w:val="Normal"/>
    <w:autoRedefine/>
    <w:uiPriority w:val="39"/>
    <w:unhideWhenUsed/>
    <w:rsid w:val="004D7B6E"/>
    <w:pPr>
      <w:spacing w:after="100" w:line="259" w:lineRule="auto"/>
      <w:ind w:left="1100"/>
    </w:pPr>
    <w:rPr>
      <w:sz w:val="22"/>
      <w:szCs w:val="22"/>
      <w:lang w:eastAsia="hr-HR"/>
    </w:rPr>
  </w:style>
  <w:style w:type="paragraph" w:styleId="TOC7">
    <w:name w:val="toc 7"/>
    <w:basedOn w:val="Normal"/>
    <w:next w:val="Normal"/>
    <w:autoRedefine/>
    <w:uiPriority w:val="39"/>
    <w:unhideWhenUsed/>
    <w:rsid w:val="004D7B6E"/>
    <w:pPr>
      <w:spacing w:after="100" w:line="259" w:lineRule="auto"/>
      <w:ind w:left="1320"/>
    </w:pPr>
    <w:rPr>
      <w:sz w:val="22"/>
      <w:szCs w:val="22"/>
      <w:lang w:eastAsia="hr-HR"/>
    </w:rPr>
  </w:style>
  <w:style w:type="paragraph" w:styleId="TOC8">
    <w:name w:val="toc 8"/>
    <w:basedOn w:val="Normal"/>
    <w:next w:val="Normal"/>
    <w:autoRedefine/>
    <w:uiPriority w:val="39"/>
    <w:unhideWhenUsed/>
    <w:rsid w:val="004D7B6E"/>
    <w:pPr>
      <w:spacing w:after="100" w:line="259" w:lineRule="auto"/>
      <w:ind w:left="1540"/>
    </w:pPr>
    <w:rPr>
      <w:sz w:val="22"/>
      <w:szCs w:val="22"/>
      <w:lang w:eastAsia="hr-HR"/>
    </w:rPr>
  </w:style>
  <w:style w:type="paragraph" w:styleId="TOC9">
    <w:name w:val="toc 9"/>
    <w:basedOn w:val="Normal"/>
    <w:next w:val="Normal"/>
    <w:autoRedefine/>
    <w:uiPriority w:val="39"/>
    <w:unhideWhenUsed/>
    <w:rsid w:val="004D7B6E"/>
    <w:pPr>
      <w:spacing w:after="100" w:line="259" w:lineRule="auto"/>
      <w:ind w:left="1760"/>
    </w:pPr>
    <w:rPr>
      <w:sz w:val="22"/>
      <w:szCs w:val="22"/>
      <w:lang w:eastAsia="hr-HR"/>
    </w:rPr>
  </w:style>
  <w:style w:type="character" w:styleId="FollowedHyperlink">
    <w:name w:val="FollowedHyperlink"/>
    <w:basedOn w:val="DefaultParagraphFont"/>
    <w:uiPriority w:val="99"/>
    <w:semiHidden/>
    <w:unhideWhenUsed/>
    <w:rsid w:val="002B7034"/>
    <w:rPr>
      <w:color w:val="954F72" w:themeColor="followedHyperlink"/>
      <w:u w:val="single"/>
    </w:rPr>
  </w:style>
  <w:style w:type="paragraph" w:styleId="Revision">
    <w:name w:val="Revision"/>
    <w:hidden/>
    <w:uiPriority w:val="99"/>
    <w:semiHidden/>
    <w:rsid w:val="001679D4"/>
    <w:pPr>
      <w:spacing w:before="0"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6052">
      <w:bodyDiv w:val="1"/>
      <w:marLeft w:val="0"/>
      <w:marRight w:val="0"/>
      <w:marTop w:val="0"/>
      <w:marBottom w:val="0"/>
      <w:divBdr>
        <w:top w:val="none" w:sz="0" w:space="0" w:color="auto"/>
        <w:left w:val="none" w:sz="0" w:space="0" w:color="auto"/>
        <w:bottom w:val="none" w:sz="0" w:space="0" w:color="auto"/>
        <w:right w:val="none" w:sz="0" w:space="0" w:color="auto"/>
      </w:divBdr>
    </w:div>
    <w:div w:id="13461291">
      <w:bodyDiv w:val="1"/>
      <w:marLeft w:val="0"/>
      <w:marRight w:val="0"/>
      <w:marTop w:val="0"/>
      <w:marBottom w:val="0"/>
      <w:divBdr>
        <w:top w:val="none" w:sz="0" w:space="0" w:color="auto"/>
        <w:left w:val="none" w:sz="0" w:space="0" w:color="auto"/>
        <w:bottom w:val="none" w:sz="0" w:space="0" w:color="auto"/>
        <w:right w:val="none" w:sz="0" w:space="0" w:color="auto"/>
      </w:divBdr>
    </w:div>
    <w:div w:id="13966793">
      <w:bodyDiv w:val="1"/>
      <w:marLeft w:val="0"/>
      <w:marRight w:val="0"/>
      <w:marTop w:val="0"/>
      <w:marBottom w:val="0"/>
      <w:divBdr>
        <w:top w:val="none" w:sz="0" w:space="0" w:color="auto"/>
        <w:left w:val="none" w:sz="0" w:space="0" w:color="auto"/>
        <w:bottom w:val="none" w:sz="0" w:space="0" w:color="auto"/>
        <w:right w:val="none" w:sz="0" w:space="0" w:color="auto"/>
      </w:divBdr>
    </w:div>
    <w:div w:id="15428658">
      <w:bodyDiv w:val="1"/>
      <w:marLeft w:val="0"/>
      <w:marRight w:val="0"/>
      <w:marTop w:val="0"/>
      <w:marBottom w:val="0"/>
      <w:divBdr>
        <w:top w:val="none" w:sz="0" w:space="0" w:color="auto"/>
        <w:left w:val="none" w:sz="0" w:space="0" w:color="auto"/>
        <w:bottom w:val="none" w:sz="0" w:space="0" w:color="auto"/>
        <w:right w:val="none" w:sz="0" w:space="0" w:color="auto"/>
      </w:divBdr>
    </w:div>
    <w:div w:id="45840635">
      <w:bodyDiv w:val="1"/>
      <w:marLeft w:val="0"/>
      <w:marRight w:val="0"/>
      <w:marTop w:val="0"/>
      <w:marBottom w:val="0"/>
      <w:divBdr>
        <w:top w:val="none" w:sz="0" w:space="0" w:color="auto"/>
        <w:left w:val="none" w:sz="0" w:space="0" w:color="auto"/>
        <w:bottom w:val="none" w:sz="0" w:space="0" w:color="auto"/>
        <w:right w:val="none" w:sz="0" w:space="0" w:color="auto"/>
      </w:divBdr>
    </w:div>
    <w:div w:id="54595162">
      <w:bodyDiv w:val="1"/>
      <w:marLeft w:val="0"/>
      <w:marRight w:val="0"/>
      <w:marTop w:val="0"/>
      <w:marBottom w:val="0"/>
      <w:divBdr>
        <w:top w:val="none" w:sz="0" w:space="0" w:color="auto"/>
        <w:left w:val="none" w:sz="0" w:space="0" w:color="auto"/>
        <w:bottom w:val="none" w:sz="0" w:space="0" w:color="auto"/>
        <w:right w:val="none" w:sz="0" w:space="0" w:color="auto"/>
      </w:divBdr>
    </w:div>
    <w:div w:id="57871017">
      <w:bodyDiv w:val="1"/>
      <w:marLeft w:val="0"/>
      <w:marRight w:val="0"/>
      <w:marTop w:val="0"/>
      <w:marBottom w:val="0"/>
      <w:divBdr>
        <w:top w:val="none" w:sz="0" w:space="0" w:color="auto"/>
        <w:left w:val="none" w:sz="0" w:space="0" w:color="auto"/>
        <w:bottom w:val="none" w:sz="0" w:space="0" w:color="auto"/>
        <w:right w:val="none" w:sz="0" w:space="0" w:color="auto"/>
      </w:divBdr>
    </w:div>
    <w:div w:id="99883424">
      <w:bodyDiv w:val="1"/>
      <w:marLeft w:val="0"/>
      <w:marRight w:val="0"/>
      <w:marTop w:val="0"/>
      <w:marBottom w:val="0"/>
      <w:divBdr>
        <w:top w:val="none" w:sz="0" w:space="0" w:color="auto"/>
        <w:left w:val="none" w:sz="0" w:space="0" w:color="auto"/>
        <w:bottom w:val="none" w:sz="0" w:space="0" w:color="auto"/>
        <w:right w:val="none" w:sz="0" w:space="0" w:color="auto"/>
      </w:divBdr>
    </w:div>
    <w:div w:id="129590120">
      <w:bodyDiv w:val="1"/>
      <w:marLeft w:val="0"/>
      <w:marRight w:val="0"/>
      <w:marTop w:val="0"/>
      <w:marBottom w:val="0"/>
      <w:divBdr>
        <w:top w:val="none" w:sz="0" w:space="0" w:color="auto"/>
        <w:left w:val="none" w:sz="0" w:space="0" w:color="auto"/>
        <w:bottom w:val="none" w:sz="0" w:space="0" w:color="auto"/>
        <w:right w:val="none" w:sz="0" w:space="0" w:color="auto"/>
      </w:divBdr>
    </w:div>
    <w:div w:id="133958021">
      <w:bodyDiv w:val="1"/>
      <w:marLeft w:val="0"/>
      <w:marRight w:val="0"/>
      <w:marTop w:val="0"/>
      <w:marBottom w:val="0"/>
      <w:divBdr>
        <w:top w:val="none" w:sz="0" w:space="0" w:color="auto"/>
        <w:left w:val="none" w:sz="0" w:space="0" w:color="auto"/>
        <w:bottom w:val="none" w:sz="0" w:space="0" w:color="auto"/>
        <w:right w:val="none" w:sz="0" w:space="0" w:color="auto"/>
      </w:divBdr>
    </w:div>
    <w:div w:id="141045366">
      <w:bodyDiv w:val="1"/>
      <w:marLeft w:val="0"/>
      <w:marRight w:val="0"/>
      <w:marTop w:val="0"/>
      <w:marBottom w:val="0"/>
      <w:divBdr>
        <w:top w:val="none" w:sz="0" w:space="0" w:color="auto"/>
        <w:left w:val="none" w:sz="0" w:space="0" w:color="auto"/>
        <w:bottom w:val="none" w:sz="0" w:space="0" w:color="auto"/>
        <w:right w:val="none" w:sz="0" w:space="0" w:color="auto"/>
      </w:divBdr>
      <w:divsChild>
        <w:div w:id="310911275">
          <w:marLeft w:val="0"/>
          <w:marRight w:val="0"/>
          <w:marTop w:val="0"/>
          <w:marBottom w:val="0"/>
          <w:divBdr>
            <w:top w:val="none" w:sz="0" w:space="0" w:color="auto"/>
            <w:left w:val="none" w:sz="0" w:space="0" w:color="auto"/>
            <w:bottom w:val="none" w:sz="0" w:space="0" w:color="auto"/>
            <w:right w:val="none" w:sz="0" w:space="0" w:color="auto"/>
          </w:divBdr>
          <w:divsChild>
            <w:div w:id="1263296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35999">
      <w:bodyDiv w:val="1"/>
      <w:marLeft w:val="0"/>
      <w:marRight w:val="0"/>
      <w:marTop w:val="0"/>
      <w:marBottom w:val="0"/>
      <w:divBdr>
        <w:top w:val="none" w:sz="0" w:space="0" w:color="auto"/>
        <w:left w:val="none" w:sz="0" w:space="0" w:color="auto"/>
        <w:bottom w:val="none" w:sz="0" w:space="0" w:color="auto"/>
        <w:right w:val="none" w:sz="0" w:space="0" w:color="auto"/>
      </w:divBdr>
    </w:div>
    <w:div w:id="151600605">
      <w:bodyDiv w:val="1"/>
      <w:marLeft w:val="0"/>
      <w:marRight w:val="0"/>
      <w:marTop w:val="0"/>
      <w:marBottom w:val="0"/>
      <w:divBdr>
        <w:top w:val="none" w:sz="0" w:space="0" w:color="auto"/>
        <w:left w:val="none" w:sz="0" w:space="0" w:color="auto"/>
        <w:bottom w:val="none" w:sz="0" w:space="0" w:color="auto"/>
        <w:right w:val="none" w:sz="0" w:space="0" w:color="auto"/>
      </w:divBdr>
    </w:div>
    <w:div w:id="155339799">
      <w:bodyDiv w:val="1"/>
      <w:marLeft w:val="0"/>
      <w:marRight w:val="0"/>
      <w:marTop w:val="0"/>
      <w:marBottom w:val="0"/>
      <w:divBdr>
        <w:top w:val="none" w:sz="0" w:space="0" w:color="auto"/>
        <w:left w:val="none" w:sz="0" w:space="0" w:color="auto"/>
        <w:bottom w:val="none" w:sz="0" w:space="0" w:color="auto"/>
        <w:right w:val="none" w:sz="0" w:space="0" w:color="auto"/>
      </w:divBdr>
      <w:divsChild>
        <w:div w:id="1039358916">
          <w:marLeft w:val="547"/>
          <w:marRight w:val="0"/>
          <w:marTop w:val="0"/>
          <w:marBottom w:val="0"/>
          <w:divBdr>
            <w:top w:val="none" w:sz="0" w:space="0" w:color="auto"/>
            <w:left w:val="none" w:sz="0" w:space="0" w:color="auto"/>
            <w:bottom w:val="none" w:sz="0" w:space="0" w:color="auto"/>
            <w:right w:val="none" w:sz="0" w:space="0" w:color="auto"/>
          </w:divBdr>
        </w:div>
      </w:divsChild>
    </w:div>
    <w:div w:id="169763192">
      <w:bodyDiv w:val="1"/>
      <w:marLeft w:val="0"/>
      <w:marRight w:val="0"/>
      <w:marTop w:val="0"/>
      <w:marBottom w:val="0"/>
      <w:divBdr>
        <w:top w:val="none" w:sz="0" w:space="0" w:color="auto"/>
        <w:left w:val="none" w:sz="0" w:space="0" w:color="auto"/>
        <w:bottom w:val="none" w:sz="0" w:space="0" w:color="auto"/>
        <w:right w:val="none" w:sz="0" w:space="0" w:color="auto"/>
      </w:divBdr>
    </w:div>
    <w:div w:id="184055510">
      <w:bodyDiv w:val="1"/>
      <w:marLeft w:val="0"/>
      <w:marRight w:val="0"/>
      <w:marTop w:val="0"/>
      <w:marBottom w:val="0"/>
      <w:divBdr>
        <w:top w:val="none" w:sz="0" w:space="0" w:color="auto"/>
        <w:left w:val="none" w:sz="0" w:space="0" w:color="auto"/>
        <w:bottom w:val="none" w:sz="0" w:space="0" w:color="auto"/>
        <w:right w:val="none" w:sz="0" w:space="0" w:color="auto"/>
      </w:divBdr>
    </w:div>
    <w:div w:id="217867135">
      <w:bodyDiv w:val="1"/>
      <w:marLeft w:val="0"/>
      <w:marRight w:val="0"/>
      <w:marTop w:val="0"/>
      <w:marBottom w:val="0"/>
      <w:divBdr>
        <w:top w:val="none" w:sz="0" w:space="0" w:color="auto"/>
        <w:left w:val="none" w:sz="0" w:space="0" w:color="auto"/>
        <w:bottom w:val="none" w:sz="0" w:space="0" w:color="auto"/>
        <w:right w:val="none" w:sz="0" w:space="0" w:color="auto"/>
      </w:divBdr>
    </w:div>
    <w:div w:id="225452524">
      <w:bodyDiv w:val="1"/>
      <w:marLeft w:val="0"/>
      <w:marRight w:val="0"/>
      <w:marTop w:val="0"/>
      <w:marBottom w:val="0"/>
      <w:divBdr>
        <w:top w:val="none" w:sz="0" w:space="0" w:color="auto"/>
        <w:left w:val="none" w:sz="0" w:space="0" w:color="auto"/>
        <w:bottom w:val="none" w:sz="0" w:space="0" w:color="auto"/>
        <w:right w:val="none" w:sz="0" w:space="0" w:color="auto"/>
      </w:divBdr>
    </w:div>
    <w:div w:id="244808111">
      <w:bodyDiv w:val="1"/>
      <w:marLeft w:val="0"/>
      <w:marRight w:val="0"/>
      <w:marTop w:val="0"/>
      <w:marBottom w:val="0"/>
      <w:divBdr>
        <w:top w:val="none" w:sz="0" w:space="0" w:color="auto"/>
        <w:left w:val="none" w:sz="0" w:space="0" w:color="auto"/>
        <w:bottom w:val="none" w:sz="0" w:space="0" w:color="auto"/>
        <w:right w:val="none" w:sz="0" w:space="0" w:color="auto"/>
      </w:divBdr>
    </w:div>
    <w:div w:id="262149762">
      <w:bodyDiv w:val="1"/>
      <w:marLeft w:val="0"/>
      <w:marRight w:val="0"/>
      <w:marTop w:val="0"/>
      <w:marBottom w:val="0"/>
      <w:divBdr>
        <w:top w:val="none" w:sz="0" w:space="0" w:color="auto"/>
        <w:left w:val="none" w:sz="0" w:space="0" w:color="auto"/>
        <w:bottom w:val="none" w:sz="0" w:space="0" w:color="auto"/>
        <w:right w:val="none" w:sz="0" w:space="0" w:color="auto"/>
      </w:divBdr>
    </w:div>
    <w:div w:id="270557580">
      <w:bodyDiv w:val="1"/>
      <w:marLeft w:val="0"/>
      <w:marRight w:val="0"/>
      <w:marTop w:val="0"/>
      <w:marBottom w:val="0"/>
      <w:divBdr>
        <w:top w:val="none" w:sz="0" w:space="0" w:color="auto"/>
        <w:left w:val="none" w:sz="0" w:space="0" w:color="auto"/>
        <w:bottom w:val="none" w:sz="0" w:space="0" w:color="auto"/>
        <w:right w:val="none" w:sz="0" w:space="0" w:color="auto"/>
      </w:divBdr>
    </w:div>
    <w:div w:id="289823579">
      <w:bodyDiv w:val="1"/>
      <w:marLeft w:val="0"/>
      <w:marRight w:val="0"/>
      <w:marTop w:val="0"/>
      <w:marBottom w:val="0"/>
      <w:divBdr>
        <w:top w:val="none" w:sz="0" w:space="0" w:color="auto"/>
        <w:left w:val="none" w:sz="0" w:space="0" w:color="auto"/>
        <w:bottom w:val="none" w:sz="0" w:space="0" w:color="auto"/>
        <w:right w:val="none" w:sz="0" w:space="0" w:color="auto"/>
      </w:divBdr>
    </w:div>
    <w:div w:id="292752949">
      <w:bodyDiv w:val="1"/>
      <w:marLeft w:val="0"/>
      <w:marRight w:val="0"/>
      <w:marTop w:val="0"/>
      <w:marBottom w:val="0"/>
      <w:divBdr>
        <w:top w:val="none" w:sz="0" w:space="0" w:color="auto"/>
        <w:left w:val="none" w:sz="0" w:space="0" w:color="auto"/>
        <w:bottom w:val="none" w:sz="0" w:space="0" w:color="auto"/>
        <w:right w:val="none" w:sz="0" w:space="0" w:color="auto"/>
      </w:divBdr>
    </w:div>
    <w:div w:id="297028400">
      <w:bodyDiv w:val="1"/>
      <w:marLeft w:val="0"/>
      <w:marRight w:val="0"/>
      <w:marTop w:val="0"/>
      <w:marBottom w:val="0"/>
      <w:divBdr>
        <w:top w:val="none" w:sz="0" w:space="0" w:color="auto"/>
        <w:left w:val="none" w:sz="0" w:space="0" w:color="auto"/>
        <w:bottom w:val="none" w:sz="0" w:space="0" w:color="auto"/>
        <w:right w:val="none" w:sz="0" w:space="0" w:color="auto"/>
      </w:divBdr>
    </w:div>
    <w:div w:id="309676144">
      <w:bodyDiv w:val="1"/>
      <w:marLeft w:val="0"/>
      <w:marRight w:val="0"/>
      <w:marTop w:val="0"/>
      <w:marBottom w:val="0"/>
      <w:divBdr>
        <w:top w:val="none" w:sz="0" w:space="0" w:color="auto"/>
        <w:left w:val="none" w:sz="0" w:space="0" w:color="auto"/>
        <w:bottom w:val="none" w:sz="0" w:space="0" w:color="auto"/>
        <w:right w:val="none" w:sz="0" w:space="0" w:color="auto"/>
      </w:divBdr>
    </w:div>
    <w:div w:id="325135288">
      <w:bodyDiv w:val="1"/>
      <w:marLeft w:val="0"/>
      <w:marRight w:val="0"/>
      <w:marTop w:val="0"/>
      <w:marBottom w:val="0"/>
      <w:divBdr>
        <w:top w:val="none" w:sz="0" w:space="0" w:color="auto"/>
        <w:left w:val="none" w:sz="0" w:space="0" w:color="auto"/>
        <w:bottom w:val="none" w:sz="0" w:space="0" w:color="auto"/>
        <w:right w:val="none" w:sz="0" w:space="0" w:color="auto"/>
      </w:divBdr>
    </w:div>
    <w:div w:id="329724034">
      <w:bodyDiv w:val="1"/>
      <w:marLeft w:val="0"/>
      <w:marRight w:val="0"/>
      <w:marTop w:val="0"/>
      <w:marBottom w:val="0"/>
      <w:divBdr>
        <w:top w:val="none" w:sz="0" w:space="0" w:color="auto"/>
        <w:left w:val="none" w:sz="0" w:space="0" w:color="auto"/>
        <w:bottom w:val="none" w:sz="0" w:space="0" w:color="auto"/>
        <w:right w:val="none" w:sz="0" w:space="0" w:color="auto"/>
      </w:divBdr>
    </w:div>
    <w:div w:id="356658641">
      <w:bodyDiv w:val="1"/>
      <w:marLeft w:val="0"/>
      <w:marRight w:val="0"/>
      <w:marTop w:val="0"/>
      <w:marBottom w:val="0"/>
      <w:divBdr>
        <w:top w:val="none" w:sz="0" w:space="0" w:color="auto"/>
        <w:left w:val="none" w:sz="0" w:space="0" w:color="auto"/>
        <w:bottom w:val="none" w:sz="0" w:space="0" w:color="auto"/>
        <w:right w:val="none" w:sz="0" w:space="0" w:color="auto"/>
      </w:divBdr>
    </w:div>
    <w:div w:id="371150554">
      <w:bodyDiv w:val="1"/>
      <w:marLeft w:val="0"/>
      <w:marRight w:val="0"/>
      <w:marTop w:val="0"/>
      <w:marBottom w:val="0"/>
      <w:divBdr>
        <w:top w:val="none" w:sz="0" w:space="0" w:color="auto"/>
        <w:left w:val="none" w:sz="0" w:space="0" w:color="auto"/>
        <w:bottom w:val="none" w:sz="0" w:space="0" w:color="auto"/>
        <w:right w:val="none" w:sz="0" w:space="0" w:color="auto"/>
      </w:divBdr>
    </w:div>
    <w:div w:id="395709744">
      <w:bodyDiv w:val="1"/>
      <w:marLeft w:val="0"/>
      <w:marRight w:val="0"/>
      <w:marTop w:val="0"/>
      <w:marBottom w:val="0"/>
      <w:divBdr>
        <w:top w:val="none" w:sz="0" w:space="0" w:color="auto"/>
        <w:left w:val="none" w:sz="0" w:space="0" w:color="auto"/>
        <w:bottom w:val="none" w:sz="0" w:space="0" w:color="auto"/>
        <w:right w:val="none" w:sz="0" w:space="0" w:color="auto"/>
      </w:divBdr>
      <w:divsChild>
        <w:div w:id="44108207">
          <w:marLeft w:val="0"/>
          <w:marRight w:val="0"/>
          <w:marTop w:val="0"/>
          <w:marBottom w:val="0"/>
          <w:divBdr>
            <w:top w:val="none" w:sz="0" w:space="0" w:color="auto"/>
            <w:left w:val="none" w:sz="0" w:space="0" w:color="auto"/>
            <w:bottom w:val="none" w:sz="0" w:space="0" w:color="auto"/>
            <w:right w:val="none" w:sz="0" w:space="0" w:color="auto"/>
          </w:divBdr>
          <w:divsChild>
            <w:div w:id="145355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867207">
      <w:bodyDiv w:val="1"/>
      <w:marLeft w:val="0"/>
      <w:marRight w:val="0"/>
      <w:marTop w:val="0"/>
      <w:marBottom w:val="0"/>
      <w:divBdr>
        <w:top w:val="none" w:sz="0" w:space="0" w:color="auto"/>
        <w:left w:val="none" w:sz="0" w:space="0" w:color="auto"/>
        <w:bottom w:val="none" w:sz="0" w:space="0" w:color="auto"/>
        <w:right w:val="none" w:sz="0" w:space="0" w:color="auto"/>
      </w:divBdr>
      <w:divsChild>
        <w:div w:id="114911567">
          <w:marLeft w:val="0"/>
          <w:marRight w:val="0"/>
          <w:marTop w:val="0"/>
          <w:marBottom w:val="0"/>
          <w:divBdr>
            <w:top w:val="none" w:sz="0" w:space="0" w:color="auto"/>
            <w:left w:val="none" w:sz="0" w:space="0" w:color="auto"/>
            <w:bottom w:val="none" w:sz="0" w:space="0" w:color="auto"/>
            <w:right w:val="none" w:sz="0" w:space="0" w:color="auto"/>
          </w:divBdr>
          <w:divsChild>
            <w:div w:id="80053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257735">
      <w:bodyDiv w:val="1"/>
      <w:marLeft w:val="0"/>
      <w:marRight w:val="0"/>
      <w:marTop w:val="0"/>
      <w:marBottom w:val="0"/>
      <w:divBdr>
        <w:top w:val="none" w:sz="0" w:space="0" w:color="auto"/>
        <w:left w:val="none" w:sz="0" w:space="0" w:color="auto"/>
        <w:bottom w:val="none" w:sz="0" w:space="0" w:color="auto"/>
        <w:right w:val="none" w:sz="0" w:space="0" w:color="auto"/>
      </w:divBdr>
    </w:div>
    <w:div w:id="432819671">
      <w:bodyDiv w:val="1"/>
      <w:marLeft w:val="0"/>
      <w:marRight w:val="0"/>
      <w:marTop w:val="0"/>
      <w:marBottom w:val="0"/>
      <w:divBdr>
        <w:top w:val="none" w:sz="0" w:space="0" w:color="auto"/>
        <w:left w:val="none" w:sz="0" w:space="0" w:color="auto"/>
        <w:bottom w:val="none" w:sz="0" w:space="0" w:color="auto"/>
        <w:right w:val="none" w:sz="0" w:space="0" w:color="auto"/>
      </w:divBdr>
    </w:div>
    <w:div w:id="435516977">
      <w:bodyDiv w:val="1"/>
      <w:marLeft w:val="0"/>
      <w:marRight w:val="0"/>
      <w:marTop w:val="0"/>
      <w:marBottom w:val="0"/>
      <w:divBdr>
        <w:top w:val="none" w:sz="0" w:space="0" w:color="auto"/>
        <w:left w:val="none" w:sz="0" w:space="0" w:color="auto"/>
        <w:bottom w:val="none" w:sz="0" w:space="0" w:color="auto"/>
        <w:right w:val="none" w:sz="0" w:space="0" w:color="auto"/>
      </w:divBdr>
    </w:div>
    <w:div w:id="435708594">
      <w:bodyDiv w:val="1"/>
      <w:marLeft w:val="0"/>
      <w:marRight w:val="0"/>
      <w:marTop w:val="0"/>
      <w:marBottom w:val="0"/>
      <w:divBdr>
        <w:top w:val="none" w:sz="0" w:space="0" w:color="auto"/>
        <w:left w:val="none" w:sz="0" w:space="0" w:color="auto"/>
        <w:bottom w:val="none" w:sz="0" w:space="0" w:color="auto"/>
        <w:right w:val="none" w:sz="0" w:space="0" w:color="auto"/>
      </w:divBdr>
    </w:div>
    <w:div w:id="440032930">
      <w:bodyDiv w:val="1"/>
      <w:marLeft w:val="0"/>
      <w:marRight w:val="0"/>
      <w:marTop w:val="0"/>
      <w:marBottom w:val="0"/>
      <w:divBdr>
        <w:top w:val="none" w:sz="0" w:space="0" w:color="auto"/>
        <w:left w:val="none" w:sz="0" w:space="0" w:color="auto"/>
        <w:bottom w:val="none" w:sz="0" w:space="0" w:color="auto"/>
        <w:right w:val="none" w:sz="0" w:space="0" w:color="auto"/>
      </w:divBdr>
      <w:divsChild>
        <w:div w:id="1473789857">
          <w:marLeft w:val="0"/>
          <w:marRight w:val="0"/>
          <w:marTop w:val="0"/>
          <w:marBottom w:val="0"/>
          <w:divBdr>
            <w:top w:val="none" w:sz="0" w:space="0" w:color="auto"/>
            <w:left w:val="none" w:sz="0" w:space="0" w:color="auto"/>
            <w:bottom w:val="none" w:sz="0" w:space="0" w:color="auto"/>
            <w:right w:val="none" w:sz="0" w:space="0" w:color="auto"/>
          </w:divBdr>
          <w:divsChild>
            <w:div w:id="141081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007043">
      <w:bodyDiv w:val="1"/>
      <w:marLeft w:val="0"/>
      <w:marRight w:val="0"/>
      <w:marTop w:val="0"/>
      <w:marBottom w:val="0"/>
      <w:divBdr>
        <w:top w:val="none" w:sz="0" w:space="0" w:color="auto"/>
        <w:left w:val="none" w:sz="0" w:space="0" w:color="auto"/>
        <w:bottom w:val="none" w:sz="0" w:space="0" w:color="auto"/>
        <w:right w:val="none" w:sz="0" w:space="0" w:color="auto"/>
      </w:divBdr>
    </w:div>
    <w:div w:id="448475134">
      <w:bodyDiv w:val="1"/>
      <w:marLeft w:val="0"/>
      <w:marRight w:val="0"/>
      <w:marTop w:val="0"/>
      <w:marBottom w:val="0"/>
      <w:divBdr>
        <w:top w:val="none" w:sz="0" w:space="0" w:color="auto"/>
        <w:left w:val="none" w:sz="0" w:space="0" w:color="auto"/>
        <w:bottom w:val="none" w:sz="0" w:space="0" w:color="auto"/>
        <w:right w:val="none" w:sz="0" w:space="0" w:color="auto"/>
      </w:divBdr>
    </w:div>
    <w:div w:id="453642665">
      <w:bodyDiv w:val="1"/>
      <w:marLeft w:val="0"/>
      <w:marRight w:val="0"/>
      <w:marTop w:val="0"/>
      <w:marBottom w:val="0"/>
      <w:divBdr>
        <w:top w:val="none" w:sz="0" w:space="0" w:color="auto"/>
        <w:left w:val="none" w:sz="0" w:space="0" w:color="auto"/>
        <w:bottom w:val="none" w:sz="0" w:space="0" w:color="auto"/>
        <w:right w:val="none" w:sz="0" w:space="0" w:color="auto"/>
      </w:divBdr>
    </w:div>
    <w:div w:id="459418664">
      <w:bodyDiv w:val="1"/>
      <w:marLeft w:val="0"/>
      <w:marRight w:val="0"/>
      <w:marTop w:val="0"/>
      <w:marBottom w:val="0"/>
      <w:divBdr>
        <w:top w:val="none" w:sz="0" w:space="0" w:color="auto"/>
        <w:left w:val="none" w:sz="0" w:space="0" w:color="auto"/>
        <w:bottom w:val="none" w:sz="0" w:space="0" w:color="auto"/>
        <w:right w:val="none" w:sz="0" w:space="0" w:color="auto"/>
      </w:divBdr>
    </w:div>
    <w:div w:id="459419330">
      <w:bodyDiv w:val="1"/>
      <w:marLeft w:val="0"/>
      <w:marRight w:val="0"/>
      <w:marTop w:val="0"/>
      <w:marBottom w:val="0"/>
      <w:divBdr>
        <w:top w:val="none" w:sz="0" w:space="0" w:color="auto"/>
        <w:left w:val="none" w:sz="0" w:space="0" w:color="auto"/>
        <w:bottom w:val="none" w:sz="0" w:space="0" w:color="auto"/>
        <w:right w:val="none" w:sz="0" w:space="0" w:color="auto"/>
      </w:divBdr>
    </w:div>
    <w:div w:id="464395811">
      <w:bodyDiv w:val="1"/>
      <w:marLeft w:val="0"/>
      <w:marRight w:val="0"/>
      <w:marTop w:val="0"/>
      <w:marBottom w:val="0"/>
      <w:divBdr>
        <w:top w:val="none" w:sz="0" w:space="0" w:color="auto"/>
        <w:left w:val="none" w:sz="0" w:space="0" w:color="auto"/>
        <w:bottom w:val="none" w:sz="0" w:space="0" w:color="auto"/>
        <w:right w:val="none" w:sz="0" w:space="0" w:color="auto"/>
      </w:divBdr>
    </w:div>
    <w:div w:id="501508164">
      <w:bodyDiv w:val="1"/>
      <w:marLeft w:val="0"/>
      <w:marRight w:val="0"/>
      <w:marTop w:val="0"/>
      <w:marBottom w:val="0"/>
      <w:divBdr>
        <w:top w:val="none" w:sz="0" w:space="0" w:color="auto"/>
        <w:left w:val="none" w:sz="0" w:space="0" w:color="auto"/>
        <w:bottom w:val="none" w:sz="0" w:space="0" w:color="auto"/>
        <w:right w:val="none" w:sz="0" w:space="0" w:color="auto"/>
      </w:divBdr>
    </w:div>
    <w:div w:id="516624693">
      <w:bodyDiv w:val="1"/>
      <w:marLeft w:val="0"/>
      <w:marRight w:val="0"/>
      <w:marTop w:val="0"/>
      <w:marBottom w:val="0"/>
      <w:divBdr>
        <w:top w:val="none" w:sz="0" w:space="0" w:color="auto"/>
        <w:left w:val="none" w:sz="0" w:space="0" w:color="auto"/>
        <w:bottom w:val="none" w:sz="0" w:space="0" w:color="auto"/>
        <w:right w:val="none" w:sz="0" w:space="0" w:color="auto"/>
      </w:divBdr>
    </w:div>
    <w:div w:id="518475407">
      <w:bodyDiv w:val="1"/>
      <w:marLeft w:val="0"/>
      <w:marRight w:val="0"/>
      <w:marTop w:val="0"/>
      <w:marBottom w:val="0"/>
      <w:divBdr>
        <w:top w:val="none" w:sz="0" w:space="0" w:color="auto"/>
        <w:left w:val="none" w:sz="0" w:space="0" w:color="auto"/>
        <w:bottom w:val="none" w:sz="0" w:space="0" w:color="auto"/>
        <w:right w:val="none" w:sz="0" w:space="0" w:color="auto"/>
      </w:divBdr>
    </w:div>
    <w:div w:id="526601081">
      <w:bodyDiv w:val="1"/>
      <w:marLeft w:val="0"/>
      <w:marRight w:val="0"/>
      <w:marTop w:val="0"/>
      <w:marBottom w:val="0"/>
      <w:divBdr>
        <w:top w:val="none" w:sz="0" w:space="0" w:color="auto"/>
        <w:left w:val="none" w:sz="0" w:space="0" w:color="auto"/>
        <w:bottom w:val="none" w:sz="0" w:space="0" w:color="auto"/>
        <w:right w:val="none" w:sz="0" w:space="0" w:color="auto"/>
      </w:divBdr>
    </w:div>
    <w:div w:id="536356113">
      <w:bodyDiv w:val="1"/>
      <w:marLeft w:val="0"/>
      <w:marRight w:val="0"/>
      <w:marTop w:val="0"/>
      <w:marBottom w:val="0"/>
      <w:divBdr>
        <w:top w:val="none" w:sz="0" w:space="0" w:color="auto"/>
        <w:left w:val="none" w:sz="0" w:space="0" w:color="auto"/>
        <w:bottom w:val="none" w:sz="0" w:space="0" w:color="auto"/>
        <w:right w:val="none" w:sz="0" w:space="0" w:color="auto"/>
      </w:divBdr>
    </w:div>
    <w:div w:id="543560277">
      <w:bodyDiv w:val="1"/>
      <w:marLeft w:val="0"/>
      <w:marRight w:val="0"/>
      <w:marTop w:val="0"/>
      <w:marBottom w:val="0"/>
      <w:divBdr>
        <w:top w:val="none" w:sz="0" w:space="0" w:color="auto"/>
        <w:left w:val="none" w:sz="0" w:space="0" w:color="auto"/>
        <w:bottom w:val="none" w:sz="0" w:space="0" w:color="auto"/>
        <w:right w:val="none" w:sz="0" w:space="0" w:color="auto"/>
      </w:divBdr>
      <w:divsChild>
        <w:div w:id="65305282">
          <w:marLeft w:val="547"/>
          <w:marRight w:val="0"/>
          <w:marTop w:val="0"/>
          <w:marBottom w:val="0"/>
          <w:divBdr>
            <w:top w:val="none" w:sz="0" w:space="0" w:color="auto"/>
            <w:left w:val="none" w:sz="0" w:space="0" w:color="auto"/>
            <w:bottom w:val="none" w:sz="0" w:space="0" w:color="auto"/>
            <w:right w:val="none" w:sz="0" w:space="0" w:color="auto"/>
          </w:divBdr>
        </w:div>
      </w:divsChild>
    </w:div>
    <w:div w:id="548147369">
      <w:bodyDiv w:val="1"/>
      <w:marLeft w:val="0"/>
      <w:marRight w:val="0"/>
      <w:marTop w:val="0"/>
      <w:marBottom w:val="0"/>
      <w:divBdr>
        <w:top w:val="none" w:sz="0" w:space="0" w:color="auto"/>
        <w:left w:val="none" w:sz="0" w:space="0" w:color="auto"/>
        <w:bottom w:val="none" w:sz="0" w:space="0" w:color="auto"/>
        <w:right w:val="none" w:sz="0" w:space="0" w:color="auto"/>
      </w:divBdr>
      <w:divsChild>
        <w:div w:id="214393590">
          <w:marLeft w:val="0"/>
          <w:marRight w:val="0"/>
          <w:marTop w:val="0"/>
          <w:marBottom w:val="0"/>
          <w:divBdr>
            <w:top w:val="none" w:sz="0" w:space="0" w:color="auto"/>
            <w:left w:val="none" w:sz="0" w:space="0" w:color="auto"/>
            <w:bottom w:val="none" w:sz="0" w:space="0" w:color="auto"/>
            <w:right w:val="none" w:sz="0" w:space="0" w:color="auto"/>
          </w:divBdr>
        </w:div>
      </w:divsChild>
    </w:div>
    <w:div w:id="549270704">
      <w:bodyDiv w:val="1"/>
      <w:marLeft w:val="0"/>
      <w:marRight w:val="0"/>
      <w:marTop w:val="0"/>
      <w:marBottom w:val="0"/>
      <w:divBdr>
        <w:top w:val="none" w:sz="0" w:space="0" w:color="auto"/>
        <w:left w:val="none" w:sz="0" w:space="0" w:color="auto"/>
        <w:bottom w:val="none" w:sz="0" w:space="0" w:color="auto"/>
        <w:right w:val="none" w:sz="0" w:space="0" w:color="auto"/>
      </w:divBdr>
    </w:div>
    <w:div w:id="561018098">
      <w:bodyDiv w:val="1"/>
      <w:marLeft w:val="0"/>
      <w:marRight w:val="0"/>
      <w:marTop w:val="0"/>
      <w:marBottom w:val="0"/>
      <w:divBdr>
        <w:top w:val="none" w:sz="0" w:space="0" w:color="auto"/>
        <w:left w:val="none" w:sz="0" w:space="0" w:color="auto"/>
        <w:bottom w:val="none" w:sz="0" w:space="0" w:color="auto"/>
        <w:right w:val="none" w:sz="0" w:space="0" w:color="auto"/>
      </w:divBdr>
      <w:divsChild>
        <w:div w:id="186603056">
          <w:marLeft w:val="0"/>
          <w:marRight w:val="0"/>
          <w:marTop w:val="0"/>
          <w:marBottom w:val="0"/>
          <w:divBdr>
            <w:top w:val="none" w:sz="0" w:space="0" w:color="auto"/>
            <w:left w:val="none" w:sz="0" w:space="0" w:color="auto"/>
            <w:bottom w:val="none" w:sz="0" w:space="0" w:color="auto"/>
            <w:right w:val="none" w:sz="0" w:space="0" w:color="auto"/>
          </w:divBdr>
          <w:divsChild>
            <w:div w:id="444884642">
              <w:marLeft w:val="0"/>
              <w:marRight w:val="0"/>
              <w:marTop w:val="0"/>
              <w:marBottom w:val="0"/>
              <w:divBdr>
                <w:top w:val="none" w:sz="0" w:space="0" w:color="auto"/>
                <w:left w:val="none" w:sz="0" w:space="0" w:color="auto"/>
                <w:bottom w:val="none" w:sz="0" w:space="0" w:color="auto"/>
                <w:right w:val="none" w:sz="0" w:space="0" w:color="auto"/>
              </w:divBdr>
              <w:divsChild>
                <w:div w:id="1905875618">
                  <w:marLeft w:val="0"/>
                  <w:marRight w:val="0"/>
                  <w:marTop w:val="0"/>
                  <w:marBottom w:val="0"/>
                  <w:divBdr>
                    <w:top w:val="none" w:sz="0" w:space="0" w:color="auto"/>
                    <w:left w:val="none" w:sz="0" w:space="0" w:color="auto"/>
                    <w:bottom w:val="none" w:sz="0" w:space="0" w:color="auto"/>
                    <w:right w:val="none" w:sz="0" w:space="0" w:color="auto"/>
                  </w:divBdr>
                  <w:divsChild>
                    <w:div w:id="1830822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7115217">
      <w:bodyDiv w:val="1"/>
      <w:marLeft w:val="0"/>
      <w:marRight w:val="0"/>
      <w:marTop w:val="0"/>
      <w:marBottom w:val="0"/>
      <w:divBdr>
        <w:top w:val="none" w:sz="0" w:space="0" w:color="auto"/>
        <w:left w:val="none" w:sz="0" w:space="0" w:color="auto"/>
        <w:bottom w:val="none" w:sz="0" w:space="0" w:color="auto"/>
        <w:right w:val="none" w:sz="0" w:space="0" w:color="auto"/>
      </w:divBdr>
    </w:div>
    <w:div w:id="568080030">
      <w:bodyDiv w:val="1"/>
      <w:marLeft w:val="0"/>
      <w:marRight w:val="0"/>
      <w:marTop w:val="0"/>
      <w:marBottom w:val="0"/>
      <w:divBdr>
        <w:top w:val="none" w:sz="0" w:space="0" w:color="auto"/>
        <w:left w:val="none" w:sz="0" w:space="0" w:color="auto"/>
        <w:bottom w:val="none" w:sz="0" w:space="0" w:color="auto"/>
        <w:right w:val="none" w:sz="0" w:space="0" w:color="auto"/>
      </w:divBdr>
    </w:div>
    <w:div w:id="598366057">
      <w:bodyDiv w:val="1"/>
      <w:marLeft w:val="0"/>
      <w:marRight w:val="0"/>
      <w:marTop w:val="0"/>
      <w:marBottom w:val="0"/>
      <w:divBdr>
        <w:top w:val="none" w:sz="0" w:space="0" w:color="auto"/>
        <w:left w:val="none" w:sz="0" w:space="0" w:color="auto"/>
        <w:bottom w:val="none" w:sz="0" w:space="0" w:color="auto"/>
        <w:right w:val="none" w:sz="0" w:space="0" w:color="auto"/>
      </w:divBdr>
      <w:divsChild>
        <w:div w:id="47267395">
          <w:marLeft w:val="0"/>
          <w:marRight w:val="0"/>
          <w:marTop w:val="0"/>
          <w:marBottom w:val="0"/>
          <w:divBdr>
            <w:top w:val="none" w:sz="0" w:space="0" w:color="auto"/>
            <w:left w:val="none" w:sz="0" w:space="0" w:color="auto"/>
            <w:bottom w:val="none" w:sz="0" w:space="0" w:color="auto"/>
            <w:right w:val="none" w:sz="0" w:space="0" w:color="auto"/>
          </w:divBdr>
          <w:divsChild>
            <w:div w:id="44022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469332">
      <w:bodyDiv w:val="1"/>
      <w:marLeft w:val="0"/>
      <w:marRight w:val="0"/>
      <w:marTop w:val="0"/>
      <w:marBottom w:val="0"/>
      <w:divBdr>
        <w:top w:val="none" w:sz="0" w:space="0" w:color="auto"/>
        <w:left w:val="none" w:sz="0" w:space="0" w:color="auto"/>
        <w:bottom w:val="none" w:sz="0" w:space="0" w:color="auto"/>
        <w:right w:val="none" w:sz="0" w:space="0" w:color="auto"/>
      </w:divBdr>
    </w:div>
    <w:div w:id="609823852">
      <w:bodyDiv w:val="1"/>
      <w:marLeft w:val="0"/>
      <w:marRight w:val="0"/>
      <w:marTop w:val="0"/>
      <w:marBottom w:val="0"/>
      <w:divBdr>
        <w:top w:val="none" w:sz="0" w:space="0" w:color="auto"/>
        <w:left w:val="none" w:sz="0" w:space="0" w:color="auto"/>
        <w:bottom w:val="none" w:sz="0" w:space="0" w:color="auto"/>
        <w:right w:val="none" w:sz="0" w:space="0" w:color="auto"/>
      </w:divBdr>
    </w:div>
    <w:div w:id="616377914">
      <w:bodyDiv w:val="1"/>
      <w:marLeft w:val="0"/>
      <w:marRight w:val="0"/>
      <w:marTop w:val="0"/>
      <w:marBottom w:val="0"/>
      <w:divBdr>
        <w:top w:val="none" w:sz="0" w:space="0" w:color="auto"/>
        <w:left w:val="none" w:sz="0" w:space="0" w:color="auto"/>
        <w:bottom w:val="none" w:sz="0" w:space="0" w:color="auto"/>
        <w:right w:val="none" w:sz="0" w:space="0" w:color="auto"/>
      </w:divBdr>
    </w:div>
    <w:div w:id="617764350">
      <w:bodyDiv w:val="1"/>
      <w:marLeft w:val="0"/>
      <w:marRight w:val="0"/>
      <w:marTop w:val="0"/>
      <w:marBottom w:val="0"/>
      <w:divBdr>
        <w:top w:val="none" w:sz="0" w:space="0" w:color="auto"/>
        <w:left w:val="none" w:sz="0" w:space="0" w:color="auto"/>
        <w:bottom w:val="none" w:sz="0" w:space="0" w:color="auto"/>
        <w:right w:val="none" w:sz="0" w:space="0" w:color="auto"/>
      </w:divBdr>
    </w:div>
    <w:div w:id="623080429">
      <w:bodyDiv w:val="1"/>
      <w:marLeft w:val="0"/>
      <w:marRight w:val="0"/>
      <w:marTop w:val="0"/>
      <w:marBottom w:val="0"/>
      <w:divBdr>
        <w:top w:val="none" w:sz="0" w:space="0" w:color="auto"/>
        <w:left w:val="none" w:sz="0" w:space="0" w:color="auto"/>
        <w:bottom w:val="none" w:sz="0" w:space="0" w:color="auto"/>
        <w:right w:val="none" w:sz="0" w:space="0" w:color="auto"/>
      </w:divBdr>
    </w:div>
    <w:div w:id="657415797">
      <w:bodyDiv w:val="1"/>
      <w:marLeft w:val="0"/>
      <w:marRight w:val="0"/>
      <w:marTop w:val="0"/>
      <w:marBottom w:val="0"/>
      <w:divBdr>
        <w:top w:val="none" w:sz="0" w:space="0" w:color="auto"/>
        <w:left w:val="none" w:sz="0" w:space="0" w:color="auto"/>
        <w:bottom w:val="none" w:sz="0" w:space="0" w:color="auto"/>
        <w:right w:val="none" w:sz="0" w:space="0" w:color="auto"/>
      </w:divBdr>
    </w:div>
    <w:div w:id="657534882">
      <w:bodyDiv w:val="1"/>
      <w:marLeft w:val="0"/>
      <w:marRight w:val="0"/>
      <w:marTop w:val="0"/>
      <w:marBottom w:val="0"/>
      <w:divBdr>
        <w:top w:val="none" w:sz="0" w:space="0" w:color="auto"/>
        <w:left w:val="none" w:sz="0" w:space="0" w:color="auto"/>
        <w:bottom w:val="none" w:sz="0" w:space="0" w:color="auto"/>
        <w:right w:val="none" w:sz="0" w:space="0" w:color="auto"/>
      </w:divBdr>
      <w:divsChild>
        <w:div w:id="1504390592">
          <w:marLeft w:val="0"/>
          <w:marRight w:val="0"/>
          <w:marTop w:val="0"/>
          <w:marBottom w:val="0"/>
          <w:divBdr>
            <w:top w:val="none" w:sz="0" w:space="0" w:color="auto"/>
            <w:left w:val="none" w:sz="0" w:space="0" w:color="auto"/>
            <w:bottom w:val="none" w:sz="0" w:space="0" w:color="auto"/>
            <w:right w:val="none" w:sz="0" w:space="0" w:color="auto"/>
          </w:divBdr>
          <w:divsChild>
            <w:div w:id="125239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943159">
      <w:bodyDiv w:val="1"/>
      <w:marLeft w:val="0"/>
      <w:marRight w:val="0"/>
      <w:marTop w:val="0"/>
      <w:marBottom w:val="0"/>
      <w:divBdr>
        <w:top w:val="none" w:sz="0" w:space="0" w:color="auto"/>
        <w:left w:val="none" w:sz="0" w:space="0" w:color="auto"/>
        <w:bottom w:val="none" w:sz="0" w:space="0" w:color="auto"/>
        <w:right w:val="none" w:sz="0" w:space="0" w:color="auto"/>
      </w:divBdr>
    </w:div>
    <w:div w:id="677850546">
      <w:bodyDiv w:val="1"/>
      <w:marLeft w:val="0"/>
      <w:marRight w:val="0"/>
      <w:marTop w:val="0"/>
      <w:marBottom w:val="0"/>
      <w:divBdr>
        <w:top w:val="none" w:sz="0" w:space="0" w:color="auto"/>
        <w:left w:val="none" w:sz="0" w:space="0" w:color="auto"/>
        <w:bottom w:val="none" w:sz="0" w:space="0" w:color="auto"/>
        <w:right w:val="none" w:sz="0" w:space="0" w:color="auto"/>
      </w:divBdr>
    </w:div>
    <w:div w:id="682975851">
      <w:bodyDiv w:val="1"/>
      <w:marLeft w:val="0"/>
      <w:marRight w:val="0"/>
      <w:marTop w:val="0"/>
      <w:marBottom w:val="0"/>
      <w:divBdr>
        <w:top w:val="none" w:sz="0" w:space="0" w:color="auto"/>
        <w:left w:val="none" w:sz="0" w:space="0" w:color="auto"/>
        <w:bottom w:val="none" w:sz="0" w:space="0" w:color="auto"/>
        <w:right w:val="none" w:sz="0" w:space="0" w:color="auto"/>
      </w:divBdr>
    </w:div>
    <w:div w:id="685668153">
      <w:bodyDiv w:val="1"/>
      <w:marLeft w:val="0"/>
      <w:marRight w:val="0"/>
      <w:marTop w:val="0"/>
      <w:marBottom w:val="0"/>
      <w:divBdr>
        <w:top w:val="none" w:sz="0" w:space="0" w:color="auto"/>
        <w:left w:val="none" w:sz="0" w:space="0" w:color="auto"/>
        <w:bottom w:val="none" w:sz="0" w:space="0" w:color="auto"/>
        <w:right w:val="none" w:sz="0" w:space="0" w:color="auto"/>
      </w:divBdr>
      <w:divsChild>
        <w:div w:id="726027951">
          <w:marLeft w:val="0"/>
          <w:marRight w:val="0"/>
          <w:marTop w:val="0"/>
          <w:marBottom w:val="0"/>
          <w:divBdr>
            <w:top w:val="none" w:sz="0" w:space="0" w:color="auto"/>
            <w:left w:val="none" w:sz="0" w:space="0" w:color="auto"/>
            <w:bottom w:val="none" w:sz="0" w:space="0" w:color="auto"/>
            <w:right w:val="none" w:sz="0" w:space="0" w:color="auto"/>
          </w:divBdr>
        </w:div>
      </w:divsChild>
    </w:div>
    <w:div w:id="710887529">
      <w:bodyDiv w:val="1"/>
      <w:marLeft w:val="0"/>
      <w:marRight w:val="0"/>
      <w:marTop w:val="0"/>
      <w:marBottom w:val="0"/>
      <w:divBdr>
        <w:top w:val="none" w:sz="0" w:space="0" w:color="auto"/>
        <w:left w:val="none" w:sz="0" w:space="0" w:color="auto"/>
        <w:bottom w:val="none" w:sz="0" w:space="0" w:color="auto"/>
        <w:right w:val="none" w:sz="0" w:space="0" w:color="auto"/>
      </w:divBdr>
    </w:div>
    <w:div w:id="710958104">
      <w:bodyDiv w:val="1"/>
      <w:marLeft w:val="0"/>
      <w:marRight w:val="0"/>
      <w:marTop w:val="0"/>
      <w:marBottom w:val="0"/>
      <w:divBdr>
        <w:top w:val="none" w:sz="0" w:space="0" w:color="auto"/>
        <w:left w:val="none" w:sz="0" w:space="0" w:color="auto"/>
        <w:bottom w:val="none" w:sz="0" w:space="0" w:color="auto"/>
        <w:right w:val="none" w:sz="0" w:space="0" w:color="auto"/>
      </w:divBdr>
    </w:div>
    <w:div w:id="711149831">
      <w:bodyDiv w:val="1"/>
      <w:marLeft w:val="0"/>
      <w:marRight w:val="0"/>
      <w:marTop w:val="0"/>
      <w:marBottom w:val="0"/>
      <w:divBdr>
        <w:top w:val="none" w:sz="0" w:space="0" w:color="auto"/>
        <w:left w:val="none" w:sz="0" w:space="0" w:color="auto"/>
        <w:bottom w:val="none" w:sz="0" w:space="0" w:color="auto"/>
        <w:right w:val="none" w:sz="0" w:space="0" w:color="auto"/>
      </w:divBdr>
    </w:div>
    <w:div w:id="711537682">
      <w:bodyDiv w:val="1"/>
      <w:marLeft w:val="0"/>
      <w:marRight w:val="0"/>
      <w:marTop w:val="0"/>
      <w:marBottom w:val="0"/>
      <w:divBdr>
        <w:top w:val="none" w:sz="0" w:space="0" w:color="auto"/>
        <w:left w:val="none" w:sz="0" w:space="0" w:color="auto"/>
        <w:bottom w:val="none" w:sz="0" w:space="0" w:color="auto"/>
        <w:right w:val="none" w:sz="0" w:space="0" w:color="auto"/>
      </w:divBdr>
      <w:divsChild>
        <w:div w:id="1325010913">
          <w:marLeft w:val="0"/>
          <w:marRight w:val="0"/>
          <w:marTop w:val="0"/>
          <w:marBottom w:val="0"/>
          <w:divBdr>
            <w:top w:val="none" w:sz="0" w:space="0" w:color="auto"/>
            <w:left w:val="none" w:sz="0" w:space="0" w:color="auto"/>
            <w:bottom w:val="none" w:sz="0" w:space="0" w:color="auto"/>
            <w:right w:val="none" w:sz="0" w:space="0" w:color="auto"/>
          </w:divBdr>
        </w:div>
      </w:divsChild>
    </w:div>
    <w:div w:id="713694833">
      <w:bodyDiv w:val="1"/>
      <w:marLeft w:val="0"/>
      <w:marRight w:val="0"/>
      <w:marTop w:val="0"/>
      <w:marBottom w:val="0"/>
      <w:divBdr>
        <w:top w:val="none" w:sz="0" w:space="0" w:color="auto"/>
        <w:left w:val="none" w:sz="0" w:space="0" w:color="auto"/>
        <w:bottom w:val="none" w:sz="0" w:space="0" w:color="auto"/>
        <w:right w:val="none" w:sz="0" w:space="0" w:color="auto"/>
      </w:divBdr>
    </w:div>
    <w:div w:id="715785586">
      <w:bodyDiv w:val="1"/>
      <w:marLeft w:val="0"/>
      <w:marRight w:val="0"/>
      <w:marTop w:val="0"/>
      <w:marBottom w:val="0"/>
      <w:divBdr>
        <w:top w:val="none" w:sz="0" w:space="0" w:color="auto"/>
        <w:left w:val="none" w:sz="0" w:space="0" w:color="auto"/>
        <w:bottom w:val="none" w:sz="0" w:space="0" w:color="auto"/>
        <w:right w:val="none" w:sz="0" w:space="0" w:color="auto"/>
      </w:divBdr>
    </w:div>
    <w:div w:id="740642163">
      <w:bodyDiv w:val="1"/>
      <w:marLeft w:val="0"/>
      <w:marRight w:val="0"/>
      <w:marTop w:val="0"/>
      <w:marBottom w:val="0"/>
      <w:divBdr>
        <w:top w:val="none" w:sz="0" w:space="0" w:color="auto"/>
        <w:left w:val="none" w:sz="0" w:space="0" w:color="auto"/>
        <w:bottom w:val="none" w:sz="0" w:space="0" w:color="auto"/>
        <w:right w:val="none" w:sz="0" w:space="0" w:color="auto"/>
      </w:divBdr>
    </w:div>
    <w:div w:id="747118229">
      <w:bodyDiv w:val="1"/>
      <w:marLeft w:val="0"/>
      <w:marRight w:val="0"/>
      <w:marTop w:val="0"/>
      <w:marBottom w:val="0"/>
      <w:divBdr>
        <w:top w:val="none" w:sz="0" w:space="0" w:color="auto"/>
        <w:left w:val="none" w:sz="0" w:space="0" w:color="auto"/>
        <w:bottom w:val="none" w:sz="0" w:space="0" w:color="auto"/>
        <w:right w:val="none" w:sz="0" w:space="0" w:color="auto"/>
      </w:divBdr>
    </w:div>
    <w:div w:id="748037543">
      <w:bodyDiv w:val="1"/>
      <w:marLeft w:val="0"/>
      <w:marRight w:val="0"/>
      <w:marTop w:val="0"/>
      <w:marBottom w:val="0"/>
      <w:divBdr>
        <w:top w:val="none" w:sz="0" w:space="0" w:color="auto"/>
        <w:left w:val="none" w:sz="0" w:space="0" w:color="auto"/>
        <w:bottom w:val="none" w:sz="0" w:space="0" w:color="auto"/>
        <w:right w:val="none" w:sz="0" w:space="0" w:color="auto"/>
      </w:divBdr>
    </w:div>
    <w:div w:id="760226085">
      <w:bodyDiv w:val="1"/>
      <w:marLeft w:val="0"/>
      <w:marRight w:val="0"/>
      <w:marTop w:val="0"/>
      <w:marBottom w:val="0"/>
      <w:divBdr>
        <w:top w:val="none" w:sz="0" w:space="0" w:color="auto"/>
        <w:left w:val="none" w:sz="0" w:space="0" w:color="auto"/>
        <w:bottom w:val="none" w:sz="0" w:space="0" w:color="auto"/>
        <w:right w:val="none" w:sz="0" w:space="0" w:color="auto"/>
      </w:divBdr>
    </w:div>
    <w:div w:id="763499339">
      <w:bodyDiv w:val="1"/>
      <w:marLeft w:val="0"/>
      <w:marRight w:val="0"/>
      <w:marTop w:val="0"/>
      <w:marBottom w:val="0"/>
      <w:divBdr>
        <w:top w:val="none" w:sz="0" w:space="0" w:color="auto"/>
        <w:left w:val="none" w:sz="0" w:space="0" w:color="auto"/>
        <w:bottom w:val="none" w:sz="0" w:space="0" w:color="auto"/>
        <w:right w:val="none" w:sz="0" w:space="0" w:color="auto"/>
      </w:divBdr>
    </w:div>
    <w:div w:id="780304230">
      <w:bodyDiv w:val="1"/>
      <w:marLeft w:val="0"/>
      <w:marRight w:val="0"/>
      <w:marTop w:val="0"/>
      <w:marBottom w:val="0"/>
      <w:divBdr>
        <w:top w:val="none" w:sz="0" w:space="0" w:color="auto"/>
        <w:left w:val="none" w:sz="0" w:space="0" w:color="auto"/>
        <w:bottom w:val="none" w:sz="0" w:space="0" w:color="auto"/>
        <w:right w:val="none" w:sz="0" w:space="0" w:color="auto"/>
      </w:divBdr>
    </w:div>
    <w:div w:id="787429289">
      <w:bodyDiv w:val="1"/>
      <w:marLeft w:val="0"/>
      <w:marRight w:val="0"/>
      <w:marTop w:val="0"/>
      <w:marBottom w:val="0"/>
      <w:divBdr>
        <w:top w:val="none" w:sz="0" w:space="0" w:color="auto"/>
        <w:left w:val="none" w:sz="0" w:space="0" w:color="auto"/>
        <w:bottom w:val="none" w:sz="0" w:space="0" w:color="auto"/>
        <w:right w:val="none" w:sz="0" w:space="0" w:color="auto"/>
      </w:divBdr>
    </w:div>
    <w:div w:id="791749505">
      <w:bodyDiv w:val="1"/>
      <w:marLeft w:val="0"/>
      <w:marRight w:val="0"/>
      <w:marTop w:val="0"/>
      <w:marBottom w:val="0"/>
      <w:divBdr>
        <w:top w:val="none" w:sz="0" w:space="0" w:color="auto"/>
        <w:left w:val="none" w:sz="0" w:space="0" w:color="auto"/>
        <w:bottom w:val="none" w:sz="0" w:space="0" w:color="auto"/>
        <w:right w:val="none" w:sz="0" w:space="0" w:color="auto"/>
      </w:divBdr>
    </w:div>
    <w:div w:id="798500031">
      <w:bodyDiv w:val="1"/>
      <w:marLeft w:val="0"/>
      <w:marRight w:val="0"/>
      <w:marTop w:val="0"/>
      <w:marBottom w:val="0"/>
      <w:divBdr>
        <w:top w:val="none" w:sz="0" w:space="0" w:color="auto"/>
        <w:left w:val="none" w:sz="0" w:space="0" w:color="auto"/>
        <w:bottom w:val="none" w:sz="0" w:space="0" w:color="auto"/>
        <w:right w:val="none" w:sz="0" w:space="0" w:color="auto"/>
      </w:divBdr>
    </w:div>
    <w:div w:id="810027529">
      <w:bodyDiv w:val="1"/>
      <w:marLeft w:val="0"/>
      <w:marRight w:val="0"/>
      <w:marTop w:val="0"/>
      <w:marBottom w:val="0"/>
      <w:divBdr>
        <w:top w:val="none" w:sz="0" w:space="0" w:color="auto"/>
        <w:left w:val="none" w:sz="0" w:space="0" w:color="auto"/>
        <w:bottom w:val="none" w:sz="0" w:space="0" w:color="auto"/>
        <w:right w:val="none" w:sz="0" w:space="0" w:color="auto"/>
      </w:divBdr>
    </w:div>
    <w:div w:id="832571042">
      <w:bodyDiv w:val="1"/>
      <w:marLeft w:val="0"/>
      <w:marRight w:val="0"/>
      <w:marTop w:val="0"/>
      <w:marBottom w:val="0"/>
      <w:divBdr>
        <w:top w:val="none" w:sz="0" w:space="0" w:color="auto"/>
        <w:left w:val="none" w:sz="0" w:space="0" w:color="auto"/>
        <w:bottom w:val="none" w:sz="0" w:space="0" w:color="auto"/>
        <w:right w:val="none" w:sz="0" w:space="0" w:color="auto"/>
      </w:divBdr>
    </w:div>
    <w:div w:id="841164983">
      <w:bodyDiv w:val="1"/>
      <w:marLeft w:val="0"/>
      <w:marRight w:val="0"/>
      <w:marTop w:val="0"/>
      <w:marBottom w:val="0"/>
      <w:divBdr>
        <w:top w:val="none" w:sz="0" w:space="0" w:color="auto"/>
        <w:left w:val="none" w:sz="0" w:space="0" w:color="auto"/>
        <w:bottom w:val="none" w:sz="0" w:space="0" w:color="auto"/>
        <w:right w:val="none" w:sz="0" w:space="0" w:color="auto"/>
      </w:divBdr>
    </w:div>
    <w:div w:id="863713764">
      <w:bodyDiv w:val="1"/>
      <w:marLeft w:val="0"/>
      <w:marRight w:val="0"/>
      <w:marTop w:val="0"/>
      <w:marBottom w:val="0"/>
      <w:divBdr>
        <w:top w:val="none" w:sz="0" w:space="0" w:color="auto"/>
        <w:left w:val="none" w:sz="0" w:space="0" w:color="auto"/>
        <w:bottom w:val="none" w:sz="0" w:space="0" w:color="auto"/>
        <w:right w:val="none" w:sz="0" w:space="0" w:color="auto"/>
      </w:divBdr>
    </w:div>
    <w:div w:id="886182268">
      <w:bodyDiv w:val="1"/>
      <w:marLeft w:val="0"/>
      <w:marRight w:val="0"/>
      <w:marTop w:val="0"/>
      <w:marBottom w:val="0"/>
      <w:divBdr>
        <w:top w:val="none" w:sz="0" w:space="0" w:color="auto"/>
        <w:left w:val="none" w:sz="0" w:space="0" w:color="auto"/>
        <w:bottom w:val="none" w:sz="0" w:space="0" w:color="auto"/>
        <w:right w:val="none" w:sz="0" w:space="0" w:color="auto"/>
      </w:divBdr>
    </w:div>
    <w:div w:id="890575539">
      <w:bodyDiv w:val="1"/>
      <w:marLeft w:val="0"/>
      <w:marRight w:val="0"/>
      <w:marTop w:val="0"/>
      <w:marBottom w:val="0"/>
      <w:divBdr>
        <w:top w:val="none" w:sz="0" w:space="0" w:color="auto"/>
        <w:left w:val="none" w:sz="0" w:space="0" w:color="auto"/>
        <w:bottom w:val="none" w:sz="0" w:space="0" w:color="auto"/>
        <w:right w:val="none" w:sz="0" w:space="0" w:color="auto"/>
      </w:divBdr>
      <w:divsChild>
        <w:div w:id="2083671714">
          <w:marLeft w:val="0"/>
          <w:marRight w:val="0"/>
          <w:marTop w:val="0"/>
          <w:marBottom w:val="0"/>
          <w:divBdr>
            <w:top w:val="none" w:sz="0" w:space="0" w:color="auto"/>
            <w:left w:val="none" w:sz="0" w:space="0" w:color="auto"/>
            <w:bottom w:val="none" w:sz="0" w:space="0" w:color="auto"/>
            <w:right w:val="none" w:sz="0" w:space="0" w:color="auto"/>
          </w:divBdr>
        </w:div>
      </w:divsChild>
    </w:div>
    <w:div w:id="892042271">
      <w:bodyDiv w:val="1"/>
      <w:marLeft w:val="0"/>
      <w:marRight w:val="0"/>
      <w:marTop w:val="0"/>
      <w:marBottom w:val="0"/>
      <w:divBdr>
        <w:top w:val="none" w:sz="0" w:space="0" w:color="auto"/>
        <w:left w:val="none" w:sz="0" w:space="0" w:color="auto"/>
        <w:bottom w:val="none" w:sz="0" w:space="0" w:color="auto"/>
        <w:right w:val="none" w:sz="0" w:space="0" w:color="auto"/>
      </w:divBdr>
    </w:div>
    <w:div w:id="906497037">
      <w:bodyDiv w:val="1"/>
      <w:marLeft w:val="0"/>
      <w:marRight w:val="0"/>
      <w:marTop w:val="0"/>
      <w:marBottom w:val="0"/>
      <w:divBdr>
        <w:top w:val="none" w:sz="0" w:space="0" w:color="auto"/>
        <w:left w:val="none" w:sz="0" w:space="0" w:color="auto"/>
        <w:bottom w:val="none" w:sz="0" w:space="0" w:color="auto"/>
        <w:right w:val="none" w:sz="0" w:space="0" w:color="auto"/>
      </w:divBdr>
    </w:div>
    <w:div w:id="921111638">
      <w:bodyDiv w:val="1"/>
      <w:marLeft w:val="0"/>
      <w:marRight w:val="0"/>
      <w:marTop w:val="0"/>
      <w:marBottom w:val="0"/>
      <w:divBdr>
        <w:top w:val="none" w:sz="0" w:space="0" w:color="auto"/>
        <w:left w:val="none" w:sz="0" w:space="0" w:color="auto"/>
        <w:bottom w:val="none" w:sz="0" w:space="0" w:color="auto"/>
        <w:right w:val="none" w:sz="0" w:space="0" w:color="auto"/>
      </w:divBdr>
    </w:div>
    <w:div w:id="938367799">
      <w:bodyDiv w:val="1"/>
      <w:marLeft w:val="0"/>
      <w:marRight w:val="0"/>
      <w:marTop w:val="0"/>
      <w:marBottom w:val="0"/>
      <w:divBdr>
        <w:top w:val="none" w:sz="0" w:space="0" w:color="auto"/>
        <w:left w:val="none" w:sz="0" w:space="0" w:color="auto"/>
        <w:bottom w:val="none" w:sz="0" w:space="0" w:color="auto"/>
        <w:right w:val="none" w:sz="0" w:space="0" w:color="auto"/>
      </w:divBdr>
    </w:div>
    <w:div w:id="939029992">
      <w:bodyDiv w:val="1"/>
      <w:marLeft w:val="0"/>
      <w:marRight w:val="0"/>
      <w:marTop w:val="0"/>
      <w:marBottom w:val="0"/>
      <w:divBdr>
        <w:top w:val="none" w:sz="0" w:space="0" w:color="auto"/>
        <w:left w:val="none" w:sz="0" w:space="0" w:color="auto"/>
        <w:bottom w:val="none" w:sz="0" w:space="0" w:color="auto"/>
        <w:right w:val="none" w:sz="0" w:space="0" w:color="auto"/>
      </w:divBdr>
    </w:div>
    <w:div w:id="970936386">
      <w:bodyDiv w:val="1"/>
      <w:marLeft w:val="0"/>
      <w:marRight w:val="0"/>
      <w:marTop w:val="0"/>
      <w:marBottom w:val="0"/>
      <w:divBdr>
        <w:top w:val="none" w:sz="0" w:space="0" w:color="auto"/>
        <w:left w:val="none" w:sz="0" w:space="0" w:color="auto"/>
        <w:bottom w:val="none" w:sz="0" w:space="0" w:color="auto"/>
        <w:right w:val="none" w:sz="0" w:space="0" w:color="auto"/>
      </w:divBdr>
    </w:div>
    <w:div w:id="975185793">
      <w:bodyDiv w:val="1"/>
      <w:marLeft w:val="0"/>
      <w:marRight w:val="0"/>
      <w:marTop w:val="0"/>
      <w:marBottom w:val="0"/>
      <w:divBdr>
        <w:top w:val="none" w:sz="0" w:space="0" w:color="auto"/>
        <w:left w:val="none" w:sz="0" w:space="0" w:color="auto"/>
        <w:bottom w:val="none" w:sz="0" w:space="0" w:color="auto"/>
        <w:right w:val="none" w:sz="0" w:space="0" w:color="auto"/>
      </w:divBdr>
    </w:div>
    <w:div w:id="975986456">
      <w:bodyDiv w:val="1"/>
      <w:marLeft w:val="0"/>
      <w:marRight w:val="0"/>
      <w:marTop w:val="0"/>
      <w:marBottom w:val="0"/>
      <w:divBdr>
        <w:top w:val="none" w:sz="0" w:space="0" w:color="auto"/>
        <w:left w:val="none" w:sz="0" w:space="0" w:color="auto"/>
        <w:bottom w:val="none" w:sz="0" w:space="0" w:color="auto"/>
        <w:right w:val="none" w:sz="0" w:space="0" w:color="auto"/>
      </w:divBdr>
    </w:div>
    <w:div w:id="978076104">
      <w:bodyDiv w:val="1"/>
      <w:marLeft w:val="0"/>
      <w:marRight w:val="0"/>
      <w:marTop w:val="0"/>
      <w:marBottom w:val="0"/>
      <w:divBdr>
        <w:top w:val="none" w:sz="0" w:space="0" w:color="auto"/>
        <w:left w:val="none" w:sz="0" w:space="0" w:color="auto"/>
        <w:bottom w:val="none" w:sz="0" w:space="0" w:color="auto"/>
        <w:right w:val="none" w:sz="0" w:space="0" w:color="auto"/>
      </w:divBdr>
    </w:div>
    <w:div w:id="983893543">
      <w:bodyDiv w:val="1"/>
      <w:marLeft w:val="0"/>
      <w:marRight w:val="0"/>
      <w:marTop w:val="0"/>
      <w:marBottom w:val="0"/>
      <w:divBdr>
        <w:top w:val="none" w:sz="0" w:space="0" w:color="auto"/>
        <w:left w:val="none" w:sz="0" w:space="0" w:color="auto"/>
        <w:bottom w:val="none" w:sz="0" w:space="0" w:color="auto"/>
        <w:right w:val="none" w:sz="0" w:space="0" w:color="auto"/>
      </w:divBdr>
    </w:div>
    <w:div w:id="988444073">
      <w:bodyDiv w:val="1"/>
      <w:marLeft w:val="0"/>
      <w:marRight w:val="0"/>
      <w:marTop w:val="0"/>
      <w:marBottom w:val="0"/>
      <w:divBdr>
        <w:top w:val="none" w:sz="0" w:space="0" w:color="auto"/>
        <w:left w:val="none" w:sz="0" w:space="0" w:color="auto"/>
        <w:bottom w:val="none" w:sz="0" w:space="0" w:color="auto"/>
        <w:right w:val="none" w:sz="0" w:space="0" w:color="auto"/>
      </w:divBdr>
    </w:div>
    <w:div w:id="993489571">
      <w:bodyDiv w:val="1"/>
      <w:marLeft w:val="0"/>
      <w:marRight w:val="0"/>
      <w:marTop w:val="0"/>
      <w:marBottom w:val="0"/>
      <w:divBdr>
        <w:top w:val="none" w:sz="0" w:space="0" w:color="auto"/>
        <w:left w:val="none" w:sz="0" w:space="0" w:color="auto"/>
        <w:bottom w:val="none" w:sz="0" w:space="0" w:color="auto"/>
        <w:right w:val="none" w:sz="0" w:space="0" w:color="auto"/>
      </w:divBdr>
    </w:div>
    <w:div w:id="993605294">
      <w:bodyDiv w:val="1"/>
      <w:marLeft w:val="0"/>
      <w:marRight w:val="0"/>
      <w:marTop w:val="0"/>
      <w:marBottom w:val="0"/>
      <w:divBdr>
        <w:top w:val="none" w:sz="0" w:space="0" w:color="auto"/>
        <w:left w:val="none" w:sz="0" w:space="0" w:color="auto"/>
        <w:bottom w:val="none" w:sz="0" w:space="0" w:color="auto"/>
        <w:right w:val="none" w:sz="0" w:space="0" w:color="auto"/>
      </w:divBdr>
    </w:div>
    <w:div w:id="1002855292">
      <w:bodyDiv w:val="1"/>
      <w:marLeft w:val="0"/>
      <w:marRight w:val="0"/>
      <w:marTop w:val="0"/>
      <w:marBottom w:val="0"/>
      <w:divBdr>
        <w:top w:val="none" w:sz="0" w:space="0" w:color="auto"/>
        <w:left w:val="none" w:sz="0" w:space="0" w:color="auto"/>
        <w:bottom w:val="none" w:sz="0" w:space="0" w:color="auto"/>
        <w:right w:val="none" w:sz="0" w:space="0" w:color="auto"/>
      </w:divBdr>
    </w:div>
    <w:div w:id="1022249090">
      <w:bodyDiv w:val="1"/>
      <w:marLeft w:val="0"/>
      <w:marRight w:val="0"/>
      <w:marTop w:val="0"/>
      <w:marBottom w:val="0"/>
      <w:divBdr>
        <w:top w:val="none" w:sz="0" w:space="0" w:color="auto"/>
        <w:left w:val="none" w:sz="0" w:space="0" w:color="auto"/>
        <w:bottom w:val="none" w:sz="0" w:space="0" w:color="auto"/>
        <w:right w:val="none" w:sz="0" w:space="0" w:color="auto"/>
      </w:divBdr>
    </w:div>
    <w:div w:id="1023365894">
      <w:bodyDiv w:val="1"/>
      <w:marLeft w:val="0"/>
      <w:marRight w:val="0"/>
      <w:marTop w:val="0"/>
      <w:marBottom w:val="0"/>
      <w:divBdr>
        <w:top w:val="none" w:sz="0" w:space="0" w:color="auto"/>
        <w:left w:val="none" w:sz="0" w:space="0" w:color="auto"/>
        <w:bottom w:val="none" w:sz="0" w:space="0" w:color="auto"/>
        <w:right w:val="none" w:sz="0" w:space="0" w:color="auto"/>
      </w:divBdr>
    </w:div>
    <w:div w:id="1038120288">
      <w:bodyDiv w:val="1"/>
      <w:marLeft w:val="0"/>
      <w:marRight w:val="0"/>
      <w:marTop w:val="0"/>
      <w:marBottom w:val="0"/>
      <w:divBdr>
        <w:top w:val="none" w:sz="0" w:space="0" w:color="auto"/>
        <w:left w:val="none" w:sz="0" w:space="0" w:color="auto"/>
        <w:bottom w:val="none" w:sz="0" w:space="0" w:color="auto"/>
        <w:right w:val="none" w:sz="0" w:space="0" w:color="auto"/>
      </w:divBdr>
    </w:div>
    <w:div w:id="1044670273">
      <w:bodyDiv w:val="1"/>
      <w:marLeft w:val="0"/>
      <w:marRight w:val="0"/>
      <w:marTop w:val="0"/>
      <w:marBottom w:val="0"/>
      <w:divBdr>
        <w:top w:val="none" w:sz="0" w:space="0" w:color="auto"/>
        <w:left w:val="none" w:sz="0" w:space="0" w:color="auto"/>
        <w:bottom w:val="none" w:sz="0" w:space="0" w:color="auto"/>
        <w:right w:val="none" w:sz="0" w:space="0" w:color="auto"/>
      </w:divBdr>
    </w:div>
    <w:div w:id="1050300723">
      <w:bodyDiv w:val="1"/>
      <w:marLeft w:val="0"/>
      <w:marRight w:val="0"/>
      <w:marTop w:val="0"/>
      <w:marBottom w:val="0"/>
      <w:divBdr>
        <w:top w:val="none" w:sz="0" w:space="0" w:color="auto"/>
        <w:left w:val="none" w:sz="0" w:space="0" w:color="auto"/>
        <w:bottom w:val="none" w:sz="0" w:space="0" w:color="auto"/>
        <w:right w:val="none" w:sz="0" w:space="0" w:color="auto"/>
      </w:divBdr>
    </w:div>
    <w:div w:id="1066686550">
      <w:bodyDiv w:val="1"/>
      <w:marLeft w:val="0"/>
      <w:marRight w:val="0"/>
      <w:marTop w:val="0"/>
      <w:marBottom w:val="0"/>
      <w:divBdr>
        <w:top w:val="none" w:sz="0" w:space="0" w:color="auto"/>
        <w:left w:val="none" w:sz="0" w:space="0" w:color="auto"/>
        <w:bottom w:val="none" w:sz="0" w:space="0" w:color="auto"/>
        <w:right w:val="none" w:sz="0" w:space="0" w:color="auto"/>
      </w:divBdr>
    </w:div>
    <w:div w:id="1069424842">
      <w:bodyDiv w:val="1"/>
      <w:marLeft w:val="0"/>
      <w:marRight w:val="0"/>
      <w:marTop w:val="0"/>
      <w:marBottom w:val="0"/>
      <w:divBdr>
        <w:top w:val="none" w:sz="0" w:space="0" w:color="auto"/>
        <w:left w:val="none" w:sz="0" w:space="0" w:color="auto"/>
        <w:bottom w:val="none" w:sz="0" w:space="0" w:color="auto"/>
        <w:right w:val="none" w:sz="0" w:space="0" w:color="auto"/>
      </w:divBdr>
    </w:div>
    <w:div w:id="1069616578">
      <w:bodyDiv w:val="1"/>
      <w:marLeft w:val="0"/>
      <w:marRight w:val="0"/>
      <w:marTop w:val="0"/>
      <w:marBottom w:val="0"/>
      <w:divBdr>
        <w:top w:val="none" w:sz="0" w:space="0" w:color="auto"/>
        <w:left w:val="none" w:sz="0" w:space="0" w:color="auto"/>
        <w:bottom w:val="none" w:sz="0" w:space="0" w:color="auto"/>
        <w:right w:val="none" w:sz="0" w:space="0" w:color="auto"/>
      </w:divBdr>
    </w:div>
    <w:div w:id="1071658692">
      <w:bodyDiv w:val="1"/>
      <w:marLeft w:val="0"/>
      <w:marRight w:val="0"/>
      <w:marTop w:val="0"/>
      <w:marBottom w:val="0"/>
      <w:divBdr>
        <w:top w:val="none" w:sz="0" w:space="0" w:color="auto"/>
        <w:left w:val="none" w:sz="0" w:space="0" w:color="auto"/>
        <w:bottom w:val="none" w:sz="0" w:space="0" w:color="auto"/>
        <w:right w:val="none" w:sz="0" w:space="0" w:color="auto"/>
      </w:divBdr>
      <w:divsChild>
        <w:div w:id="879707719">
          <w:marLeft w:val="0"/>
          <w:marRight w:val="0"/>
          <w:marTop w:val="0"/>
          <w:marBottom w:val="0"/>
          <w:divBdr>
            <w:top w:val="none" w:sz="0" w:space="0" w:color="auto"/>
            <w:left w:val="none" w:sz="0" w:space="0" w:color="auto"/>
            <w:bottom w:val="none" w:sz="0" w:space="0" w:color="auto"/>
            <w:right w:val="none" w:sz="0" w:space="0" w:color="auto"/>
          </w:divBdr>
          <w:divsChild>
            <w:div w:id="636836828">
              <w:marLeft w:val="0"/>
              <w:marRight w:val="0"/>
              <w:marTop w:val="0"/>
              <w:marBottom w:val="0"/>
              <w:divBdr>
                <w:top w:val="none" w:sz="0" w:space="0" w:color="auto"/>
                <w:left w:val="none" w:sz="0" w:space="0" w:color="auto"/>
                <w:bottom w:val="none" w:sz="0" w:space="0" w:color="auto"/>
                <w:right w:val="none" w:sz="0" w:space="0" w:color="auto"/>
              </w:divBdr>
            </w:div>
          </w:divsChild>
        </w:div>
        <w:div w:id="1065908336">
          <w:marLeft w:val="0"/>
          <w:marRight w:val="0"/>
          <w:marTop w:val="0"/>
          <w:marBottom w:val="0"/>
          <w:divBdr>
            <w:top w:val="none" w:sz="0" w:space="0" w:color="auto"/>
            <w:left w:val="none" w:sz="0" w:space="0" w:color="auto"/>
            <w:bottom w:val="none" w:sz="0" w:space="0" w:color="auto"/>
            <w:right w:val="none" w:sz="0" w:space="0" w:color="auto"/>
          </w:divBdr>
          <w:divsChild>
            <w:div w:id="606735993">
              <w:marLeft w:val="0"/>
              <w:marRight w:val="0"/>
              <w:marTop w:val="0"/>
              <w:marBottom w:val="0"/>
              <w:divBdr>
                <w:top w:val="none" w:sz="0" w:space="0" w:color="auto"/>
                <w:left w:val="none" w:sz="0" w:space="0" w:color="auto"/>
                <w:bottom w:val="none" w:sz="0" w:space="0" w:color="auto"/>
                <w:right w:val="none" w:sz="0" w:space="0" w:color="auto"/>
              </w:divBdr>
            </w:div>
          </w:divsChild>
        </w:div>
        <w:div w:id="47388751">
          <w:marLeft w:val="0"/>
          <w:marRight w:val="0"/>
          <w:marTop w:val="0"/>
          <w:marBottom w:val="0"/>
          <w:divBdr>
            <w:top w:val="none" w:sz="0" w:space="0" w:color="auto"/>
            <w:left w:val="none" w:sz="0" w:space="0" w:color="auto"/>
            <w:bottom w:val="none" w:sz="0" w:space="0" w:color="auto"/>
            <w:right w:val="none" w:sz="0" w:space="0" w:color="auto"/>
          </w:divBdr>
          <w:divsChild>
            <w:div w:id="363940409">
              <w:marLeft w:val="0"/>
              <w:marRight w:val="0"/>
              <w:marTop w:val="0"/>
              <w:marBottom w:val="0"/>
              <w:divBdr>
                <w:top w:val="none" w:sz="0" w:space="0" w:color="auto"/>
                <w:left w:val="none" w:sz="0" w:space="0" w:color="auto"/>
                <w:bottom w:val="none" w:sz="0" w:space="0" w:color="auto"/>
                <w:right w:val="none" w:sz="0" w:space="0" w:color="auto"/>
              </w:divBdr>
            </w:div>
          </w:divsChild>
        </w:div>
        <w:div w:id="813987219">
          <w:marLeft w:val="0"/>
          <w:marRight w:val="0"/>
          <w:marTop w:val="0"/>
          <w:marBottom w:val="0"/>
          <w:divBdr>
            <w:top w:val="none" w:sz="0" w:space="0" w:color="auto"/>
            <w:left w:val="none" w:sz="0" w:space="0" w:color="auto"/>
            <w:bottom w:val="none" w:sz="0" w:space="0" w:color="auto"/>
            <w:right w:val="none" w:sz="0" w:space="0" w:color="auto"/>
          </w:divBdr>
          <w:divsChild>
            <w:div w:id="39350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162459">
      <w:bodyDiv w:val="1"/>
      <w:marLeft w:val="0"/>
      <w:marRight w:val="0"/>
      <w:marTop w:val="0"/>
      <w:marBottom w:val="0"/>
      <w:divBdr>
        <w:top w:val="none" w:sz="0" w:space="0" w:color="auto"/>
        <w:left w:val="none" w:sz="0" w:space="0" w:color="auto"/>
        <w:bottom w:val="none" w:sz="0" w:space="0" w:color="auto"/>
        <w:right w:val="none" w:sz="0" w:space="0" w:color="auto"/>
      </w:divBdr>
    </w:div>
    <w:div w:id="1104963890">
      <w:bodyDiv w:val="1"/>
      <w:marLeft w:val="0"/>
      <w:marRight w:val="0"/>
      <w:marTop w:val="0"/>
      <w:marBottom w:val="0"/>
      <w:divBdr>
        <w:top w:val="none" w:sz="0" w:space="0" w:color="auto"/>
        <w:left w:val="none" w:sz="0" w:space="0" w:color="auto"/>
        <w:bottom w:val="none" w:sz="0" w:space="0" w:color="auto"/>
        <w:right w:val="none" w:sz="0" w:space="0" w:color="auto"/>
      </w:divBdr>
    </w:div>
    <w:div w:id="1119034322">
      <w:bodyDiv w:val="1"/>
      <w:marLeft w:val="0"/>
      <w:marRight w:val="0"/>
      <w:marTop w:val="0"/>
      <w:marBottom w:val="0"/>
      <w:divBdr>
        <w:top w:val="none" w:sz="0" w:space="0" w:color="auto"/>
        <w:left w:val="none" w:sz="0" w:space="0" w:color="auto"/>
        <w:bottom w:val="none" w:sz="0" w:space="0" w:color="auto"/>
        <w:right w:val="none" w:sz="0" w:space="0" w:color="auto"/>
      </w:divBdr>
    </w:div>
    <w:div w:id="1129589126">
      <w:bodyDiv w:val="1"/>
      <w:marLeft w:val="0"/>
      <w:marRight w:val="0"/>
      <w:marTop w:val="0"/>
      <w:marBottom w:val="0"/>
      <w:divBdr>
        <w:top w:val="none" w:sz="0" w:space="0" w:color="auto"/>
        <w:left w:val="none" w:sz="0" w:space="0" w:color="auto"/>
        <w:bottom w:val="none" w:sz="0" w:space="0" w:color="auto"/>
        <w:right w:val="none" w:sz="0" w:space="0" w:color="auto"/>
      </w:divBdr>
    </w:div>
    <w:div w:id="1131247697">
      <w:bodyDiv w:val="1"/>
      <w:marLeft w:val="0"/>
      <w:marRight w:val="0"/>
      <w:marTop w:val="0"/>
      <w:marBottom w:val="0"/>
      <w:divBdr>
        <w:top w:val="none" w:sz="0" w:space="0" w:color="auto"/>
        <w:left w:val="none" w:sz="0" w:space="0" w:color="auto"/>
        <w:bottom w:val="none" w:sz="0" w:space="0" w:color="auto"/>
        <w:right w:val="none" w:sz="0" w:space="0" w:color="auto"/>
      </w:divBdr>
    </w:div>
    <w:div w:id="1136265888">
      <w:bodyDiv w:val="1"/>
      <w:marLeft w:val="0"/>
      <w:marRight w:val="0"/>
      <w:marTop w:val="0"/>
      <w:marBottom w:val="0"/>
      <w:divBdr>
        <w:top w:val="none" w:sz="0" w:space="0" w:color="auto"/>
        <w:left w:val="none" w:sz="0" w:space="0" w:color="auto"/>
        <w:bottom w:val="none" w:sz="0" w:space="0" w:color="auto"/>
        <w:right w:val="none" w:sz="0" w:space="0" w:color="auto"/>
      </w:divBdr>
    </w:div>
    <w:div w:id="1153566229">
      <w:bodyDiv w:val="1"/>
      <w:marLeft w:val="0"/>
      <w:marRight w:val="0"/>
      <w:marTop w:val="0"/>
      <w:marBottom w:val="0"/>
      <w:divBdr>
        <w:top w:val="none" w:sz="0" w:space="0" w:color="auto"/>
        <w:left w:val="none" w:sz="0" w:space="0" w:color="auto"/>
        <w:bottom w:val="none" w:sz="0" w:space="0" w:color="auto"/>
        <w:right w:val="none" w:sz="0" w:space="0" w:color="auto"/>
      </w:divBdr>
    </w:div>
    <w:div w:id="1155027656">
      <w:bodyDiv w:val="1"/>
      <w:marLeft w:val="0"/>
      <w:marRight w:val="0"/>
      <w:marTop w:val="0"/>
      <w:marBottom w:val="0"/>
      <w:divBdr>
        <w:top w:val="none" w:sz="0" w:space="0" w:color="auto"/>
        <w:left w:val="none" w:sz="0" w:space="0" w:color="auto"/>
        <w:bottom w:val="none" w:sz="0" w:space="0" w:color="auto"/>
        <w:right w:val="none" w:sz="0" w:space="0" w:color="auto"/>
      </w:divBdr>
    </w:div>
    <w:div w:id="1161889330">
      <w:bodyDiv w:val="1"/>
      <w:marLeft w:val="0"/>
      <w:marRight w:val="0"/>
      <w:marTop w:val="0"/>
      <w:marBottom w:val="0"/>
      <w:divBdr>
        <w:top w:val="none" w:sz="0" w:space="0" w:color="auto"/>
        <w:left w:val="none" w:sz="0" w:space="0" w:color="auto"/>
        <w:bottom w:val="none" w:sz="0" w:space="0" w:color="auto"/>
        <w:right w:val="none" w:sz="0" w:space="0" w:color="auto"/>
      </w:divBdr>
    </w:div>
    <w:div w:id="1162165622">
      <w:bodyDiv w:val="1"/>
      <w:marLeft w:val="0"/>
      <w:marRight w:val="0"/>
      <w:marTop w:val="0"/>
      <w:marBottom w:val="0"/>
      <w:divBdr>
        <w:top w:val="none" w:sz="0" w:space="0" w:color="auto"/>
        <w:left w:val="none" w:sz="0" w:space="0" w:color="auto"/>
        <w:bottom w:val="none" w:sz="0" w:space="0" w:color="auto"/>
        <w:right w:val="none" w:sz="0" w:space="0" w:color="auto"/>
      </w:divBdr>
    </w:div>
    <w:div w:id="1207834636">
      <w:bodyDiv w:val="1"/>
      <w:marLeft w:val="0"/>
      <w:marRight w:val="0"/>
      <w:marTop w:val="0"/>
      <w:marBottom w:val="0"/>
      <w:divBdr>
        <w:top w:val="none" w:sz="0" w:space="0" w:color="auto"/>
        <w:left w:val="none" w:sz="0" w:space="0" w:color="auto"/>
        <w:bottom w:val="none" w:sz="0" w:space="0" w:color="auto"/>
        <w:right w:val="none" w:sz="0" w:space="0" w:color="auto"/>
      </w:divBdr>
    </w:div>
    <w:div w:id="1224101135">
      <w:bodyDiv w:val="1"/>
      <w:marLeft w:val="0"/>
      <w:marRight w:val="0"/>
      <w:marTop w:val="0"/>
      <w:marBottom w:val="0"/>
      <w:divBdr>
        <w:top w:val="none" w:sz="0" w:space="0" w:color="auto"/>
        <w:left w:val="none" w:sz="0" w:space="0" w:color="auto"/>
        <w:bottom w:val="none" w:sz="0" w:space="0" w:color="auto"/>
        <w:right w:val="none" w:sz="0" w:space="0" w:color="auto"/>
      </w:divBdr>
    </w:div>
    <w:div w:id="1229026669">
      <w:bodyDiv w:val="1"/>
      <w:marLeft w:val="0"/>
      <w:marRight w:val="0"/>
      <w:marTop w:val="0"/>
      <w:marBottom w:val="0"/>
      <w:divBdr>
        <w:top w:val="none" w:sz="0" w:space="0" w:color="auto"/>
        <w:left w:val="none" w:sz="0" w:space="0" w:color="auto"/>
        <w:bottom w:val="none" w:sz="0" w:space="0" w:color="auto"/>
        <w:right w:val="none" w:sz="0" w:space="0" w:color="auto"/>
      </w:divBdr>
    </w:div>
    <w:div w:id="1234465562">
      <w:bodyDiv w:val="1"/>
      <w:marLeft w:val="0"/>
      <w:marRight w:val="0"/>
      <w:marTop w:val="0"/>
      <w:marBottom w:val="0"/>
      <w:divBdr>
        <w:top w:val="none" w:sz="0" w:space="0" w:color="auto"/>
        <w:left w:val="none" w:sz="0" w:space="0" w:color="auto"/>
        <w:bottom w:val="none" w:sz="0" w:space="0" w:color="auto"/>
        <w:right w:val="none" w:sz="0" w:space="0" w:color="auto"/>
      </w:divBdr>
    </w:div>
    <w:div w:id="1235699110">
      <w:bodyDiv w:val="1"/>
      <w:marLeft w:val="0"/>
      <w:marRight w:val="0"/>
      <w:marTop w:val="0"/>
      <w:marBottom w:val="0"/>
      <w:divBdr>
        <w:top w:val="none" w:sz="0" w:space="0" w:color="auto"/>
        <w:left w:val="none" w:sz="0" w:space="0" w:color="auto"/>
        <w:bottom w:val="none" w:sz="0" w:space="0" w:color="auto"/>
        <w:right w:val="none" w:sz="0" w:space="0" w:color="auto"/>
      </w:divBdr>
    </w:div>
    <w:div w:id="1242105298">
      <w:bodyDiv w:val="1"/>
      <w:marLeft w:val="0"/>
      <w:marRight w:val="0"/>
      <w:marTop w:val="0"/>
      <w:marBottom w:val="0"/>
      <w:divBdr>
        <w:top w:val="none" w:sz="0" w:space="0" w:color="auto"/>
        <w:left w:val="none" w:sz="0" w:space="0" w:color="auto"/>
        <w:bottom w:val="none" w:sz="0" w:space="0" w:color="auto"/>
        <w:right w:val="none" w:sz="0" w:space="0" w:color="auto"/>
      </w:divBdr>
    </w:div>
    <w:div w:id="1257590604">
      <w:bodyDiv w:val="1"/>
      <w:marLeft w:val="0"/>
      <w:marRight w:val="0"/>
      <w:marTop w:val="0"/>
      <w:marBottom w:val="0"/>
      <w:divBdr>
        <w:top w:val="none" w:sz="0" w:space="0" w:color="auto"/>
        <w:left w:val="none" w:sz="0" w:space="0" w:color="auto"/>
        <w:bottom w:val="none" w:sz="0" w:space="0" w:color="auto"/>
        <w:right w:val="none" w:sz="0" w:space="0" w:color="auto"/>
      </w:divBdr>
    </w:div>
    <w:div w:id="1262909978">
      <w:bodyDiv w:val="1"/>
      <w:marLeft w:val="0"/>
      <w:marRight w:val="0"/>
      <w:marTop w:val="0"/>
      <w:marBottom w:val="0"/>
      <w:divBdr>
        <w:top w:val="none" w:sz="0" w:space="0" w:color="auto"/>
        <w:left w:val="none" w:sz="0" w:space="0" w:color="auto"/>
        <w:bottom w:val="none" w:sz="0" w:space="0" w:color="auto"/>
        <w:right w:val="none" w:sz="0" w:space="0" w:color="auto"/>
      </w:divBdr>
    </w:div>
    <w:div w:id="1268122098">
      <w:bodyDiv w:val="1"/>
      <w:marLeft w:val="0"/>
      <w:marRight w:val="0"/>
      <w:marTop w:val="0"/>
      <w:marBottom w:val="0"/>
      <w:divBdr>
        <w:top w:val="none" w:sz="0" w:space="0" w:color="auto"/>
        <w:left w:val="none" w:sz="0" w:space="0" w:color="auto"/>
        <w:bottom w:val="none" w:sz="0" w:space="0" w:color="auto"/>
        <w:right w:val="none" w:sz="0" w:space="0" w:color="auto"/>
      </w:divBdr>
    </w:div>
    <w:div w:id="1269699278">
      <w:bodyDiv w:val="1"/>
      <w:marLeft w:val="0"/>
      <w:marRight w:val="0"/>
      <w:marTop w:val="0"/>
      <w:marBottom w:val="0"/>
      <w:divBdr>
        <w:top w:val="none" w:sz="0" w:space="0" w:color="auto"/>
        <w:left w:val="none" w:sz="0" w:space="0" w:color="auto"/>
        <w:bottom w:val="none" w:sz="0" w:space="0" w:color="auto"/>
        <w:right w:val="none" w:sz="0" w:space="0" w:color="auto"/>
      </w:divBdr>
    </w:div>
    <w:div w:id="1270577250">
      <w:bodyDiv w:val="1"/>
      <w:marLeft w:val="0"/>
      <w:marRight w:val="0"/>
      <w:marTop w:val="0"/>
      <w:marBottom w:val="0"/>
      <w:divBdr>
        <w:top w:val="none" w:sz="0" w:space="0" w:color="auto"/>
        <w:left w:val="none" w:sz="0" w:space="0" w:color="auto"/>
        <w:bottom w:val="none" w:sz="0" w:space="0" w:color="auto"/>
        <w:right w:val="none" w:sz="0" w:space="0" w:color="auto"/>
      </w:divBdr>
    </w:div>
    <w:div w:id="1270625640">
      <w:bodyDiv w:val="1"/>
      <w:marLeft w:val="0"/>
      <w:marRight w:val="0"/>
      <w:marTop w:val="0"/>
      <w:marBottom w:val="0"/>
      <w:divBdr>
        <w:top w:val="none" w:sz="0" w:space="0" w:color="auto"/>
        <w:left w:val="none" w:sz="0" w:space="0" w:color="auto"/>
        <w:bottom w:val="none" w:sz="0" w:space="0" w:color="auto"/>
        <w:right w:val="none" w:sz="0" w:space="0" w:color="auto"/>
      </w:divBdr>
      <w:divsChild>
        <w:div w:id="2127844220">
          <w:marLeft w:val="0"/>
          <w:marRight w:val="0"/>
          <w:marTop w:val="0"/>
          <w:marBottom w:val="0"/>
          <w:divBdr>
            <w:top w:val="none" w:sz="0" w:space="0" w:color="auto"/>
            <w:left w:val="none" w:sz="0" w:space="0" w:color="auto"/>
            <w:bottom w:val="none" w:sz="0" w:space="0" w:color="auto"/>
            <w:right w:val="none" w:sz="0" w:space="0" w:color="auto"/>
          </w:divBdr>
          <w:divsChild>
            <w:div w:id="23960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703763">
      <w:bodyDiv w:val="1"/>
      <w:marLeft w:val="0"/>
      <w:marRight w:val="0"/>
      <w:marTop w:val="0"/>
      <w:marBottom w:val="0"/>
      <w:divBdr>
        <w:top w:val="none" w:sz="0" w:space="0" w:color="auto"/>
        <w:left w:val="none" w:sz="0" w:space="0" w:color="auto"/>
        <w:bottom w:val="none" w:sz="0" w:space="0" w:color="auto"/>
        <w:right w:val="none" w:sz="0" w:space="0" w:color="auto"/>
      </w:divBdr>
      <w:divsChild>
        <w:div w:id="456224641">
          <w:marLeft w:val="0"/>
          <w:marRight w:val="0"/>
          <w:marTop w:val="0"/>
          <w:marBottom w:val="0"/>
          <w:divBdr>
            <w:top w:val="none" w:sz="0" w:space="0" w:color="auto"/>
            <w:left w:val="none" w:sz="0" w:space="0" w:color="auto"/>
            <w:bottom w:val="none" w:sz="0" w:space="0" w:color="auto"/>
            <w:right w:val="none" w:sz="0" w:space="0" w:color="auto"/>
          </w:divBdr>
          <w:divsChild>
            <w:div w:id="1136264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21815">
      <w:bodyDiv w:val="1"/>
      <w:marLeft w:val="0"/>
      <w:marRight w:val="0"/>
      <w:marTop w:val="0"/>
      <w:marBottom w:val="0"/>
      <w:divBdr>
        <w:top w:val="none" w:sz="0" w:space="0" w:color="auto"/>
        <w:left w:val="none" w:sz="0" w:space="0" w:color="auto"/>
        <w:bottom w:val="none" w:sz="0" w:space="0" w:color="auto"/>
        <w:right w:val="none" w:sz="0" w:space="0" w:color="auto"/>
      </w:divBdr>
    </w:div>
    <w:div w:id="1285043464">
      <w:bodyDiv w:val="1"/>
      <w:marLeft w:val="0"/>
      <w:marRight w:val="0"/>
      <w:marTop w:val="0"/>
      <w:marBottom w:val="0"/>
      <w:divBdr>
        <w:top w:val="none" w:sz="0" w:space="0" w:color="auto"/>
        <w:left w:val="none" w:sz="0" w:space="0" w:color="auto"/>
        <w:bottom w:val="none" w:sz="0" w:space="0" w:color="auto"/>
        <w:right w:val="none" w:sz="0" w:space="0" w:color="auto"/>
      </w:divBdr>
    </w:div>
    <w:div w:id="1288200992">
      <w:bodyDiv w:val="1"/>
      <w:marLeft w:val="0"/>
      <w:marRight w:val="0"/>
      <w:marTop w:val="0"/>
      <w:marBottom w:val="0"/>
      <w:divBdr>
        <w:top w:val="none" w:sz="0" w:space="0" w:color="auto"/>
        <w:left w:val="none" w:sz="0" w:space="0" w:color="auto"/>
        <w:bottom w:val="none" w:sz="0" w:space="0" w:color="auto"/>
        <w:right w:val="none" w:sz="0" w:space="0" w:color="auto"/>
      </w:divBdr>
    </w:div>
    <w:div w:id="1312909292">
      <w:bodyDiv w:val="1"/>
      <w:marLeft w:val="0"/>
      <w:marRight w:val="0"/>
      <w:marTop w:val="0"/>
      <w:marBottom w:val="0"/>
      <w:divBdr>
        <w:top w:val="none" w:sz="0" w:space="0" w:color="auto"/>
        <w:left w:val="none" w:sz="0" w:space="0" w:color="auto"/>
        <w:bottom w:val="none" w:sz="0" w:space="0" w:color="auto"/>
        <w:right w:val="none" w:sz="0" w:space="0" w:color="auto"/>
      </w:divBdr>
    </w:div>
    <w:div w:id="1331642774">
      <w:bodyDiv w:val="1"/>
      <w:marLeft w:val="0"/>
      <w:marRight w:val="0"/>
      <w:marTop w:val="0"/>
      <w:marBottom w:val="0"/>
      <w:divBdr>
        <w:top w:val="none" w:sz="0" w:space="0" w:color="auto"/>
        <w:left w:val="none" w:sz="0" w:space="0" w:color="auto"/>
        <w:bottom w:val="none" w:sz="0" w:space="0" w:color="auto"/>
        <w:right w:val="none" w:sz="0" w:space="0" w:color="auto"/>
      </w:divBdr>
    </w:div>
    <w:div w:id="1340891864">
      <w:bodyDiv w:val="1"/>
      <w:marLeft w:val="0"/>
      <w:marRight w:val="0"/>
      <w:marTop w:val="0"/>
      <w:marBottom w:val="0"/>
      <w:divBdr>
        <w:top w:val="none" w:sz="0" w:space="0" w:color="auto"/>
        <w:left w:val="none" w:sz="0" w:space="0" w:color="auto"/>
        <w:bottom w:val="none" w:sz="0" w:space="0" w:color="auto"/>
        <w:right w:val="none" w:sz="0" w:space="0" w:color="auto"/>
      </w:divBdr>
    </w:div>
    <w:div w:id="1359434013">
      <w:bodyDiv w:val="1"/>
      <w:marLeft w:val="0"/>
      <w:marRight w:val="0"/>
      <w:marTop w:val="0"/>
      <w:marBottom w:val="0"/>
      <w:divBdr>
        <w:top w:val="none" w:sz="0" w:space="0" w:color="auto"/>
        <w:left w:val="none" w:sz="0" w:space="0" w:color="auto"/>
        <w:bottom w:val="none" w:sz="0" w:space="0" w:color="auto"/>
        <w:right w:val="none" w:sz="0" w:space="0" w:color="auto"/>
      </w:divBdr>
    </w:div>
    <w:div w:id="1364093976">
      <w:bodyDiv w:val="1"/>
      <w:marLeft w:val="0"/>
      <w:marRight w:val="0"/>
      <w:marTop w:val="0"/>
      <w:marBottom w:val="0"/>
      <w:divBdr>
        <w:top w:val="none" w:sz="0" w:space="0" w:color="auto"/>
        <w:left w:val="none" w:sz="0" w:space="0" w:color="auto"/>
        <w:bottom w:val="none" w:sz="0" w:space="0" w:color="auto"/>
        <w:right w:val="none" w:sz="0" w:space="0" w:color="auto"/>
      </w:divBdr>
    </w:div>
    <w:div w:id="1370259296">
      <w:bodyDiv w:val="1"/>
      <w:marLeft w:val="0"/>
      <w:marRight w:val="0"/>
      <w:marTop w:val="0"/>
      <w:marBottom w:val="0"/>
      <w:divBdr>
        <w:top w:val="none" w:sz="0" w:space="0" w:color="auto"/>
        <w:left w:val="none" w:sz="0" w:space="0" w:color="auto"/>
        <w:bottom w:val="none" w:sz="0" w:space="0" w:color="auto"/>
        <w:right w:val="none" w:sz="0" w:space="0" w:color="auto"/>
      </w:divBdr>
    </w:div>
    <w:div w:id="1375810895">
      <w:bodyDiv w:val="1"/>
      <w:marLeft w:val="0"/>
      <w:marRight w:val="0"/>
      <w:marTop w:val="0"/>
      <w:marBottom w:val="0"/>
      <w:divBdr>
        <w:top w:val="none" w:sz="0" w:space="0" w:color="auto"/>
        <w:left w:val="none" w:sz="0" w:space="0" w:color="auto"/>
        <w:bottom w:val="none" w:sz="0" w:space="0" w:color="auto"/>
        <w:right w:val="none" w:sz="0" w:space="0" w:color="auto"/>
      </w:divBdr>
    </w:div>
    <w:div w:id="1376462921">
      <w:bodyDiv w:val="1"/>
      <w:marLeft w:val="0"/>
      <w:marRight w:val="0"/>
      <w:marTop w:val="0"/>
      <w:marBottom w:val="0"/>
      <w:divBdr>
        <w:top w:val="none" w:sz="0" w:space="0" w:color="auto"/>
        <w:left w:val="none" w:sz="0" w:space="0" w:color="auto"/>
        <w:bottom w:val="none" w:sz="0" w:space="0" w:color="auto"/>
        <w:right w:val="none" w:sz="0" w:space="0" w:color="auto"/>
      </w:divBdr>
    </w:div>
    <w:div w:id="1385593328">
      <w:bodyDiv w:val="1"/>
      <w:marLeft w:val="0"/>
      <w:marRight w:val="0"/>
      <w:marTop w:val="0"/>
      <w:marBottom w:val="0"/>
      <w:divBdr>
        <w:top w:val="none" w:sz="0" w:space="0" w:color="auto"/>
        <w:left w:val="none" w:sz="0" w:space="0" w:color="auto"/>
        <w:bottom w:val="none" w:sz="0" w:space="0" w:color="auto"/>
        <w:right w:val="none" w:sz="0" w:space="0" w:color="auto"/>
      </w:divBdr>
    </w:div>
    <w:div w:id="1389573512">
      <w:bodyDiv w:val="1"/>
      <w:marLeft w:val="0"/>
      <w:marRight w:val="0"/>
      <w:marTop w:val="0"/>
      <w:marBottom w:val="0"/>
      <w:divBdr>
        <w:top w:val="none" w:sz="0" w:space="0" w:color="auto"/>
        <w:left w:val="none" w:sz="0" w:space="0" w:color="auto"/>
        <w:bottom w:val="none" w:sz="0" w:space="0" w:color="auto"/>
        <w:right w:val="none" w:sz="0" w:space="0" w:color="auto"/>
      </w:divBdr>
    </w:div>
    <w:div w:id="1398897870">
      <w:bodyDiv w:val="1"/>
      <w:marLeft w:val="0"/>
      <w:marRight w:val="0"/>
      <w:marTop w:val="0"/>
      <w:marBottom w:val="0"/>
      <w:divBdr>
        <w:top w:val="none" w:sz="0" w:space="0" w:color="auto"/>
        <w:left w:val="none" w:sz="0" w:space="0" w:color="auto"/>
        <w:bottom w:val="none" w:sz="0" w:space="0" w:color="auto"/>
        <w:right w:val="none" w:sz="0" w:space="0" w:color="auto"/>
      </w:divBdr>
    </w:div>
    <w:div w:id="1403797817">
      <w:bodyDiv w:val="1"/>
      <w:marLeft w:val="0"/>
      <w:marRight w:val="0"/>
      <w:marTop w:val="0"/>
      <w:marBottom w:val="0"/>
      <w:divBdr>
        <w:top w:val="none" w:sz="0" w:space="0" w:color="auto"/>
        <w:left w:val="none" w:sz="0" w:space="0" w:color="auto"/>
        <w:bottom w:val="none" w:sz="0" w:space="0" w:color="auto"/>
        <w:right w:val="none" w:sz="0" w:space="0" w:color="auto"/>
      </w:divBdr>
    </w:div>
    <w:div w:id="1407725110">
      <w:bodyDiv w:val="1"/>
      <w:marLeft w:val="0"/>
      <w:marRight w:val="0"/>
      <w:marTop w:val="0"/>
      <w:marBottom w:val="0"/>
      <w:divBdr>
        <w:top w:val="none" w:sz="0" w:space="0" w:color="auto"/>
        <w:left w:val="none" w:sz="0" w:space="0" w:color="auto"/>
        <w:bottom w:val="none" w:sz="0" w:space="0" w:color="auto"/>
        <w:right w:val="none" w:sz="0" w:space="0" w:color="auto"/>
      </w:divBdr>
    </w:div>
    <w:div w:id="1418137253">
      <w:bodyDiv w:val="1"/>
      <w:marLeft w:val="0"/>
      <w:marRight w:val="0"/>
      <w:marTop w:val="0"/>
      <w:marBottom w:val="0"/>
      <w:divBdr>
        <w:top w:val="none" w:sz="0" w:space="0" w:color="auto"/>
        <w:left w:val="none" w:sz="0" w:space="0" w:color="auto"/>
        <w:bottom w:val="none" w:sz="0" w:space="0" w:color="auto"/>
        <w:right w:val="none" w:sz="0" w:space="0" w:color="auto"/>
      </w:divBdr>
    </w:div>
    <w:div w:id="1425154112">
      <w:bodyDiv w:val="1"/>
      <w:marLeft w:val="0"/>
      <w:marRight w:val="0"/>
      <w:marTop w:val="0"/>
      <w:marBottom w:val="0"/>
      <w:divBdr>
        <w:top w:val="none" w:sz="0" w:space="0" w:color="auto"/>
        <w:left w:val="none" w:sz="0" w:space="0" w:color="auto"/>
        <w:bottom w:val="none" w:sz="0" w:space="0" w:color="auto"/>
        <w:right w:val="none" w:sz="0" w:space="0" w:color="auto"/>
      </w:divBdr>
    </w:div>
    <w:div w:id="1427380555">
      <w:bodyDiv w:val="1"/>
      <w:marLeft w:val="0"/>
      <w:marRight w:val="0"/>
      <w:marTop w:val="0"/>
      <w:marBottom w:val="0"/>
      <w:divBdr>
        <w:top w:val="none" w:sz="0" w:space="0" w:color="auto"/>
        <w:left w:val="none" w:sz="0" w:space="0" w:color="auto"/>
        <w:bottom w:val="none" w:sz="0" w:space="0" w:color="auto"/>
        <w:right w:val="none" w:sz="0" w:space="0" w:color="auto"/>
      </w:divBdr>
    </w:div>
    <w:div w:id="1427581578">
      <w:bodyDiv w:val="1"/>
      <w:marLeft w:val="0"/>
      <w:marRight w:val="0"/>
      <w:marTop w:val="0"/>
      <w:marBottom w:val="0"/>
      <w:divBdr>
        <w:top w:val="none" w:sz="0" w:space="0" w:color="auto"/>
        <w:left w:val="none" w:sz="0" w:space="0" w:color="auto"/>
        <w:bottom w:val="none" w:sz="0" w:space="0" w:color="auto"/>
        <w:right w:val="none" w:sz="0" w:space="0" w:color="auto"/>
      </w:divBdr>
    </w:div>
    <w:div w:id="1437291129">
      <w:bodyDiv w:val="1"/>
      <w:marLeft w:val="0"/>
      <w:marRight w:val="0"/>
      <w:marTop w:val="0"/>
      <w:marBottom w:val="0"/>
      <w:divBdr>
        <w:top w:val="none" w:sz="0" w:space="0" w:color="auto"/>
        <w:left w:val="none" w:sz="0" w:space="0" w:color="auto"/>
        <w:bottom w:val="none" w:sz="0" w:space="0" w:color="auto"/>
        <w:right w:val="none" w:sz="0" w:space="0" w:color="auto"/>
      </w:divBdr>
      <w:divsChild>
        <w:div w:id="62148539">
          <w:marLeft w:val="0"/>
          <w:marRight w:val="0"/>
          <w:marTop w:val="0"/>
          <w:marBottom w:val="0"/>
          <w:divBdr>
            <w:top w:val="none" w:sz="0" w:space="0" w:color="auto"/>
            <w:left w:val="none" w:sz="0" w:space="0" w:color="auto"/>
            <w:bottom w:val="none" w:sz="0" w:space="0" w:color="auto"/>
            <w:right w:val="none" w:sz="0" w:space="0" w:color="auto"/>
          </w:divBdr>
        </w:div>
      </w:divsChild>
    </w:div>
    <w:div w:id="1441487913">
      <w:bodyDiv w:val="1"/>
      <w:marLeft w:val="0"/>
      <w:marRight w:val="0"/>
      <w:marTop w:val="0"/>
      <w:marBottom w:val="0"/>
      <w:divBdr>
        <w:top w:val="none" w:sz="0" w:space="0" w:color="auto"/>
        <w:left w:val="none" w:sz="0" w:space="0" w:color="auto"/>
        <w:bottom w:val="none" w:sz="0" w:space="0" w:color="auto"/>
        <w:right w:val="none" w:sz="0" w:space="0" w:color="auto"/>
      </w:divBdr>
    </w:div>
    <w:div w:id="1447193510">
      <w:bodyDiv w:val="1"/>
      <w:marLeft w:val="0"/>
      <w:marRight w:val="0"/>
      <w:marTop w:val="0"/>
      <w:marBottom w:val="0"/>
      <w:divBdr>
        <w:top w:val="none" w:sz="0" w:space="0" w:color="auto"/>
        <w:left w:val="none" w:sz="0" w:space="0" w:color="auto"/>
        <w:bottom w:val="none" w:sz="0" w:space="0" w:color="auto"/>
        <w:right w:val="none" w:sz="0" w:space="0" w:color="auto"/>
      </w:divBdr>
    </w:div>
    <w:div w:id="1451627019">
      <w:bodyDiv w:val="1"/>
      <w:marLeft w:val="0"/>
      <w:marRight w:val="0"/>
      <w:marTop w:val="0"/>
      <w:marBottom w:val="0"/>
      <w:divBdr>
        <w:top w:val="none" w:sz="0" w:space="0" w:color="auto"/>
        <w:left w:val="none" w:sz="0" w:space="0" w:color="auto"/>
        <w:bottom w:val="none" w:sz="0" w:space="0" w:color="auto"/>
        <w:right w:val="none" w:sz="0" w:space="0" w:color="auto"/>
      </w:divBdr>
    </w:div>
    <w:div w:id="1452821506">
      <w:bodyDiv w:val="1"/>
      <w:marLeft w:val="0"/>
      <w:marRight w:val="0"/>
      <w:marTop w:val="0"/>
      <w:marBottom w:val="0"/>
      <w:divBdr>
        <w:top w:val="none" w:sz="0" w:space="0" w:color="auto"/>
        <w:left w:val="none" w:sz="0" w:space="0" w:color="auto"/>
        <w:bottom w:val="none" w:sz="0" w:space="0" w:color="auto"/>
        <w:right w:val="none" w:sz="0" w:space="0" w:color="auto"/>
      </w:divBdr>
    </w:div>
    <w:div w:id="1455371388">
      <w:bodyDiv w:val="1"/>
      <w:marLeft w:val="0"/>
      <w:marRight w:val="0"/>
      <w:marTop w:val="0"/>
      <w:marBottom w:val="0"/>
      <w:divBdr>
        <w:top w:val="none" w:sz="0" w:space="0" w:color="auto"/>
        <w:left w:val="none" w:sz="0" w:space="0" w:color="auto"/>
        <w:bottom w:val="none" w:sz="0" w:space="0" w:color="auto"/>
        <w:right w:val="none" w:sz="0" w:space="0" w:color="auto"/>
      </w:divBdr>
      <w:divsChild>
        <w:div w:id="91558689">
          <w:marLeft w:val="0"/>
          <w:marRight w:val="0"/>
          <w:marTop w:val="0"/>
          <w:marBottom w:val="0"/>
          <w:divBdr>
            <w:top w:val="none" w:sz="0" w:space="0" w:color="auto"/>
            <w:left w:val="none" w:sz="0" w:space="0" w:color="auto"/>
            <w:bottom w:val="none" w:sz="0" w:space="0" w:color="auto"/>
            <w:right w:val="none" w:sz="0" w:space="0" w:color="auto"/>
          </w:divBdr>
        </w:div>
      </w:divsChild>
    </w:div>
    <w:div w:id="1464158108">
      <w:bodyDiv w:val="1"/>
      <w:marLeft w:val="0"/>
      <w:marRight w:val="0"/>
      <w:marTop w:val="0"/>
      <w:marBottom w:val="0"/>
      <w:divBdr>
        <w:top w:val="none" w:sz="0" w:space="0" w:color="auto"/>
        <w:left w:val="none" w:sz="0" w:space="0" w:color="auto"/>
        <w:bottom w:val="none" w:sz="0" w:space="0" w:color="auto"/>
        <w:right w:val="none" w:sz="0" w:space="0" w:color="auto"/>
      </w:divBdr>
    </w:div>
    <w:div w:id="1467890973">
      <w:bodyDiv w:val="1"/>
      <w:marLeft w:val="0"/>
      <w:marRight w:val="0"/>
      <w:marTop w:val="0"/>
      <w:marBottom w:val="0"/>
      <w:divBdr>
        <w:top w:val="none" w:sz="0" w:space="0" w:color="auto"/>
        <w:left w:val="none" w:sz="0" w:space="0" w:color="auto"/>
        <w:bottom w:val="none" w:sz="0" w:space="0" w:color="auto"/>
        <w:right w:val="none" w:sz="0" w:space="0" w:color="auto"/>
      </w:divBdr>
    </w:div>
    <w:div w:id="1494031556">
      <w:bodyDiv w:val="1"/>
      <w:marLeft w:val="0"/>
      <w:marRight w:val="0"/>
      <w:marTop w:val="0"/>
      <w:marBottom w:val="0"/>
      <w:divBdr>
        <w:top w:val="none" w:sz="0" w:space="0" w:color="auto"/>
        <w:left w:val="none" w:sz="0" w:space="0" w:color="auto"/>
        <w:bottom w:val="none" w:sz="0" w:space="0" w:color="auto"/>
        <w:right w:val="none" w:sz="0" w:space="0" w:color="auto"/>
      </w:divBdr>
    </w:div>
    <w:div w:id="1512138139">
      <w:bodyDiv w:val="1"/>
      <w:marLeft w:val="0"/>
      <w:marRight w:val="0"/>
      <w:marTop w:val="0"/>
      <w:marBottom w:val="0"/>
      <w:divBdr>
        <w:top w:val="none" w:sz="0" w:space="0" w:color="auto"/>
        <w:left w:val="none" w:sz="0" w:space="0" w:color="auto"/>
        <w:bottom w:val="none" w:sz="0" w:space="0" w:color="auto"/>
        <w:right w:val="none" w:sz="0" w:space="0" w:color="auto"/>
      </w:divBdr>
    </w:div>
    <w:div w:id="1522552600">
      <w:bodyDiv w:val="1"/>
      <w:marLeft w:val="0"/>
      <w:marRight w:val="0"/>
      <w:marTop w:val="0"/>
      <w:marBottom w:val="0"/>
      <w:divBdr>
        <w:top w:val="none" w:sz="0" w:space="0" w:color="auto"/>
        <w:left w:val="none" w:sz="0" w:space="0" w:color="auto"/>
        <w:bottom w:val="none" w:sz="0" w:space="0" w:color="auto"/>
        <w:right w:val="none" w:sz="0" w:space="0" w:color="auto"/>
      </w:divBdr>
    </w:div>
    <w:div w:id="1550730512">
      <w:bodyDiv w:val="1"/>
      <w:marLeft w:val="0"/>
      <w:marRight w:val="0"/>
      <w:marTop w:val="0"/>
      <w:marBottom w:val="0"/>
      <w:divBdr>
        <w:top w:val="none" w:sz="0" w:space="0" w:color="auto"/>
        <w:left w:val="none" w:sz="0" w:space="0" w:color="auto"/>
        <w:bottom w:val="none" w:sz="0" w:space="0" w:color="auto"/>
        <w:right w:val="none" w:sz="0" w:space="0" w:color="auto"/>
      </w:divBdr>
    </w:div>
    <w:div w:id="1552232445">
      <w:bodyDiv w:val="1"/>
      <w:marLeft w:val="0"/>
      <w:marRight w:val="0"/>
      <w:marTop w:val="0"/>
      <w:marBottom w:val="0"/>
      <w:divBdr>
        <w:top w:val="none" w:sz="0" w:space="0" w:color="auto"/>
        <w:left w:val="none" w:sz="0" w:space="0" w:color="auto"/>
        <w:bottom w:val="none" w:sz="0" w:space="0" w:color="auto"/>
        <w:right w:val="none" w:sz="0" w:space="0" w:color="auto"/>
      </w:divBdr>
    </w:div>
    <w:div w:id="1552962989">
      <w:bodyDiv w:val="1"/>
      <w:marLeft w:val="0"/>
      <w:marRight w:val="0"/>
      <w:marTop w:val="0"/>
      <w:marBottom w:val="0"/>
      <w:divBdr>
        <w:top w:val="none" w:sz="0" w:space="0" w:color="auto"/>
        <w:left w:val="none" w:sz="0" w:space="0" w:color="auto"/>
        <w:bottom w:val="none" w:sz="0" w:space="0" w:color="auto"/>
        <w:right w:val="none" w:sz="0" w:space="0" w:color="auto"/>
      </w:divBdr>
    </w:div>
    <w:div w:id="1554803946">
      <w:bodyDiv w:val="1"/>
      <w:marLeft w:val="0"/>
      <w:marRight w:val="0"/>
      <w:marTop w:val="0"/>
      <w:marBottom w:val="0"/>
      <w:divBdr>
        <w:top w:val="none" w:sz="0" w:space="0" w:color="auto"/>
        <w:left w:val="none" w:sz="0" w:space="0" w:color="auto"/>
        <w:bottom w:val="none" w:sz="0" w:space="0" w:color="auto"/>
        <w:right w:val="none" w:sz="0" w:space="0" w:color="auto"/>
      </w:divBdr>
    </w:div>
    <w:div w:id="1558976963">
      <w:bodyDiv w:val="1"/>
      <w:marLeft w:val="0"/>
      <w:marRight w:val="0"/>
      <w:marTop w:val="0"/>
      <w:marBottom w:val="0"/>
      <w:divBdr>
        <w:top w:val="none" w:sz="0" w:space="0" w:color="auto"/>
        <w:left w:val="none" w:sz="0" w:space="0" w:color="auto"/>
        <w:bottom w:val="none" w:sz="0" w:space="0" w:color="auto"/>
        <w:right w:val="none" w:sz="0" w:space="0" w:color="auto"/>
      </w:divBdr>
    </w:div>
    <w:div w:id="1587498612">
      <w:bodyDiv w:val="1"/>
      <w:marLeft w:val="0"/>
      <w:marRight w:val="0"/>
      <w:marTop w:val="0"/>
      <w:marBottom w:val="0"/>
      <w:divBdr>
        <w:top w:val="none" w:sz="0" w:space="0" w:color="auto"/>
        <w:left w:val="none" w:sz="0" w:space="0" w:color="auto"/>
        <w:bottom w:val="none" w:sz="0" w:space="0" w:color="auto"/>
        <w:right w:val="none" w:sz="0" w:space="0" w:color="auto"/>
      </w:divBdr>
    </w:div>
    <w:div w:id="1593589488">
      <w:bodyDiv w:val="1"/>
      <w:marLeft w:val="0"/>
      <w:marRight w:val="0"/>
      <w:marTop w:val="0"/>
      <w:marBottom w:val="0"/>
      <w:divBdr>
        <w:top w:val="none" w:sz="0" w:space="0" w:color="auto"/>
        <w:left w:val="none" w:sz="0" w:space="0" w:color="auto"/>
        <w:bottom w:val="none" w:sz="0" w:space="0" w:color="auto"/>
        <w:right w:val="none" w:sz="0" w:space="0" w:color="auto"/>
      </w:divBdr>
    </w:div>
    <w:div w:id="1603414355">
      <w:bodyDiv w:val="1"/>
      <w:marLeft w:val="0"/>
      <w:marRight w:val="0"/>
      <w:marTop w:val="0"/>
      <w:marBottom w:val="0"/>
      <w:divBdr>
        <w:top w:val="none" w:sz="0" w:space="0" w:color="auto"/>
        <w:left w:val="none" w:sz="0" w:space="0" w:color="auto"/>
        <w:bottom w:val="none" w:sz="0" w:space="0" w:color="auto"/>
        <w:right w:val="none" w:sz="0" w:space="0" w:color="auto"/>
      </w:divBdr>
    </w:div>
    <w:div w:id="1616256091">
      <w:bodyDiv w:val="1"/>
      <w:marLeft w:val="0"/>
      <w:marRight w:val="0"/>
      <w:marTop w:val="0"/>
      <w:marBottom w:val="0"/>
      <w:divBdr>
        <w:top w:val="none" w:sz="0" w:space="0" w:color="auto"/>
        <w:left w:val="none" w:sz="0" w:space="0" w:color="auto"/>
        <w:bottom w:val="none" w:sz="0" w:space="0" w:color="auto"/>
        <w:right w:val="none" w:sz="0" w:space="0" w:color="auto"/>
      </w:divBdr>
    </w:div>
    <w:div w:id="1621836035">
      <w:bodyDiv w:val="1"/>
      <w:marLeft w:val="0"/>
      <w:marRight w:val="0"/>
      <w:marTop w:val="0"/>
      <w:marBottom w:val="0"/>
      <w:divBdr>
        <w:top w:val="none" w:sz="0" w:space="0" w:color="auto"/>
        <w:left w:val="none" w:sz="0" w:space="0" w:color="auto"/>
        <w:bottom w:val="none" w:sz="0" w:space="0" w:color="auto"/>
        <w:right w:val="none" w:sz="0" w:space="0" w:color="auto"/>
      </w:divBdr>
    </w:div>
    <w:div w:id="1641155854">
      <w:bodyDiv w:val="1"/>
      <w:marLeft w:val="0"/>
      <w:marRight w:val="0"/>
      <w:marTop w:val="0"/>
      <w:marBottom w:val="0"/>
      <w:divBdr>
        <w:top w:val="none" w:sz="0" w:space="0" w:color="auto"/>
        <w:left w:val="none" w:sz="0" w:space="0" w:color="auto"/>
        <w:bottom w:val="none" w:sz="0" w:space="0" w:color="auto"/>
        <w:right w:val="none" w:sz="0" w:space="0" w:color="auto"/>
      </w:divBdr>
    </w:div>
    <w:div w:id="1641496542">
      <w:bodyDiv w:val="1"/>
      <w:marLeft w:val="0"/>
      <w:marRight w:val="0"/>
      <w:marTop w:val="0"/>
      <w:marBottom w:val="0"/>
      <w:divBdr>
        <w:top w:val="none" w:sz="0" w:space="0" w:color="auto"/>
        <w:left w:val="none" w:sz="0" w:space="0" w:color="auto"/>
        <w:bottom w:val="none" w:sz="0" w:space="0" w:color="auto"/>
        <w:right w:val="none" w:sz="0" w:space="0" w:color="auto"/>
      </w:divBdr>
    </w:div>
    <w:div w:id="1642080045">
      <w:bodyDiv w:val="1"/>
      <w:marLeft w:val="0"/>
      <w:marRight w:val="0"/>
      <w:marTop w:val="0"/>
      <w:marBottom w:val="0"/>
      <w:divBdr>
        <w:top w:val="none" w:sz="0" w:space="0" w:color="auto"/>
        <w:left w:val="none" w:sz="0" w:space="0" w:color="auto"/>
        <w:bottom w:val="none" w:sz="0" w:space="0" w:color="auto"/>
        <w:right w:val="none" w:sz="0" w:space="0" w:color="auto"/>
      </w:divBdr>
    </w:div>
    <w:div w:id="1655716919">
      <w:bodyDiv w:val="1"/>
      <w:marLeft w:val="0"/>
      <w:marRight w:val="0"/>
      <w:marTop w:val="0"/>
      <w:marBottom w:val="0"/>
      <w:divBdr>
        <w:top w:val="none" w:sz="0" w:space="0" w:color="auto"/>
        <w:left w:val="none" w:sz="0" w:space="0" w:color="auto"/>
        <w:bottom w:val="none" w:sz="0" w:space="0" w:color="auto"/>
        <w:right w:val="none" w:sz="0" w:space="0" w:color="auto"/>
      </w:divBdr>
    </w:div>
    <w:div w:id="1656882133">
      <w:bodyDiv w:val="1"/>
      <w:marLeft w:val="0"/>
      <w:marRight w:val="0"/>
      <w:marTop w:val="0"/>
      <w:marBottom w:val="0"/>
      <w:divBdr>
        <w:top w:val="none" w:sz="0" w:space="0" w:color="auto"/>
        <w:left w:val="none" w:sz="0" w:space="0" w:color="auto"/>
        <w:bottom w:val="none" w:sz="0" w:space="0" w:color="auto"/>
        <w:right w:val="none" w:sz="0" w:space="0" w:color="auto"/>
      </w:divBdr>
    </w:div>
    <w:div w:id="1663311705">
      <w:bodyDiv w:val="1"/>
      <w:marLeft w:val="0"/>
      <w:marRight w:val="0"/>
      <w:marTop w:val="0"/>
      <w:marBottom w:val="0"/>
      <w:divBdr>
        <w:top w:val="none" w:sz="0" w:space="0" w:color="auto"/>
        <w:left w:val="none" w:sz="0" w:space="0" w:color="auto"/>
        <w:bottom w:val="none" w:sz="0" w:space="0" w:color="auto"/>
        <w:right w:val="none" w:sz="0" w:space="0" w:color="auto"/>
      </w:divBdr>
    </w:div>
    <w:div w:id="1678382237">
      <w:bodyDiv w:val="1"/>
      <w:marLeft w:val="0"/>
      <w:marRight w:val="0"/>
      <w:marTop w:val="0"/>
      <w:marBottom w:val="0"/>
      <w:divBdr>
        <w:top w:val="none" w:sz="0" w:space="0" w:color="auto"/>
        <w:left w:val="none" w:sz="0" w:space="0" w:color="auto"/>
        <w:bottom w:val="none" w:sz="0" w:space="0" w:color="auto"/>
        <w:right w:val="none" w:sz="0" w:space="0" w:color="auto"/>
      </w:divBdr>
      <w:divsChild>
        <w:div w:id="595990342">
          <w:marLeft w:val="0"/>
          <w:marRight w:val="0"/>
          <w:marTop w:val="0"/>
          <w:marBottom w:val="0"/>
          <w:divBdr>
            <w:top w:val="none" w:sz="0" w:space="0" w:color="auto"/>
            <w:left w:val="none" w:sz="0" w:space="0" w:color="auto"/>
            <w:bottom w:val="none" w:sz="0" w:space="0" w:color="auto"/>
            <w:right w:val="none" w:sz="0" w:space="0" w:color="auto"/>
          </w:divBdr>
          <w:divsChild>
            <w:div w:id="174085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256869">
      <w:bodyDiv w:val="1"/>
      <w:marLeft w:val="0"/>
      <w:marRight w:val="0"/>
      <w:marTop w:val="0"/>
      <w:marBottom w:val="0"/>
      <w:divBdr>
        <w:top w:val="none" w:sz="0" w:space="0" w:color="auto"/>
        <w:left w:val="none" w:sz="0" w:space="0" w:color="auto"/>
        <w:bottom w:val="none" w:sz="0" w:space="0" w:color="auto"/>
        <w:right w:val="none" w:sz="0" w:space="0" w:color="auto"/>
      </w:divBdr>
    </w:div>
    <w:div w:id="1712223362">
      <w:bodyDiv w:val="1"/>
      <w:marLeft w:val="0"/>
      <w:marRight w:val="0"/>
      <w:marTop w:val="0"/>
      <w:marBottom w:val="0"/>
      <w:divBdr>
        <w:top w:val="none" w:sz="0" w:space="0" w:color="auto"/>
        <w:left w:val="none" w:sz="0" w:space="0" w:color="auto"/>
        <w:bottom w:val="none" w:sz="0" w:space="0" w:color="auto"/>
        <w:right w:val="none" w:sz="0" w:space="0" w:color="auto"/>
      </w:divBdr>
    </w:div>
    <w:div w:id="1714576299">
      <w:bodyDiv w:val="1"/>
      <w:marLeft w:val="0"/>
      <w:marRight w:val="0"/>
      <w:marTop w:val="0"/>
      <w:marBottom w:val="0"/>
      <w:divBdr>
        <w:top w:val="none" w:sz="0" w:space="0" w:color="auto"/>
        <w:left w:val="none" w:sz="0" w:space="0" w:color="auto"/>
        <w:bottom w:val="none" w:sz="0" w:space="0" w:color="auto"/>
        <w:right w:val="none" w:sz="0" w:space="0" w:color="auto"/>
      </w:divBdr>
      <w:divsChild>
        <w:div w:id="474832788">
          <w:marLeft w:val="0"/>
          <w:marRight w:val="0"/>
          <w:marTop w:val="0"/>
          <w:marBottom w:val="0"/>
          <w:divBdr>
            <w:top w:val="none" w:sz="0" w:space="0" w:color="auto"/>
            <w:left w:val="none" w:sz="0" w:space="0" w:color="auto"/>
            <w:bottom w:val="none" w:sz="0" w:space="0" w:color="auto"/>
            <w:right w:val="none" w:sz="0" w:space="0" w:color="auto"/>
          </w:divBdr>
        </w:div>
      </w:divsChild>
    </w:div>
    <w:div w:id="1731726872">
      <w:bodyDiv w:val="1"/>
      <w:marLeft w:val="0"/>
      <w:marRight w:val="0"/>
      <w:marTop w:val="0"/>
      <w:marBottom w:val="0"/>
      <w:divBdr>
        <w:top w:val="none" w:sz="0" w:space="0" w:color="auto"/>
        <w:left w:val="none" w:sz="0" w:space="0" w:color="auto"/>
        <w:bottom w:val="none" w:sz="0" w:space="0" w:color="auto"/>
        <w:right w:val="none" w:sz="0" w:space="0" w:color="auto"/>
      </w:divBdr>
    </w:div>
    <w:div w:id="1739815114">
      <w:bodyDiv w:val="1"/>
      <w:marLeft w:val="0"/>
      <w:marRight w:val="0"/>
      <w:marTop w:val="0"/>
      <w:marBottom w:val="0"/>
      <w:divBdr>
        <w:top w:val="none" w:sz="0" w:space="0" w:color="auto"/>
        <w:left w:val="none" w:sz="0" w:space="0" w:color="auto"/>
        <w:bottom w:val="none" w:sz="0" w:space="0" w:color="auto"/>
        <w:right w:val="none" w:sz="0" w:space="0" w:color="auto"/>
      </w:divBdr>
    </w:div>
    <w:div w:id="1746804870">
      <w:bodyDiv w:val="1"/>
      <w:marLeft w:val="0"/>
      <w:marRight w:val="0"/>
      <w:marTop w:val="0"/>
      <w:marBottom w:val="0"/>
      <w:divBdr>
        <w:top w:val="none" w:sz="0" w:space="0" w:color="auto"/>
        <w:left w:val="none" w:sz="0" w:space="0" w:color="auto"/>
        <w:bottom w:val="none" w:sz="0" w:space="0" w:color="auto"/>
        <w:right w:val="none" w:sz="0" w:space="0" w:color="auto"/>
      </w:divBdr>
    </w:div>
    <w:div w:id="1751657777">
      <w:bodyDiv w:val="1"/>
      <w:marLeft w:val="0"/>
      <w:marRight w:val="0"/>
      <w:marTop w:val="0"/>
      <w:marBottom w:val="0"/>
      <w:divBdr>
        <w:top w:val="none" w:sz="0" w:space="0" w:color="auto"/>
        <w:left w:val="none" w:sz="0" w:space="0" w:color="auto"/>
        <w:bottom w:val="none" w:sz="0" w:space="0" w:color="auto"/>
        <w:right w:val="none" w:sz="0" w:space="0" w:color="auto"/>
      </w:divBdr>
    </w:div>
    <w:div w:id="1794203596">
      <w:bodyDiv w:val="1"/>
      <w:marLeft w:val="0"/>
      <w:marRight w:val="0"/>
      <w:marTop w:val="0"/>
      <w:marBottom w:val="0"/>
      <w:divBdr>
        <w:top w:val="none" w:sz="0" w:space="0" w:color="auto"/>
        <w:left w:val="none" w:sz="0" w:space="0" w:color="auto"/>
        <w:bottom w:val="none" w:sz="0" w:space="0" w:color="auto"/>
        <w:right w:val="none" w:sz="0" w:space="0" w:color="auto"/>
      </w:divBdr>
    </w:div>
    <w:div w:id="1796173642">
      <w:bodyDiv w:val="1"/>
      <w:marLeft w:val="0"/>
      <w:marRight w:val="0"/>
      <w:marTop w:val="0"/>
      <w:marBottom w:val="0"/>
      <w:divBdr>
        <w:top w:val="none" w:sz="0" w:space="0" w:color="auto"/>
        <w:left w:val="none" w:sz="0" w:space="0" w:color="auto"/>
        <w:bottom w:val="none" w:sz="0" w:space="0" w:color="auto"/>
        <w:right w:val="none" w:sz="0" w:space="0" w:color="auto"/>
      </w:divBdr>
    </w:div>
    <w:div w:id="1808007990">
      <w:bodyDiv w:val="1"/>
      <w:marLeft w:val="0"/>
      <w:marRight w:val="0"/>
      <w:marTop w:val="0"/>
      <w:marBottom w:val="0"/>
      <w:divBdr>
        <w:top w:val="none" w:sz="0" w:space="0" w:color="auto"/>
        <w:left w:val="none" w:sz="0" w:space="0" w:color="auto"/>
        <w:bottom w:val="none" w:sz="0" w:space="0" w:color="auto"/>
        <w:right w:val="none" w:sz="0" w:space="0" w:color="auto"/>
      </w:divBdr>
      <w:divsChild>
        <w:div w:id="403332165">
          <w:marLeft w:val="0"/>
          <w:marRight w:val="0"/>
          <w:marTop w:val="0"/>
          <w:marBottom w:val="0"/>
          <w:divBdr>
            <w:top w:val="none" w:sz="0" w:space="0" w:color="auto"/>
            <w:left w:val="none" w:sz="0" w:space="0" w:color="auto"/>
            <w:bottom w:val="none" w:sz="0" w:space="0" w:color="auto"/>
            <w:right w:val="none" w:sz="0" w:space="0" w:color="auto"/>
          </w:divBdr>
        </w:div>
      </w:divsChild>
    </w:div>
    <w:div w:id="1811094854">
      <w:bodyDiv w:val="1"/>
      <w:marLeft w:val="0"/>
      <w:marRight w:val="0"/>
      <w:marTop w:val="0"/>
      <w:marBottom w:val="0"/>
      <w:divBdr>
        <w:top w:val="none" w:sz="0" w:space="0" w:color="auto"/>
        <w:left w:val="none" w:sz="0" w:space="0" w:color="auto"/>
        <w:bottom w:val="none" w:sz="0" w:space="0" w:color="auto"/>
        <w:right w:val="none" w:sz="0" w:space="0" w:color="auto"/>
      </w:divBdr>
    </w:div>
    <w:div w:id="1812095342">
      <w:bodyDiv w:val="1"/>
      <w:marLeft w:val="0"/>
      <w:marRight w:val="0"/>
      <w:marTop w:val="0"/>
      <w:marBottom w:val="0"/>
      <w:divBdr>
        <w:top w:val="none" w:sz="0" w:space="0" w:color="auto"/>
        <w:left w:val="none" w:sz="0" w:space="0" w:color="auto"/>
        <w:bottom w:val="none" w:sz="0" w:space="0" w:color="auto"/>
        <w:right w:val="none" w:sz="0" w:space="0" w:color="auto"/>
      </w:divBdr>
    </w:div>
    <w:div w:id="1844514053">
      <w:bodyDiv w:val="1"/>
      <w:marLeft w:val="0"/>
      <w:marRight w:val="0"/>
      <w:marTop w:val="0"/>
      <w:marBottom w:val="0"/>
      <w:divBdr>
        <w:top w:val="none" w:sz="0" w:space="0" w:color="auto"/>
        <w:left w:val="none" w:sz="0" w:space="0" w:color="auto"/>
        <w:bottom w:val="none" w:sz="0" w:space="0" w:color="auto"/>
        <w:right w:val="none" w:sz="0" w:space="0" w:color="auto"/>
      </w:divBdr>
    </w:div>
    <w:div w:id="1845507525">
      <w:bodyDiv w:val="1"/>
      <w:marLeft w:val="0"/>
      <w:marRight w:val="0"/>
      <w:marTop w:val="0"/>
      <w:marBottom w:val="0"/>
      <w:divBdr>
        <w:top w:val="none" w:sz="0" w:space="0" w:color="auto"/>
        <w:left w:val="none" w:sz="0" w:space="0" w:color="auto"/>
        <w:bottom w:val="none" w:sz="0" w:space="0" w:color="auto"/>
        <w:right w:val="none" w:sz="0" w:space="0" w:color="auto"/>
      </w:divBdr>
    </w:div>
    <w:div w:id="1847091626">
      <w:bodyDiv w:val="1"/>
      <w:marLeft w:val="0"/>
      <w:marRight w:val="0"/>
      <w:marTop w:val="0"/>
      <w:marBottom w:val="0"/>
      <w:divBdr>
        <w:top w:val="none" w:sz="0" w:space="0" w:color="auto"/>
        <w:left w:val="none" w:sz="0" w:space="0" w:color="auto"/>
        <w:bottom w:val="none" w:sz="0" w:space="0" w:color="auto"/>
        <w:right w:val="none" w:sz="0" w:space="0" w:color="auto"/>
      </w:divBdr>
    </w:div>
    <w:div w:id="1867406036">
      <w:bodyDiv w:val="1"/>
      <w:marLeft w:val="0"/>
      <w:marRight w:val="0"/>
      <w:marTop w:val="0"/>
      <w:marBottom w:val="0"/>
      <w:divBdr>
        <w:top w:val="none" w:sz="0" w:space="0" w:color="auto"/>
        <w:left w:val="none" w:sz="0" w:space="0" w:color="auto"/>
        <w:bottom w:val="none" w:sz="0" w:space="0" w:color="auto"/>
        <w:right w:val="none" w:sz="0" w:space="0" w:color="auto"/>
      </w:divBdr>
      <w:divsChild>
        <w:div w:id="902833471">
          <w:marLeft w:val="0"/>
          <w:marRight w:val="0"/>
          <w:marTop w:val="0"/>
          <w:marBottom w:val="0"/>
          <w:divBdr>
            <w:top w:val="none" w:sz="0" w:space="0" w:color="auto"/>
            <w:left w:val="none" w:sz="0" w:space="0" w:color="auto"/>
            <w:bottom w:val="none" w:sz="0" w:space="0" w:color="auto"/>
            <w:right w:val="none" w:sz="0" w:space="0" w:color="auto"/>
          </w:divBdr>
        </w:div>
      </w:divsChild>
    </w:div>
    <w:div w:id="1872500058">
      <w:bodyDiv w:val="1"/>
      <w:marLeft w:val="0"/>
      <w:marRight w:val="0"/>
      <w:marTop w:val="0"/>
      <w:marBottom w:val="0"/>
      <w:divBdr>
        <w:top w:val="none" w:sz="0" w:space="0" w:color="auto"/>
        <w:left w:val="none" w:sz="0" w:space="0" w:color="auto"/>
        <w:bottom w:val="none" w:sz="0" w:space="0" w:color="auto"/>
        <w:right w:val="none" w:sz="0" w:space="0" w:color="auto"/>
      </w:divBdr>
    </w:div>
    <w:div w:id="1872836337">
      <w:bodyDiv w:val="1"/>
      <w:marLeft w:val="0"/>
      <w:marRight w:val="0"/>
      <w:marTop w:val="0"/>
      <w:marBottom w:val="0"/>
      <w:divBdr>
        <w:top w:val="none" w:sz="0" w:space="0" w:color="auto"/>
        <w:left w:val="none" w:sz="0" w:space="0" w:color="auto"/>
        <w:bottom w:val="none" w:sz="0" w:space="0" w:color="auto"/>
        <w:right w:val="none" w:sz="0" w:space="0" w:color="auto"/>
      </w:divBdr>
    </w:div>
    <w:div w:id="1875576059">
      <w:bodyDiv w:val="1"/>
      <w:marLeft w:val="0"/>
      <w:marRight w:val="0"/>
      <w:marTop w:val="0"/>
      <w:marBottom w:val="0"/>
      <w:divBdr>
        <w:top w:val="none" w:sz="0" w:space="0" w:color="auto"/>
        <w:left w:val="none" w:sz="0" w:space="0" w:color="auto"/>
        <w:bottom w:val="none" w:sz="0" w:space="0" w:color="auto"/>
        <w:right w:val="none" w:sz="0" w:space="0" w:color="auto"/>
      </w:divBdr>
    </w:div>
    <w:div w:id="1882673379">
      <w:bodyDiv w:val="1"/>
      <w:marLeft w:val="0"/>
      <w:marRight w:val="0"/>
      <w:marTop w:val="0"/>
      <w:marBottom w:val="0"/>
      <w:divBdr>
        <w:top w:val="none" w:sz="0" w:space="0" w:color="auto"/>
        <w:left w:val="none" w:sz="0" w:space="0" w:color="auto"/>
        <w:bottom w:val="none" w:sz="0" w:space="0" w:color="auto"/>
        <w:right w:val="none" w:sz="0" w:space="0" w:color="auto"/>
      </w:divBdr>
    </w:div>
    <w:div w:id="1885172008">
      <w:bodyDiv w:val="1"/>
      <w:marLeft w:val="0"/>
      <w:marRight w:val="0"/>
      <w:marTop w:val="0"/>
      <w:marBottom w:val="0"/>
      <w:divBdr>
        <w:top w:val="none" w:sz="0" w:space="0" w:color="auto"/>
        <w:left w:val="none" w:sz="0" w:space="0" w:color="auto"/>
        <w:bottom w:val="none" w:sz="0" w:space="0" w:color="auto"/>
        <w:right w:val="none" w:sz="0" w:space="0" w:color="auto"/>
      </w:divBdr>
    </w:div>
    <w:div w:id="1898590398">
      <w:bodyDiv w:val="1"/>
      <w:marLeft w:val="0"/>
      <w:marRight w:val="0"/>
      <w:marTop w:val="0"/>
      <w:marBottom w:val="0"/>
      <w:divBdr>
        <w:top w:val="none" w:sz="0" w:space="0" w:color="auto"/>
        <w:left w:val="none" w:sz="0" w:space="0" w:color="auto"/>
        <w:bottom w:val="none" w:sz="0" w:space="0" w:color="auto"/>
        <w:right w:val="none" w:sz="0" w:space="0" w:color="auto"/>
      </w:divBdr>
    </w:div>
    <w:div w:id="1899785640">
      <w:bodyDiv w:val="1"/>
      <w:marLeft w:val="0"/>
      <w:marRight w:val="0"/>
      <w:marTop w:val="0"/>
      <w:marBottom w:val="0"/>
      <w:divBdr>
        <w:top w:val="none" w:sz="0" w:space="0" w:color="auto"/>
        <w:left w:val="none" w:sz="0" w:space="0" w:color="auto"/>
        <w:bottom w:val="none" w:sz="0" w:space="0" w:color="auto"/>
        <w:right w:val="none" w:sz="0" w:space="0" w:color="auto"/>
      </w:divBdr>
      <w:divsChild>
        <w:div w:id="707264858">
          <w:marLeft w:val="0"/>
          <w:marRight w:val="0"/>
          <w:marTop w:val="0"/>
          <w:marBottom w:val="0"/>
          <w:divBdr>
            <w:top w:val="none" w:sz="0" w:space="0" w:color="auto"/>
            <w:left w:val="none" w:sz="0" w:space="0" w:color="auto"/>
            <w:bottom w:val="none" w:sz="0" w:space="0" w:color="auto"/>
            <w:right w:val="none" w:sz="0" w:space="0" w:color="auto"/>
          </w:divBdr>
          <w:divsChild>
            <w:div w:id="1323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909723">
      <w:bodyDiv w:val="1"/>
      <w:marLeft w:val="0"/>
      <w:marRight w:val="0"/>
      <w:marTop w:val="0"/>
      <w:marBottom w:val="0"/>
      <w:divBdr>
        <w:top w:val="none" w:sz="0" w:space="0" w:color="auto"/>
        <w:left w:val="none" w:sz="0" w:space="0" w:color="auto"/>
        <w:bottom w:val="none" w:sz="0" w:space="0" w:color="auto"/>
        <w:right w:val="none" w:sz="0" w:space="0" w:color="auto"/>
      </w:divBdr>
    </w:div>
    <w:div w:id="1931766451">
      <w:bodyDiv w:val="1"/>
      <w:marLeft w:val="0"/>
      <w:marRight w:val="0"/>
      <w:marTop w:val="0"/>
      <w:marBottom w:val="0"/>
      <w:divBdr>
        <w:top w:val="none" w:sz="0" w:space="0" w:color="auto"/>
        <w:left w:val="none" w:sz="0" w:space="0" w:color="auto"/>
        <w:bottom w:val="none" w:sz="0" w:space="0" w:color="auto"/>
        <w:right w:val="none" w:sz="0" w:space="0" w:color="auto"/>
      </w:divBdr>
    </w:div>
    <w:div w:id="1936866387">
      <w:bodyDiv w:val="1"/>
      <w:marLeft w:val="0"/>
      <w:marRight w:val="0"/>
      <w:marTop w:val="0"/>
      <w:marBottom w:val="0"/>
      <w:divBdr>
        <w:top w:val="none" w:sz="0" w:space="0" w:color="auto"/>
        <w:left w:val="none" w:sz="0" w:space="0" w:color="auto"/>
        <w:bottom w:val="none" w:sz="0" w:space="0" w:color="auto"/>
        <w:right w:val="none" w:sz="0" w:space="0" w:color="auto"/>
      </w:divBdr>
    </w:div>
    <w:div w:id="1964460206">
      <w:bodyDiv w:val="1"/>
      <w:marLeft w:val="0"/>
      <w:marRight w:val="0"/>
      <w:marTop w:val="0"/>
      <w:marBottom w:val="0"/>
      <w:divBdr>
        <w:top w:val="none" w:sz="0" w:space="0" w:color="auto"/>
        <w:left w:val="none" w:sz="0" w:space="0" w:color="auto"/>
        <w:bottom w:val="none" w:sz="0" w:space="0" w:color="auto"/>
        <w:right w:val="none" w:sz="0" w:space="0" w:color="auto"/>
      </w:divBdr>
    </w:div>
    <w:div w:id="1982347581">
      <w:bodyDiv w:val="1"/>
      <w:marLeft w:val="0"/>
      <w:marRight w:val="0"/>
      <w:marTop w:val="0"/>
      <w:marBottom w:val="0"/>
      <w:divBdr>
        <w:top w:val="none" w:sz="0" w:space="0" w:color="auto"/>
        <w:left w:val="none" w:sz="0" w:space="0" w:color="auto"/>
        <w:bottom w:val="none" w:sz="0" w:space="0" w:color="auto"/>
        <w:right w:val="none" w:sz="0" w:space="0" w:color="auto"/>
      </w:divBdr>
    </w:div>
    <w:div w:id="1993177584">
      <w:bodyDiv w:val="1"/>
      <w:marLeft w:val="0"/>
      <w:marRight w:val="0"/>
      <w:marTop w:val="0"/>
      <w:marBottom w:val="0"/>
      <w:divBdr>
        <w:top w:val="none" w:sz="0" w:space="0" w:color="auto"/>
        <w:left w:val="none" w:sz="0" w:space="0" w:color="auto"/>
        <w:bottom w:val="none" w:sz="0" w:space="0" w:color="auto"/>
        <w:right w:val="none" w:sz="0" w:space="0" w:color="auto"/>
      </w:divBdr>
    </w:div>
    <w:div w:id="1994947593">
      <w:bodyDiv w:val="1"/>
      <w:marLeft w:val="0"/>
      <w:marRight w:val="0"/>
      <w:marTop w:val="0"/>
      <w:marBottom w:val="0"/>
      <w:divBdr>
        <w:top w:val="none" w:sz="0" w:space="0" w:color="auto"/>
        <w:left w:val="none" w:sz="0" w:space="0" w:color="auto"/>
        <w:bottom w:val="none" w:sz="0" w:space="0" w:color="auto"/>
        <w:right w:val="none" w:sz="0" w:space="0" w:color="auto"/>
      </w:divBdr>
    </w:div>
    <w:div w:id="1995178369">
      <w:bodyDiv w:val="1"/>
      <w:marLeft w:val="0"/>
      <w:marRight w:val="0"/>
      <w:marTop w:val="0"/>
      <w:marBottom w:val="0"/>
      <w:divBdr>
        <w:top w:val="none" w:sz="0" w:space="0" w:color="auto"/>
        <w:left w:val="none" w:sz="0" w:space="0" w:color="auto"/>
        <w:bottom w:val="none" w:sz="0" w:space="0" w:color="auto"/>
        <w:right w:val="none" w:sz="0" w:space="0" w:color="auto"/>
      </w:divBdr>
    </w:div>
    <w:div w:id="2008240808">
      <w:bodyDiv w:val="1"/>
      <w:marLeft w:val="0"/>
      <w:marRight w:val="0"/>
      <w:marTop w:val="0"/>
      <w:marBottom w:val="0"/>
      <w:divBdr>
        <w:top w:val="none" w:sz="0" w:space="0" w:color="auto"/>
        <w:left w:val="none" w:sz="0" w:space="0" w:color="auto"/>
        <w:bottom w:val="none" w:sz="0" w:space="0" w:color="auto"/>
        <w:right w:val="none" w:sz="0" w:space="0" w:color="auto"/>
      </w:divBdr>
    </w:div>
    <w:div w:id="2011759296">
      <w:bodyDiv w:val="1"/>
      <w:marLeft w:val="0"/>
      <w:marRight w:val="0"/>
      <w:marTop w:val="0"/>
      <w:marBottom w:val="0"/>
      <w:divBdr>
        <w:top w:val="none" w:sz="0" w:space="0" w:color="auto"/>
        <w:left w:val="none" w:sz="0" w:space="0" w:color="auto"/>
        <w:bottom w:val="none" w:sz="0" w:space="0" w:color="auto"/>
        <w:right w:val="none" w:sz="0" w:space="0" w:color="auto"/>
      </w:divBdr>
    </w:div>
    <w:div w:id="2014642608">
      <w:bodyDiv w:val="1"/>
      <w:marLeft w:val="0"/>
      <w:marRight w:val="0"/>
      <w:marTop w:val="0"/>
      <w:marBottom w:val="0"/>
      <w:divBdr>
        <w:top w:val="none" w:sz="0" w:space="0" w:color="auto"/>
        <w:left w:val="none" w:sz="0" w:space="0" w:color="auto"/>
        <w:bottom w:val="none" w:sz="0" w:space="0" w:color="auto"/>
        <w:right w:val="none" w:sz="0" w:space="0" w:color="auto"/>
      </w:divBdr>
    </w:div>
    <w:div w:id="2020571599">
      <w:bodyDiv w:val="1"/>
      <w:marLeft w:val="0"/>
      <w:marRight w:val="0"/>
      <w:marTop w:val="0"/>
      <w:marBottom w:val="0"/>
      <w:divBdr>
        <w:top w:val="none" w:sz="0" w:space="0" w:color="auto"/>
        <w:left w:val="none" w:sz="0" w:space="0" w:color="auto"/>
        <w:bottom w:val="none" w:sz="0" w:space="0" w:color="auto"/>
        <w:right w:val="none" w:sz="0" w:space="0" w:color="auto"/>
      </w:divBdr>
    </w:div>
    <w:div w:id="2026246455">
      <w:bodyDiv w:val="1"/>
      <w:marLeft w:val="0"/>
      <w:marRight w:val="0"/>
      <w:marTop w:val="0"/>
      <w:marBottom w:val="0"/>
      <w:divBdr>
        <w:top w:val="none" w:sz="0" w:space="0" w:color="auto"/>
        <w:left w:val="none" w:sz="0" w:space="0" w:color="auto"/>
        <w:bottom w:val="none" w:sz="0" w:space="0" w:color="auto"/>
        <w:right w:val="none" w:sz="0" w:space="0" w:color="auto"/>
      </w:divBdr>
    </w:div>
    <w:div w:id="2032098279">
      <w:bodyDiv w:val="1"/>
      <w:marLeft w:val="0"/>
      <w:marRight w:val="0"/>
      <w:marTop w:val="0"/>
      <w:marBottom w:val="0"/>
      <w:divBdr>
        <w:top w:val="none" w:sz="0" w:space="0" w:color="auto"/>
        <w:left w:val="none" w:sz="0" w:space="0" w:color="auto"/>
        <w:bottom w:val="none" w:sz="0" w:space="0" w:color="auto"/>
        <w:right w:val="none" w:sz="0" w:space="0" w:color="auto"/>
      </w:divBdr>
    </w:div>
    <w:div w:id="2035571858">
      <w:bodyDiv w:val="1"/>
      <w:marLeft w:val="0"/>
      <w:marRight w:val="0"/>
      <w:marTop w:val="0"/>
      <w:marBottom w:val="0"/>
      <w:divBdr>
        <w:top w:val="none" w:sz="0" w:space="0" w:color="auto"/>
        <w:left w:val="none" w:sz="0" w:space="0" w:color="auto"/>
        <w:bottom w:val="none" w:sz="0" w:space="0" w:color="auto"/>
        <w:right w:val="none" w:sz="0" w:space="0" w:color="auto"/>
      </w:divBdr>
    </w:div>
    <w:div w:id="2036273154">
      <w:bodyDiv w:val="1"/>
      <w:marLeft w:val="0"/>
      <w:marRight w:val="0"/>
      <w:marTop w:val="0"/>
      <w:marBottom w:val="0"/>
      <w:divBdr>
        <w:top w:val="none" w:sz="0" w:space="0" w:color="auto"/>
        <w:left w:val="none" w:sz="0" w:space="0" w:color="auto"/>
        <w:bottom w:val="none" w:sz="0" w:space="0" w:color="auto"/>
        <w:right w:val="none" w:sz="0" w:space="0" w:color="auto"/>
      </w:divBdr>
    </w:div>
    <w:div w:id="2038578121">
      <w:bodyDiv w:val="1"/>
      <w:marLeft w:val="0"/>
      <w:marRight w:val="0"/>
      <w:marTop w:val="0"/>
      <w:marBottom w:val="0"/>
      <w:divBdr>
        <w:top w:val="none" w:sz="0" w:space="0" w:color="auto"/>
        <w:left w:val="none" w:sz="0" w:space="0" w:color="auto"/>
        <w:bottom w:val="none" w:sz="0" w:space="0" w:color="auto"/>
        <w:right w:val="none" w:sz="0" w:space="0" w:color="auto"/>
      </w:divBdr>
    </w:div>
    <w:div w:id="2040272308">
      <w:bodyDiv w:val="1"/>
      <w:marLeft w:val="0"/>
      <w:marRight w:val="0"/>
      <w:marTop w:val="0"/>
      <w:marBottom w:val="0"/>
      <w:divBdr>
        <w:top w:val="none" w:sz="0" w:space="0" w:color="auto"/>
        <w:left w:val="none" w:sz="0" w:space="0" w:color="auto"/>
        <w:bottom w:val="none" w:sz="0" w:space="0" w:color="auto"/>
        <w:right w:val="none" w:sz="0" w:space="0" w:color="auto"/>
      </w:divBdr>
    </w:div>
    <w:div w:id="2053848974">
      <w:bodyDiv w:val="1"/>
      <w:marLeft w:val="0"/>
      <w:marRight w:val="0"/>
      <w:marTop w:val="0"/>
      <w:marBottom w:val="0"/>
      <w:divBdr>
        <w:top w:val="none" w:sz="0" w:space="0" w:color="auto"/>
        <w:left w:val="none" w:sz="0" w:space="0" w:color="auto"/>
        <w:bottom w:val="none" w:sz="0" w:space="0" w:color="auto"/>
        <w:right w:val="none" w:sz="0" w:space="0" w:color="auto"/>
      </w:divBdr>
    </w:div>
    <w:div w:id="2055037267">
      <w:bodyDiv w:val="1"/>
      <w:marLeft w:val="0"/>
      <w:marRight w:val="0"/>
      <w:marTop w:val="0"/>
      <w:marBottom w:val="0"/>
      <w:divBdr>
        <w:top w:val="none" w:sz="0" w:space="0" w:color="auto"/>
        <w:left w:val="none" w:sz="0" w:space="0" w:color="auto"/>
        <w:bottom w:val="none" w:sz="0" w:space="0" w:color="auto"/>
        <w:right w:val="none" w:sz="0" w:space="0" w:color="auto"/>
      </w:divBdr>
    </w:div>
    <w:div w:id="2063408409">
      <w:bodyDiv w:val="1"/>
      <w:marLeft w:val="0"/>
      <w:marRight w:val="0"/>
      <w:marTop w:val="0"/>
      <w:marBottom w:val="0"/>
      <w:divBdr>
        <w:top w:val="none" w:sz="0" w:space="0" w:color="auto"/>
        <w:left w:val="none" w:sz="0" w:space="0" w:color="auto"/>
        <w:bottom w:val="none" w:sz="0" w:space="0" w:color="auto"/>
        <w:right w:val="none" w:sz="0" w:space="0" w:color="auto"/>
      </w:divBdr>
    </w:div>
    <w:div w:id="2077433445">
      <w:bodyDiv w:val="1"/>
      <w:marLeft w:val="0"/>
      <w:marRight w:val="0"/>
      <w:marTop w:val="0"/>
      <w:marBottom w:val="0"/>
      <w:divBdr>
        <w:top w:val="none" w:sz="0" w:space="0" w:color="auto"/>
        <w:left w:val="none" w:sz="0" w:space="0" w:color="auto"/>
        <w:bottom w:val="none" w:sz="0" w:space="0" w:color="auto"/>
        <w:right w:val="none" w:sz="0" w:space="0" w:color="auto"/>
      </w:divBdr>
      <w:divsChild>
        <w:div w:id="1319454785">
          <w:marLeft w:val="0"/>
          <w:marRight w:val="0"/>
          <w:marTop w:val="0"/>
          <w:marBottom w:val="0"/>
          <w:divBdr>
            <w:top w:val="none" w:sz="0" w:space="0" w:color="auto"/>
            <w:left w:val="none" w:sz="0" w:space="0" w:color="auto"/>
            <w:bottom w:val="none" w:sz="0" w:space="0" w:color="auto"/>
            <w:right w:val="none" w:sz="0" w:space="0" w:color="auto"/>
          </w:divBdr>
          <w:divsChild>
            <w:div w:id="205635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240400">
      <w:bodyDiv w:val="1"/>
      <w:marLeft w:val="0"/>
      <w:marRight w:val="0"/>
      <w:marTop w:val="0"/>
      <w:marBottom w:val="0"/>
      <w:divBdr>
        <w:top w:val="none" w:sz="0" w:space="0" w:color="auto"/>
        <w:left w:val="none" w:sz="0" w:space="0" w:color="auto"/>
        <w:bottom w:val="none" w:sz="0" w:space="0" w:color="auto"/>
        <w:right w:val="none" w:sz="0" w:space="0" w:color="auto"/>
      </w:divBdr>
    </w:div>
    <w:div w:id="2107840529">
      <w:bodyDiv w:val="1"/>
      <w:marLeft w:val="0"/>
      <w:marRight w:val="0"/>
      <w:marTop w:val="0"/>
      <w:marBottom w:val="0"/>
      <w:divBdr>
        <w:top w:val="none" w:sz="0" w:space="0" w:color="auto"/>
        <w:left w:val="none" w:sz="0" w:space="0" w:color="auto"/>
        <w:bottom w:val="none" w:sz="0" w:space="0" w:color="auto"/>
        <w:right w:val="none" w:sz="0" w:space="0" w:color="auto"/>
      </w:divBdr>
    </w:div>
    <w:div w:id="2112776973">
      <w:bodyDiv w:val="1"/>
      <w:marLeft w:val="0"/>
      <w:marRight w:val="0"/>
      <w:marTop w:val="0"/>
      <w:marBottom w:val="0"/>
      <w:divBdr>
        <w:top w:val="none" w:sz="0" w:space="0" w:color="auto"/>
        <w:left w:val="none" w:sz="0" w:space="0" w:color="auto"/>
        <w:bottom w:val="none" w:sz="0" w:space="0" w:color="auto"/>
        <w:right w:val="none" w:sz="0" w:space="0" w:color="auto"/>
      </w:divBdr>
    </w:div>
    <w:div w:id="2132435669">
      <w:bodyDiv w:val="1"/>
      <w:marLeft w:val="0"/>
      <w:marRight w:val="0"/>
      <w:marTop w:val="0"/>
      <w:marBottom w:val="0"/>
      <w:divBdr>
        <w:top w:val="none" w:sz="0" w:space="0" w:color="auto"/>
        <w:left w:val="none" w:sz="0" w:space="0" w:color="auto"/>
        <w:bottom w:val="none" w:sz="0" w:space="0" w:color="auto"/>
        <w:right w:val="none" w:sz="0" w:space="0" w:color="auto"/>
      </w:divBdr>
    </w:div>
    <w:div w:id="2138402881">
      <w:bodyDiv w:val="1"/>
      <w:marLeft w:val="0"/>
      <w:marRight w:val="0"/>
      <w:marTop w:val="0"/>
      <w:marBottom w:val="0"/>
      <w:divBdr>
        <w:top w:val="none" w:sz="0" w:space="0" w:color="auto"/>
        <w:left w:val="none" w:sz="0" w:space="0" w:color="auto"/>
        <w:bottom w:val="none" w:sz="0" w:space="0" w:color="auto"/>
        <w:right w:val="none" w:sz="0" w:space="0" w:color="auto"/>
      </w:divBdr>
    </w:div>
    <w:div w:id="2141801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daci.dzs.hr/media/bz5hplcj/gradovi-u-statistici.xlsx" TargetMode="External"/><Relationship Id="rId18" Type="http://schemas.openxmlformats.org/officeDocument/2006/relationships/hyperlink" Target="https://zavod.pgz.hr/docs/zzpuHR/docsplanovigrad/1725/ppug-kraljevice-vi-id.pdf" TargetMode="External"/><Relationship Id="rId26" Type="http://schemas.openxmlformats.org/officeDocument/2006/relationships/hyperlink" Target="https://www.kraljevica.hr/slike/2025/07/Grad-Kraljevica-SZUOGK-FINAL-za-objavu.pdf" TargetMode="External"/><Relationship Id="rId39" Type="http://schemas.microsoft.com/office/2007/relationships/diagramDrawing" Target="diagrams/drawing2.xml"/><Relationship Id="rId21" Type="http://schemas.openxmlformats.org/officeDocument/2006/relationships/hyperlink" Target="https://mpgi.gov.hr/UserDocsImages/dokumenti/stambeno/Pregled-trzista-nekretnina-2023.pdf" TargetMode="External"/><Relationship Id="rId34" Type="http://schemas.microsoft.com/office/2007/relationships/diagramDrawing" Target="diagrams/drawing1.xml"/><Relationship Id="rId42" Type="http://schemas.openxmlformats.org/officeDocument/2006/relationships/diagramQuickStyle" Target="diagrams/quickStyle3.xml"/><Relationship Id="rId47" Type="http://schemas.openxmlformats.org/officeDocument/2006/relationships/hyperlink" Target="https://www.visitkraljevica.hr/farma-magaraca/" TargetMode="External"/><Relationship Id="rId50" Type="http://schemas.openxmlformats.org/officeDocument/2006/relationships/hyperlink" Target="https://www.visitkraljevica.hr/outdoor/" TargetMode="External"/><Relationship Id="rId55" Type="http://schemas.openxmlformats.org/officeDocument/2006/relationships/hyperlink" Target="https://telemach.hr/podrska/mobilna-telefonija/pokrivenost-mobilna-telefonija"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iszz.azo.hr/iskzl/emeta.htm" TargetMode="External"/><Relationship Id="rId29" Type="http://schemas.openxmlformats.org/officeDocument/2006/relationships/hyperlink" Target="https://www2.pgz.hr/pozivi_skupstina/21-25/05/PLAN-RAZVOJA-PGZ.pdf" TargetMode="External"/><Relationship Id="rId11" Type="http://schemas.openxmlformats.org/officeDocument/2006/relationships/image" Target="media/image4.png"/><Relationship Id="rId24" Type="http://schemas.openxmlformats.org/officeDocument/2006/relationships/hyperlink" Target="https://www.untourism.int/accessibility-tourism" TargetMode="External"/><Relationship Id="rId32" Type="http://schemas.openxmlformats.org/officeDocument/2006/relationships/diagramQuickStyle" Target="diagrams/quickStyle1.xml"/><Relationship Id="rId37" Type="http://schemas.openxmlformats.org/officeDocument/2006/relationships/diagramQuickStyle" Target="diagrams/quickStyle2.xml"/><Relationship Id="rId40" Type="http://schemas.openxmlformats.org/officeDocument/2006/relationships/diagramData" Target="diagrams/data3.xml"/><Relationship Id="rId45" Type="http://schemas.openxmlformats.org/officeDocument/2006/relationships/hyperlink" Target="https://www.visitkraljevica.hr/smjestaj/" TargetMode="External"/><Relationship Id="rId53" Type="http://schemas.openxmlformats.org/officeDocument/2006/relationships/hyperlink" Target="https://zavod.pgz.hr/sn_jls/Kraljevica/2022_06_1663_izrada.pdf" TargetMode="External"/><Relationship Id="rId58" Type="http://schemas.openxmlformats.org/officeDocument/2006/relationships/hyperlink" Target="https://www.apprrr.hr/upisnik-poljoprivrednika/" TargetMode="Externa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zavod.pgz.hr/docs/zzpuHR/docsplanovigrad/1725/ppug-kraljevice-vi-id.pdf" TargetMode="External"/><Relationship Id="rId14" Type="http://schemas.openxmlformats.org/officeDocument/2006/relationships/hyperlink" Target="https://zavod.pgz.hr/docs/zzpuHR/docsplanovigrad/1725/ppug-kraljevice-vi-id.pdf" TargetMode="External"/><Relationship Id="rId22" Type="http://schemas.openxmlformats.org/officeDocument/2006/relationships/image" Target="media/image5.png"/><Relationship Id="rId27" Type="http://schemas.openxmlformats.org/officeDocument/2006/relationships/hyperlink" Target="https://www.kraljevica.hr/slike/2025/09/PROVEDBENI-PROGRAM-Grada-Kraljevice-za-razdoblje-od-2025.-20.pdf" TargetMode="External"/><Relationship Id="rId30" Type="http://schemas.openxmlformats.org/officeDocument/2006/relationships/diagramData" Target="diagrams/data1.xml"/><Relationship Id="rId35" Type="http://schemas.openxmlformats.org/officeDocument/2006/relationships/diagramData" Target="diagrams/data2.xml"/><Relationship Id="rId43" Type="http://schemas.openxmlformats.org/officeDocument/2006/relationships/diagramColors" Target="diagrams/colors3.xml"/><Relationship Id="rId48" Type="http://schemas.openxmlformats.org/officeDocument/2006/relationships/hyperlink" Target="https://www.visitkraljevica.hr/plaze/" TargetMode="External"/><Relationship Id="rId56" Type="http://schemas.openxmlformats.org/officeDocument/2006/relationships/hyperlink" Target="https://www.hakom.hr/hr/nova-interaktivna-karta-podrucja-dostupnosti-sirokopojasnog-pristupa-1385/3908" TargetMode="External"/><Relationship Id="rId8" Type="http://schemas.openxmlformats.org/officeDocument/2006/relationships/image" Target="media/image1.png"/><Relationship Id="rId51" Type="http://schemas.openxmlformats.org/officeDocument/2006/relationships/hyperlink" Target="https://www.visitkraljevica.hr/manifestacije/" TargetMode="External"/><Relationship Id="rId3" Type="http://schemas.openxmlformats.org/officeDocument/2006/relationships/styles" Target="styles.xml"/><Relationship Id="rId12" Type="http://schemas.openxmlformats.org/officeDocument/2006/relationships/hyperlink" Target="https://podaci.dzs.hr/media/bz5hplcj/gradovi-u-statistici.xlsx" TargetMode="External"/><Relationship Id="rId17" Type="http://schemas.openxmlformats.org/officeDocument/2006/relationships/hyperlink" Target="https://www.haop.hr/hr/godisnja-izvjesca-o-pracenju-kvalitete-zraka-na-podrucju-republike-hrvatske/godisnja-izvjesca-o" TargetMode="External"/><Relationship Id="rId25" Type="http://schemas.openxmlformats.org/officeDocument/2006/relationships/hyperlink" Target="https://www.visitkraljevica.hr/" TargetMode="External"/><Relationship Id="rId33" Type="http://schemas.openxmlformats.org/officeDocument/2006/relationships/diagramColors" Target="diagrams/colors1.xml"/><Relationship Id="rId38" Type="http://schemas.openxmlformats.org/officeDocument/2006/relationships/diagramColors" Target="diagrams/colors2.xml"/><Relationship Id="rId46" Type="http://schemas.openxmlformats.org/officeDocument/2006/relationships/hyperlink" Target="https://www.visitkraljevica.hr/gastronomija/" TargetMode="External"/><Relationship Id="rId59" Type="http://schemas.openxmlformats.org/officeDocument/2006/relationships/footer" Target="footer1.xml"/><Relationship Id="rId20" Type="http://schemas.openxmlformats.org/officeDocument/2006/relationships/hyperlink" Target="https://podaci.dzs.hr/hr/podaci/stanovnistvo" TargetMode="External"/><Relationship Id="rId41" Type="http://schemas.openxmlformats.org/officeDocument/2006/relationships/diagramLayout" Target="diagrams/layout3.xml"/><Relationship Id="rId54" Type="http://schemas.openxmlformats.org/officeDocument/2006/relationships/hyperlink" Target="https://www.hrvatskitelekom.hr/karte-pokrivenosti"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daci.dzs.hr/hr/statistika-u-nizu/" TargetMode="External"/><Relationship Id="rId23" Type="http://schemas.openxmlformats.org/officeDocument/2006/relationships/image" Target="media/image6.png"/><Relationship Id="rId28" Type="http://schemas.openxmlformats.org/officeDocument/2006/relationships/hyperlink" Target="https://zavod.pgz.hr/docs/zzpuHR/docsplanovigrad/1725/ppug-kraljevice-vi-id.pdf" TargetMode="External"/><Relationship Id="rId36" Type="http://schemas.openxmlformats.org/officeDocument/2006/relationships/diagramLayout" Target="diagrams/layout2.xml"/><Relationship Id="rId49" Type="http://schemas.openxmlformats.org/officeDocument/2006/relationships/hyperlink" Target="https://www.visitkraljevica.hr/znamenitosti/" TargetMode="External"/><Relationship Id="rId57" Type="http://schemas.openxmlformats.org/officeDocument/2006/relationships/hyperlink" Target="https://static.brandirectory.com/reports/brand-finance-soft-power-index-2025-digital.pdf" TargetMode="External"/><Relationship Id="rId10" Type="http://schemas.openxmlformats.org/officeDocument/2006/relationships/image" Target="media/image3.gif"/><Relationship Id="rId31" Type="http://schemas.openxmlformats.org/officeDocument/2006/relationships/diagramLayout" Target="diagrams/layout1.xml"/><Relationship Id="rId44" Type="http://schemas.microsoft.com/office/2007/relationships/diagramDrawing" Target="diagrams/drawing3.xml"/><Relationship Id="rId52" Type="http://schemas.openxmlformats.org/officeDocument/2006/relationships/hyperlink" Target="https://zavod.pgz.hr/docs/zzpuHR/docsplanovigrad/1725/ppug-kraljevice-vi-id.pdf"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4D68B7-9D86-4FA0-8CFD-D4BD2FEE90DF}"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hr-HR"/>
        </a:p>
      </dgm:t>
    </dgm:pt>
    <dgm:pt modelId="{F425205C-705F-432C-ADCE-DF87BAE70FFF}">
      <dgm:prSet phldrT="[Text]"/>
      <dgm:spPr/>
      <dgm:t>
        <a:bodyPr/>
        <a:lstStyle/>
        <a:p>
          <a:pPr>
            <a:buFont typeface="+mj-lt"/>
            <a:buAutoNum type="arabicPeriod"/>
          </a:pPr>
          <a:r>
            <a:rPr lang="hr-HR"/>
            <a:t>Poseban cilj 1.1. Gospodarski rast usmjeren na jačanje izvoza podizanjem produktivnosti i digitalnu transformaciju </a:t>
          </a:r>
        </a:p>
      </dgm:t>
    </dgm:pt>
    <dgm:pt modelId="{C2920CF1-DED6-4952-8EE3-DA00B345EB1C}" type="parTrans" cxnId="{EF705756-948F-4318-9A72-6E836F1F03D8}">
      <dgm:prSet/>
      <dgm:spPr/>
      <dgm:t>
        <a:bodyPr/>
        <a:lstStyle/>
        <a:p>
          <a:endParaRPr lang="hr-HR"/>
        </a:p>
      </dgm:t>
    </dgm:pt>
    <dgm:pt modelId="{09EA53AD-9EEB-458B-9A14-A3518A3DBD6E}" type="sibTrans" cxnId="{EF705756-948F-4318-9A72-6E836F1F03D8}">
      <dgm:prSet/>
      <dgm:spPr/>
      <dgm:t>
        <a:bodyPr/>
        <a:lstStyle/>
        <a:p>
          <a:endParaRPr lang="hr-HR"/>
        </a:p>
      </dgm:t>
    </dgm:pt>
    <dgm:pt modelId="{072FBAB4-869A-4C9D-B3C2-6CBCDCDFCA6B}">
      <dgm:prSet phldrT="[Text]"/>
      <dgm:spPr/>
      <dgm:t>
        <a:bodyPr/>
        <a:lstStyle/>
        <a:p>
          <a:r>
            <a:rPr lang="hr-HR"/>
            <a:t>Mjera 1.1.1. Podrška razvoju turizma visoke dodane vrijednosti</a:t>
          </a:r>
        </a:p>
      </dgm:t>
    </dgm:pt>
    <dgm:pt modelId="{A950A06D-2A87-4643-9DF2-70E5FED50A1B}" type="parTrans" cxnId="{FFCA90CD-7FEA-4B64-AD46-AECC72C6C4C3}">
      <dgm:prSet/>
      <dgm:spPr/>
      <dgm:t>
        <a:bodyPr/>
        <a:lstStyle/>
        <a:p>
          <a:endParaRPr lang="hr-HR"/>
        </a:p>
      </dgm:t>
    </dgm:pt>
    <dgm:pt modelId="{ED332B78-C972-47B1-95C7-203BF7385635}" type="sibTrans" cxnId="{FFCA90CD-7FEA-4B64-AD46-AECC72C6C4C3}">
      <dgm:prSet/>
      <dgm:spPr/>
      <dgm:t>
        <a:bodyPr/>
        <a:lstStyle/>
        <a:p>
          <a:endParaRPr lang="hr-HR"/>
        </a:p>
      </dgm:t>
    </dgm:pt>
    <dgm:pt modelId="{D06B6463-92D8-43BE-AF9A-17A4A636FF05}">
      <dgm:prSet phldrT="[Text]"/>
      <dgm:spPr/>
      <dgm:t>
        <a:bodyPr/>
        <a:lstStyle/>
        <a:p>
          <a:r>
            <a:rPr lang="hr-HR"/>
            <a:t>Aktivnost 1.1.1.1. Razvoj kvalitetne, pouzdane, održive i prilagodljive turističke infrastrukture</a:t>
          </a:r>
        </a:p>
      </dgm:t>
    </dgm:pt>
    <dgm:pt modelId="{29C9CD61-CA6D-4CEF-938D-2F38C9FE86C4}" type="parTrans" cxnId="{D6C762EC-B58A-40EB-9806-3C5AB3802784}">
      <dgm:prSet/>
      <dgm:spPr/>
      <dgm:t>
        <a:bodyPr/>
        <a:lstStyle/>
        <a:p>
          <a:endParaRPr lang="hr-HR"/>
        </a:p>
      </dgm:t>
    </dgm:pt>
    <dgm:pt modelId="{F53A14B7-413B-48AA-8E91-770E101E9F60}" type="sibTrans" cxnId="{D6C762EC-B58A-40EB-9806-3C5AB3802784}">
      <dgm:prSet/>
      <dgm:spPr/>
      <dgm:t>
        <a:bodyPr/>
        <a:lstStyle/>
        <a:p>
          <a:endParaRPr lang="hr-HR"/>
        </a:p>
      </dgm:t>
    </dgm:pt>
    <dgm:pt modelId="{F52520F1-47B3-4EEC-9EC6-09879360EB29}" type="pres">
      <dgm:prSet presAssocID="{094D68B7-9D86-4FA0-8CFD-D4BD2FEE90DF}" presName="diagram" presStyleCnt="0">
        <dgm:presLayoutVars>
          <dgm:chPref val="1"/>
          <dgm:dir/>
          <dgm:animOne val="branch"/>
          <dgm:animLvl val="lvl"/>
          <dgm:resizeHandles val="exact"/>
        </dgm:presLayoutVars>
      </dgm:prSet>
      <dgm:spPr/>
    </dgm:pt>
    <dgm:pt modelId="{D29AAB3B-ABBC-451B-9FD4-D8EA4FBDC57B}" type="pres">
      <dgm:prSet presAssocID="{F425205C-705F-432C-ADCE-DF87BAE70FFF}" presName="root1" presStyleCnt="0"/>
      <dgm:spPr/>
    </dgm:pt>
    <dgm:pt modelId="{FE080623-BEF5-4B19-989F-92FAB41D1AF7}" type="pres">
      <dgm:prSet presAssocID="{F425205C-705F-432C-ADCE-DF87BAE70FFF}" presName="LevelOneTextNode" presStyleLbl="node0" presStyleIdx="0" presStyleCnt="1">
        <dgm:presLayoutVars>
          <dgm:chPref val="3"/>
        </dgm:presLayoutVars>
      </dgm:prSet>
      <dgm:spPr/>
    </dgm:pt>
    <dgm:pt modelId="{8D76E4B8-6B10-4363-9569-EC9188704ABF}" type="pres">
      <dgm:prSet presAssocID="{F425205C-705F-432C-ADCE-DF87BAE70FFF}" presName="level2hierChild" presStyleCnt="0"/>
      <dgm:spPr/>
    </dgm:pt>
    <dgm:pt modelId="{C1703F4B-2A14-4309-AD4B-BF77AD1DC2B3}" type="pres">
      <dgm:prSet presAssocID="{A950A06D-2A87-4643-9DF2-70E5FED50A1B}" presName="conn2-1" presStyleLbl="parChTrans1D2" presStyleIdx="0" presStyleCnt="1"/>
      <dgm:spPr/>
    </dgm:pt>
    <dgm:pt modelId="{41BC0F51-6418-40DE-939E-3EE8100D41F3}" type="pres">
      <dgm:prSet presAssocID="{A950A06D-2A87-4643-9DF2-70E5FED50A1B}" presName="connTx" presStyleLbl="parChTrans1D2" presStyleIdx="0" presStyleCnt="1"/>
      <dgm:spPr/>
    </dgm:pt>
    <dgm:pt modelId="{7B7E4B24-77BF-4A24-BE14-B4BD442B7073}" type="pres">
      <dgm:prSet presAssocID="{072FBAB4-869A-4C9D-B3C2-6CBCDCDFCA6B}" presName="root2" presStyleCnt="0"/>
      <dgm:spPr/>
    </dgm:pt>
    <dgm:pt modelId="{DC407500-7AFC-4CB5-B3D4-61E25AAA1080}" type="pres">
      <dgm:prSet presAssocID="{072FBAB4-869A-4C9D-B3C2-6CBCDCDFCA6B}" presName="LevelTwoTextNode" presStyleLbl="node2" presStyleIdx="0" presStyleCnt="1">
        <dgm:presLayoutVars>
          <dgm:chPref val="3"/>
        </dgm:presLayoutVars>
      </dgm:prSet>
      <dgm:spPr/>
    </dgm:pt>
    <dgm:pt modelId="{475CD85A-EFDC-4C21-BE2F-C636BCBF812E}" type="pres">
      <dgm:prSet presAssocID="{072FBAB4-869A-4C9D-B3C2-6CBCDCDFCA6B}" presName="level3hierChild" presStyleCnt="0"/>
      <dgm:spPr/>
    </dgm:pt>
    <dgm:pt modelId="{3A174AC8-2BFC-4497-9D84-37109CB15E48}" type="pres">
      <dgm:prSet presAssocID="{29C9CD61-CA6D-4CEF-938D-2F38C9FE86C4}" presName="conn2-1" presStyleLbl="parChTrans1D3" presStyleIdx="0" presStyleCnt="1"/>
      <dgm:spPr/>
    </dgm:pt>
    <dgm:pt modelId="{EA2A3AE9-2E84-40D5-8F0E-291ECFACCF44}" type="pres">
      <dgm:prSet presAssocID="{29C9CD61-CA6D-4CEF-938D-2F38C9FE86C4}" presName="connTx" presStyleLbl="parChTrans1D3" presStyleIdx="0" presStyleCnt="1"/>
      <dgm:spPr/>
    </dgm:pt>
    <dgm:pt modelId="{A7F98178-4CE7-4D61-9687-0AA597B8B900}" type="pres">
      <dgm:prSet presAssocID="{D06B6463-92D8-43BE-AF9A-17A4A636FF05}" presName="root2" presStyleCnt="0"/>
      <dgm:spPr/>
    </dgm:pt>
    <dgm:pt modelId="{1AD0CB9D-1AD5-46E7-90B1-B41659B498F6}" type="pres">
      <dgm:prSet presAssocID="{D06B6463-92D8-43BE-AF9A-17A4A636FF05}" presName="LevelTwoTextNode" presStyleLbl="node3" presStyleIdx="0" presStyleCnt="1">
        <dgm:presLayoutVars>
          <dgm:chPref val="3"/>
        </dgm:presLayoutVars>
      </dgm:prSet>
      <dgm:spPr/>
    </dgm:pt>
    <dgm:pt modelId="{83D1F581-48F3-4EA7-98CE-4E01BA9B9B86}" type="pres">
      <dgm:prSet presAssocID="{D06B6463-92D8-43BE-AF9A-17A4A636FF05}" presName="level3hierChild" presStyleCnt="0"/>
      <dgm:spPr/>
    </dgm:pt>
  </dgm:ptLst>
  <dgm:cxnLst>
    <dgm:cxn modelId="{137D755B-69A6-4683-8491-C31E53528ECC}" type="presOf" srcId="{29C9CD61-CA6D-4CEF-938D-2F38C9FE86C4}" destId="{3A174AC8-2BFC-4497-9D84-37109CB15E48}" srcOrd="0" destOrd="0" presId="urn:microsoft.com/office/officeart/2005/8/layout/hierarchy2"/>
    <dgm:cxn modelId="{B6F2275D-3529-49C2-B63D-9EC4419DD406}" type="presOf" srcId="{A950A06D-2A87-4643-9DF2-70E5FED50A1B}" destId="{C1703F4B-2A14-4309-AD4B-BF77AD1DC2B3}" srcOrd="0" destOrd="0" presId="urn:microsoft.com/office/officeart/2005/8/layout/hierarchy2"/>
    <dgm:cxn modelId="{0C70BB72-F1E5-4779-9F69-55E292257FC1}" type="presOf" srcId="{094D68B7-9D86-4FA0-8CFD-D4BD2FEE90DF}" destId="{F52520F1-47B3-4EEC-9EC6-09879360EB29}" srcOrd="0" destOrd="0" presId="urn:microsoft.com/office/officeart/2005/8/layout/hierarchy2"/>
    <dgm:cxn modelId="{EF705756-948F-4318-9A72-6E836F1F03D8}" srcId="{094D68B7-9D86-4FA0-8CFD-D4BD2FEE90DF}" destId="{F425205C-705F-432C-ADCE-DF87BAE70FFF}" srcOrd="0" destOrd="0" parTransId="{C2920CF1-DED6-4952-8EE3-DA00B345EB1C}" sibTransId="{09EA53AD-9EEB-458B-9A14-A3518A3DBD6E}"/>
    <dgm:cxn modelId="{7D19A379-A9F5-4AF2-B404-FED3E7026AD1}" type="presOf" srcId="{A950A06D-2A87-4643-9DF2-70E5FED50A1B}" destId="{41BC0F51-6418-40DE-939E-3EE8100D41F3}" srcOrd="1" destOrd="0" presId="urn:microsoft.com/office/officeart/2005/8/layout/hierarchy2"/>
    <dgm:cxn modelId="{76A457A8-6AF3-4D00-A7EA-3FD7DD337603}" type="presOf" srcId="{29C9CD61-CA6D-4CEF-938D-2F38C9FE86C4}" destId="{EA2A3AE9-2E84-40D5-8F0E-291ECFACCF44}" srcOrd="1" destOrd="0" presId="urn:microsoft.com/office/officeart/2005/8/layout/hierarchy2"/>
    <dgm:cxn modelId="{2AEEC6AA-B48A-48CA-B0F8-558E3D4F324F}" type="presOf" srcId="{D06B6463-92D8-43BE-AF9A-17A4A636FF05}" destId="{1AD0CB9D-1AD5-46E7-90B1-B41659B498F6}" srcOrd="0" destOrd="0" presId="urn:microsoft.com/office/officeart/2005/8/layout/hierarchy2"/>
    <dgm:cxn modelId="{FFCA90CD-7FEA-4B64-AD46-AECC72C6C4C3}" srcId="{F425205C-705F-432C-ADCE-DF87BAE70FFF}" destId="{072FBAB4-869A-4C9D-B3C2-6CBCDCDFCA6B}" srcOrd="0" destOrd="0" parTransId="{A950A06D-2A87-4643-9DF2-70E5FED50A1B}" sibTransId="{ED332B78-C972-47B1-95C7-203BF7385635}"/>
    <dgm:cxn modelId="{BAD770D0-4FD8-49D3-A1E7-056083EBE762}" type="presOf" srcId="{F425205C-705F-432C-ADCE-DF87BAE70FFF}" destId="{FE080623-BEF5-4B19-989F-92FAB41D1AF7}" srcOrd="0" destOrd="0" presId="urn:microsoft.com/office/officeart/2005/8/layout/hierarchy2"/>
    <dgm:cxn modelId="{80FDEBDC-22A3-4144-8762-652B4C180E95}" type="presOf" srcId="{072FBAB4-869A-4C9D-B3C2-6CBCDCDFCA6B}" destId="{DC407500-7AFC-4CB5-B3D4-61E25AAA1080}" srcOrd="0" destOrd="0" presId="urn:microsoft.com/office/officeart/2005/8/layout/hierarchy2"/>
    <dgm:cxn modelId="{D6C762EC-B58A-40EB-9806-3C5AB3802784}" srcId="{072FBAB4-869A-4C9D-B3C2-6CBCDCDFCA6B}" destId="{D06B6463-92D8-43BE-AF9A-17A4A636FF05}" srcOrd="0" destOrd="0" parTransId="{29C9CD61-CA6D-4CEF-938D-2F38C9FE86C4}" sibTransId="{F53A14B7-413B-48AA-8E91-770E101E9F60}"/>
    <dgm:cxn modelId="{9010E1D0-C331-4269-974E-E5E15C039A24}" type="presParOf" srcId="{F52520F1-47B3-4EEC-9EC6-09879360EB29}" destId="{D29AAB3B-ABBC-451B-9FD4-D8EA4FBDC57B}" srcOrd="0" destOrd="0" presId="urn:microsoft.com/office/officeart/2005/8/layout/hierarchy2"/>
    <dgm:cxn modelId="{B975CD37-78C8-429D-BC00-7E63430704A3}" type="presParOf" srcId="{D29AAB3B-ABBC-451B-9FD4-D8EA4FBDC57B}" destId="{FE080623-BEF5-4B19-989F-92FAB41D1AF7}" srcOrd="0" destOrd="0" presId="urn:microsoft.com/office/officeart/2005/8/layout/hierarchy2"/>
    <dgm:cxn modelId="{74493B51-5E52-4DCB-AE43-723FDF8B57CA}" type="presParOf" srcId="{D29AAB3B-ABBC-451B-9FD4-D8EA4FBDC57B}" destId="{8D76E4B8-6B10-4363-9569-EC9188704ABF}" srcOrd="1" destOrd="0" presId="urn:microsoft.com/office/officeart/2005/8/layout/hierarchy2"/>
    <dgm:cxn modelId="{A1BD44D7-862D-41CC-B1FD-EB59A4775C92}" type="presParOf" srcId="{8D76E4B8-6B10-4363-9569-EC9188704ABF}" destId="{C1703F4B-2A14-4309-AD4B-BF77AD1DC2B3}" srcOrd="0" destOrd="0" presId="urn:microsoft.com/office/officeart/2005/8/layout/hierarchy2"/>
    <dgm:cxn modelId="{6EB34AE4-6FF4-40DA-B9CB-A608FA37FB1B}" type="presParOf" srcId="{C1703F4B-2A14-4309-AD4B-BF77AD1DC2B3}" destId="{41BC0F51-6418-40DE-939E-3EE8100D41F3}" srcOrd="0" destOrd="0" presId="urn:microsoft.com/office/officeart/2005/8/layout/hierarchy2"/>
    <dgm:cxn modelId="{3A6C6029-3D04-469E-A48C-BC1BA54D88F3}" type="presParOf" srcId="{8D76E4B8-6B10-4363-9569-EC9188704ABF}" destId="{7B7E4B24-77BF-4A24-BE14-B4BD442B7073}" srcOrd="1" destOrd="0" presId="urn:microsoft.com/office/officeart/2005/8/layout/hierarchy2"/>
    <dgm:cxn modelId="{3E3C0488-7A3A-4463-8A2C-579630D433A1}" type="presParOf" srcId="{7B7E4B24-77BF-4A24-BE14-B4BD442B7073}" destId="{DC407500-7AFC-4CB5-B3D4-61E25AAA1080}" srcOrd="0" destOrd="0" presId="urn:microsoft.com/office/officeart/2005/8/layout/hierarchy2"/>
    <dgm:cxn modelId="{99E39A47-38E7-4C5D-A30D-26152C467884}" type="presParOf" srcId="{7B7E4B24-77BF-4A24-BE14-B4BD442B7073}" destId="{475CD85A-EFDC-4C21-BE2F-C636BCBF812E}" srcOrd="1" destOrd="0" presId="urn:microsoft.com/office/officeart/2005/8/layout/hierarchy2"/>
    <dgm:cxn modelId="{2880BE55-A9D5-48BF-98C9-F8CABA565936}" type="presParOf" srcId="{475CD85A-EFDC-4C21-BE2F-C636BCBF812E}" destId="{3A174AC8-2BFC-4497-9D84-37109CB15E48}" srcOrd="0" destOrd="0" presId="urn:microsoft.com/office/officeart/2005/8/layout/hierarchy2"/>
    <dgm:cxn modelId="{9BFD1760-7163-4C27-88D2-A3A2B23024F7}" type="presParOf" srcId="{3A174AC8-2BFC-4497-9D84-37109CB15E48}" destId="{EA2A3AE9-2E84-40D5-8F0E-291ECFACCF44}" srcOrd="0" destOrd="0" presId="urn:microsoft.com/office/officeart/2005/8/layout/hierarchy2"/>
    <dgm:cxn modelId="{135DEF85-EE2B-4205-9B75-BC03BF296718}" type="presParOf" srcId="{475CD85A-EFDC-4C21-BE2F-C636BCBF812E}" destId="{A7F98178-4CE7-4D61-9687-0AA597B8B900}" srcOrd="1" destOrd="0" presId="urn:microsoft.com/office/officeart/2005/8/layout/hierarchy2"/>
    <dgm:cxn modelId="{7497CF08-1768-4A44-95B4-9F0F1684BEF0}" type="presParOf" srcId="{A7F98178-4CE7-4D61-9687-0AA597B8B900}" destId="{1AD0CB9D-1AD5-46E7-90B1-B41659B498F6}" srcOrd="0" destOrd="0" presId="urn:microsoft.com/office/officeart/2005/8/layout/hierarchy2"/>
    <dgm:cxn modelId="{967690AF-3CB0-4697-81D4-8D951723A2AC}" type="presParOf" srcId="{A7F98178-4CE7-4D61-9687-0AA597B8B900}" destId="{83D1F581-48F3-4EA7-98CE-4E01BA9B9B86}" srcOrd="1" destOrd="0" presId="urn:microsoft.com/office/officeart/2005/8/layout/hierarchy2"/>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99ED045-D60D-473B-ACA8-77F8469A73FC}"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hr-HR"/>
        </a:p>
      </dgm:t>
    </dgm:pt>
    <dgm:pt modelId="{E4AFBB37-FCBA-40E0-BE72-2C8C880CDB1A}">
      <dgm:prSet phldrT="[Text]"/>
      <dgm:spPr/>
      <dgm:t>
        <a:bodyPr/>
        <a:lstStyle/>
        <a:p>
          <a:pPr>
            <a:buFont typeface="+mj-lt"/>
            <a:buAutoNum type="arabicPeriod"/>
          </a:pPr>
          <a:r>
            <a:rPr lang="hr-HR"/>
            <a:t>Poseban cilj 2.1. Pametan i održiv pristup upravljanju prostorom i prirodnim resursima</a:t>
          </a:r>
        </a:p>
      </dgm:t>
    </dgm:pt>
    <dgm:pt modelId="{E1199A2B-944C-4171-8F8E-CEE6D6212A4C}" type="parTrans" cxnId="{5F5365FB-0155-4A3C-AD2A-93630728569F}">
      <dgm:prSet/>
      <dgm:spPr/>
      <dgm:t>
        <a:bodyPr/>
        <a:lstStyle/>
        <a:p>
          <a:endParaRPr lang="hr-HR"/>
        </a:p>
      </dgm:t>
    </dgm:pt>
    <dgm:pt modelId="{13250471-85D4-4A20-9556-7142634C37ED}" type="sibTrans" cxnId="{5F5365FB-0155-4A3C-AD2A-93630728569F}">
      <dgm:prSet/>
      <dgm:spPr/>
      <dgm:t>
        <a:bodyPr/>
        <a:lstStyle/>
        <a:p>
          <a:endParaRPr lang="hr-HR"/>
        </a:p>
      </dgm:t>
    </dgm:pt>
    <dgm:pt modelId="{CF3D5C9E-1AAF-442E-8A73-30A77BB430BB}">
      <dgm:prSet phldrT="[Text]"/>
      <dgm:spPr/>
      <dgm:t>
        <a:bodyPr/>
        <a:lstStyle/>
        <a:p>
          <a:r>
            <a:rPr lang="hr-HR"/>
            <a:t>Aktivnost 2.1.1.1. Rekonstrukcija i uređenje plaže Oštro uz sufinanciranje kroz Integrirana teritorijalna ulaganja. </a:t>
          </a:r>
        </a:p>
      </dgm:t>
    </dgm:pt>
    <dgm:pt modelId="{F183DC7E-B24F-481B-9F94-BD8A34D698D2}" type="parTrans" cxnId="{2F5C21C0-FB64-4E81-8BD3-09CCE28D733E}">
      <dgm:prSet/>
      <dgm:spPr/>
      <dgm:t>
        <a:bodyPr/>
        <a:lstStyle/>
        <a:p>
          <a:endParaRPr lang="hr-HR"/>
        </a:p>
      </dgm:t>
    </dgm:pt>
    <dgm:pt modelId="{62457505-2603-47AC-A44A-16368C31D6C0}" type="sibTrans" cxnId="{2F5C21C0-FB64-4E81-8BD3-09CCE28D733E}">
      <dgm:prSet/>
      <dgm:spPr/>
      <dgm:t>
        <a:bodyPr/>
        <a:lstStyle/>
        <a:p>
          <a:endParaRPr lang="hr-HR"/>
        </a:p>
      </dgm:t>
    </dgm:pt>
    <dgm:pt modelId="{735002CC-03C1-4B06-9FED-DD9A2E281AB5}">
      <dgm:prSet phldrT="[Text]"/>
      <dgm:spPr/>
      <dgm:t>
        <a:bodyPr/>
        <a:lstStyle/>
        <a:p>
          <a:r>
            <a:rPr lang="hr-HR"/>
            <a:t>Mjera 2.1.1. Održivo korištenje resursa s ciljem ublažavanja klimatskih promjena</a:t>
          </a:r>
        </a:p>
      </dgm:t>
    </dgm:pt>
    <dgm:pt modelId="{5DA0AD15-89EC-4413-AFDD-AA9DB0AEC906}" type="sibTrans" cxnId="{F4CD1272-2A27-4DEE-9E8C-D460F20F59E6}">
      <dgm:prSet/>
      <dgm:spPr/>
      <dgm:t>
        <a:bodyPr/>
        <a:lstStyle/>
        <a:p>
          <a:endParaRPr lang="hr-HR"/>
        </a:p>
      </dgm:t>
    </dgm:pt>
    <dgm:pt modelId="{35489CB8-00C6-4CFB-A0E6-6D09D260D948}" type="parTrans" cxnId="{F4CD1272-2A27-4DEE-9E8C-D460F20F59E6}">
      <dgm:prSet/>
      <dgm:spPr/>
      <dgm:t>
        <a:bodyPr/>
        <a:lstStyle/>
        <a:p>
          <a:endParaRPr lang="hr-HR"/>
        </a:p>
      </dgm:t>
    </dgm:pt>
    <dgm:pt modelId="{479EC1A5-9307-438C-8E8A-9990CEA1CAB2}">
      <dgm:prSet/>
      <dgm:spPr/>
      <dgm:t>
        <a:bodyPr/>
        <a:lstStyle/>
        <a:p>
          <a:r>
            <a:rPr lang="hr-HR"/>
            <a:t>Poseban cilj 2.3. Kvalitetna, dostupna i održiva javna i komunalna infrastruktura na cjelokupnom području </a:t>
          </a:r>
        </a:p>
      </dgm:t>
    </dgm:pt>
    <dgm:pt modelId="{7438ACA3-3D33-4FAD-A617-613B63BB3F82}" type="parTrans" cxnId="{86075416-D8E8-4874-A893-2FA6C07D2821}">
      <dgm:prSet/>
      <dgm:spPr/>
      <dgm:t>
        <a:bodyPr/>
        <a:lstStyle/>
        <a:p>
          <a:endParaRPr lang="hr-HR"/>
        </a:p>
      </dgm:t>
    </dgm:pt>
    <dgm:pt modelId="{F369D359-EFEA-4A16-B610-AD557E6F809D}" type="sibTrans" cxnId="{86075416-D8E8-4874-A893-2FA6C07D2821}">
      <dgm:prSet/>
      <dgm:spPr/>
      <dgm:t>
        <a:bodyPr/>
        <a:lstStyle/>
        <a:p>
          <a:endParaRPr lang="hr-HR"/>
        </a:p>
      </dgm:t>
    </dgm:pt>
    <dgm:pt modelId="{14DB25A6-65EB-4B19-84E8-C054C0B3BE42}">
      <dgm:prSet/>
      <dgm:spPr/>
      <dgm:t>
        <a:bodyPr/>
        <a:lstStyle/>
        <a:p>
          <a:r>
            <a:rPr lang="hr-HR"/>
            <a:t>Poseban cilj 2.2. Zelena i energetska tranzicija prema ugljičnoj neutralnosti</a:t>
          </a:r>
        </a:p>
      </dgm:t>
    </dgm:pt>
    <dgm:pt modelId="{661B5A35-5D44-496E-A8E6-8B15249E6664}" type="parTrans" cxnId="{7AC21C28-B95F-4E7D-B297-BBCD31D852FE}">
      <dgm:prSet/>
      <dgm:spPr/>
      <dgm:t>
        <a:bodyPr/>
        <a:lstStyle/>
        <a:p>
          <a:endParaRPr lang="hr-HR"/>
        </a:p>
      </dgm:t>
    </dgm:pt>
    <dgm:pt modelId="{6B174455-9097-4189-B98B-946E4A50CAD3}" type="sibTrans" cxnId="{7AC21C28-B95F-4E7D-B297-BBCD31D852FE}">
      <dgm:prSet/>
      <dgm:spPr/>
      <dgm:t>
        <a:bodyPr/>
        <a:lstStyle/>
        <a:p>
          <a:endParaRPr lang="hr-HR"/>
        </a:p>
      </dgm:t>
    </dgm:pt>
    <dgm:pt modelId="{A2B0B6A7-D962-4D42-A8AC-42978A60DE5A}">
      <dgm:prSet/>
      <dgm:spPr/>
      <dgm:t>
        <a:bodyPr/>
        <a:lstStyle/>
        <a:p>
          <a:r>
            <a:rPr lang="hr-HR"/>
            <a:t>Mjera 2.2.1. Povećanje energetske učinkovitosti i korištenja obnovljivih izvora energije</a:t>
          </a:r>
        </a:p>
      </dgm:t>
    </dgm:pt>
    <dgm:pt modelId="{2436AE76-6D43-409D-A431-325F3E523CAA}" type="parTrans" cxnId="{3B9BEB49-BCE6-420B-B505-3BE083E80C63}">
      <dgm:prSet/>
      <dgm:spPr/>
      <dgm:t>
        <a:bodyPr/>
        <a:lstStyle/>
        <a:p>
          <a:endParaRPr lang="hr-HR"/>
        </a:p>
      </dgm:t>
    </dgm:pt>
    <dgm:pt modelId="{1A0EDAD1-BBCC-4B6E-8F90-938B6D7680B4}" type="sibTrans" cxnId="{3B9BEB49-BCE6-420B-B505-3BE083E80C63}">
      <dgm:prSet/>
      <dgm:spPr/>
      <dgm:t>
        <a:bodyPr/>
        <a:lstStyle/>
        <a:p>
          <a:endParaRPr lang="hr-HR"/>
        </a:p>
      </dgm:t>
    </dgm:pt>
    <dgm:pt modelId="{8D7EB129-43D9-4E05-82D9-67DFAF874EAD}">
      <dgm:prSet/>
      <dgm:spPr/>
      <dgm:t>
        <a:bodyPr/>
        <a:lstStyle/>
        <a:p>
          <a:r>
            <a:rPr lang="hr-HR"/>
            <a:t>Aktivnost 2.2.1.1. Izgradnja električnih punionica</a:t>
          </a:r>
        </a:p>
      </dgm:t>
    </dgm:pt>
    <dgm:pt modelId="{E0F88432-02E8-4DF8-93F0-8A7099CE319C}" type="parTrans" cxnId="{6546064B-2433-406C-B86B-7763DB32914B}">
      <dgm:prSet/>
      <dgm:spPr/>
      <dgm:t>
        <a:bodyPr/>
        <a:lstStyle/>
        <a:p>
          <a:endParaRPr lang="hr-HR"/>
        </a:p>
      </dgm:t>
    </dgm:pt>
    <dgm:pt modelId="{7BB5B58A-65DE-4241-B611-1624A77FC97B}" type="sibTrans" cxnId="{6546064B-2433-406C-B86B-7763DB32914B}">
      <dgm:prSet/>
      <dgm:spPr/>
      <dgm:t>
        <a:bodyPr/>
        <a:lstStyle/>
        <a:p>
          <a:endParaRPr lang="hr-HR"/>
        </a:p>
      </dgm:t>
    </dgm:pt>
    <dgm:pt modelId="{9C7540D2-73D5-4D63-AB1D-710D0BC4B510}">
      <dgm:prSet/>
      <dgm:spPr/>
      <dgm:t>
        <a:bodyPr/>
        <a:lstStyle/>
        <a:p>
          <a:r>
            <a:rPr lang="hr-HR"/>
            <a:t>Mjera 2.3.1. Poticanje razvoja održive komunalne infrastrukture te dostupnih i priuštivih usluga na cjelokupnom području županije</a:t>
          </a:r>
        </a:p>
      </dgm:t>
    </dgm:pt>
    <dgm:pt modelId="{4A91EBD3-4031-49EB-BC48-2DD008128168}" type="parTrans" cxnId="{912DE287-3C2A-4CF6-993A-8EE6A776F62C}">
      <dgm:prSet/>
      <dgm:spPr/>
      <dgm:t>
        <a:bodyPr/>
        <a:lstStyle/>
        <a:p>
          <a:endParaRPr lang="hr-HR"/>
        </a:p>
      </dgm:t>
    </dgm:pt>
    <dgm:pt modelId="{2F4CDDE0-E0A5-4305-A262-9C16F17303FD}" type="sibTrans" cxnId="{912DE287-3C2A-4CF6-993A-8EE6A776F62C}">
      <dgm:prSet/>
      <dgm:spPr/>
      <dgm:t>
        <a:bodyPr/>
        <a:lstStyle/>
        <a:p>
          <a:endParaRPr lang="hr-HR"/>
        </a:p>
      </dgm:t>
    </dgm:pt>
    <dgm:pt modelId="{385F078C-CE01-4385-965D-9877767B8245}">
      <dgm:prSet/>
      <dgm:spPr/>
      <dgm:t>
        <a:bodyPr/>
        <a:lstStyle/>
        <a:p>
          <a:r>
            <a:rPr lang="hr-HR"/>
            <a:t>Aktivnost 2.3.1.1. Uređenje i opremanje okoliša</a:t>
          </a:r>
        </a:p>
      </dgm:t>
    </dgm:pt>
    <dgm:pt modelId="{75460A63-41B1-4DD4-81CE-F9B837E7F1C7}" type="parTrans" cxnId="{079138DE-D116-43F4-AC4A-6B6BF7402FEF}">
      <dgm:prSet/>
      <dgm:spPr/>
      <dgm:t>
        <a:bodyPr/>
        <a:lstStyle/>
        <a:p>
          <a:endParaRPr lang="hr-HR"/>
        </a:p>
      </dgm:t>
    </dgm:pt>
    <dgm:pt modelId="{5FFB59B4-9759-4E31-8081-7AF3EC16D0FF}" type="sibTrans" cxnId="{079138DE-D116-43F4-AC4A-6B6BF7402FEF}">
      <dgm:prSet/>
      <dgm:spPr/>
      <dgm:t>
        <a:bodyPr/>
        <a:lstStyle/>
        <a:p>
          <a:endParaRPr lang="hr-HR"/>
        </a:p>
      </dgm:t>
    </dgm:pt>
    <dgm:pt modelId="{BBA736A4-3090-451B-86A4-4E254FA8FF86}">
      <dgm:prSet/>
      <dgm:spPr/>
      <dgm:t>
        <a:bodyPr/>
        <a:lstStyle/>
        <a:p>
          <a:r>
            <a:rPr lang="hr-HR"/>
            <a:t>Mjera 2.3.2. Podrška razvoju suvremene prometne infrastrukture</a:t>
          </a:r>
        </a:p>
      </dgm:t>
    </dgm:pt>
    <dgm:pt modelId="{4E0CC369-BCD0-40D8-8500-04B738A879FB}" type="parTrans" cxnId="{0F6F9C35-BA94-4A30-847A-3E10EC1469D0}">
      <dgm:prSet/>
      <dgm:spPr/>
      <dgm:t>
        <a:bodyPr/>
        <a:lstStyle/>
        <a:p>
          <a:endParaRPr lang="hr-HR"/>
        </a:p>
      </dgm:t>
    </dgm:pt>
    <dgm:pt modelId="{A8C91493-3152-40C8-9677-CFA9776873F5}" type="sibTrans" cxnId="{0F6F9C35-BA94-4A30-847A-3E10EC1469D0}">
      <dgm:prSet/>
      <dgm:spPr/>
      <dgm:t>
        <a:bodyPr/>
        <a:lstStyle/>
        <a:p>
          <a:endParaRPr lang="hr-HR"/>
        </a:p>
      </dgm:t>
    </dgm:pt>
    <dgm:pt modelId="{70CCC34F-DF59-4F5B-A2E4-67F5D24ED476}">
      <dgm:prSet/>
      <dgm:spPr/>
      <dgm:t>
        <a:bodyPr/>
        <a:lstStyle/>
        <a:p>
          <a:r>
            <a:rPr lang="hr-HR"/>
            <a:t>Aktivnost 2.3.2.1. Ulaganje u prometnu i podupiruću infrastrukturu, održavanja, obnove i podizanje sigurnosnih mjera cestovne infrastrukture</a:t>
          </a:r>
        </a:p>
      </dgm:t>
    </dgm:pt>
    <dgm:pt modelId="{DE7F6AB6-0119-4C58-BE46-EA598F59B470}" type="parTrans" cxnId="{D887B4C6-88FD-49C7-9A75-7FE0618B1E55}">
      <dgm:prSet/>
      <dgm:spPr/>
      <dgm:t>
        <a:bodyPr/>
        <a:lstStyle/>
        <a:p>
          <a:endParaRPr lang="hr-HR"/>
        </a:p>
      </dgm:t>
    </dgm:pt>
    <dgm:pt modelId="{E8745F4C-0E54-4591-A593-6E7E97591288}" type="sibTrans" cxnId="{D887B4C6-88FD-49C7-9A75-7FE0618B1E55}">
      <dgm:prSet/>
      <dgm:spPr/>
      <dgm:t>
        <a:bodyPr/>
        <a:lstStyle/>
        <a:p>
          <a:endParaRPr lang="hr-HR"/>
        </a:p>
      </dgm:t>
    </dgm:pt>
    <dgm:pt modelId="{5FFD0C5D-6386-4662-A364-3EBD90A40BCF}">
      <dgm:prSet/>
      <dgm:spPr/>
      <dgm:t>
        <a:bodyPr/>
        <a:lstStyle/>
        <a:p>
          <a:r>
            <a:rPr lang="hr-HR"/>
            <a:t>Mjera 2.1.2. Izgradnja održive infrastrukture u funkciji razvoja ruralnog područja, otoka i Gorskog kotara</a:t>
          </a:r>
        </a:p>
      </dgm:t>
    </dgm:pt>
    <dgm:pt modelId="{319446FA-B51E-4DB8-95A6-99DFDD101CC3}" type="parTrans" cxnId="{924ADFBB-120E-4B78-9878-0ED42822E78B}">
      <dgm:prSet/>
      <dgm:spPr/>
      <dgm:t>
        <a:bodyPr/>
        <a:lstStyle/>
        <a:p>
          <a:endParaRPr lang="hr-HR"/>
        </a:p>
      </dgm:t>
    </dgm:pt>
    <dgm:pt modelId="{96AE404F-37C6-4761-836F-C99D78F05139}" type="sibTrans" cxnId="{924ADFBB-120E-4B78-9878-0ED42822E78B}">
      <dgm:prSet/>
      <dgm:spPr/>
      <dgm:t>
        <a:bodyPr/>
        <a:lstStyle/>
        <a:p>
          <a:endParaRPr lang="hr-HR"/>
        </a:p>
      </dgm:t>
    </dgm:pt>
    <dgm:pt modelId="{BCF0A8FB-3A19-4BC4-B307-0A1B732C04AF}">
      <dgm:prSet/>
      <dgm:spPr/>
      <dgm:t>
        <a:bodyPr/>
        <a:lstStyle/>
        <a:p>
          <a:r>
            <a:rPr lang="hr-HR"/>
            <a:t>Aktivnosti 2.1.2.1. Investicije u pomorsko dobro</a:t>
          </a:r>
        </a:p>
      </dgm:t>
    </dgm:pt>
    <dgm:pt modelId="{8E95074C-5433-41D1-B600-5338DFF217B0}" type="parTrans" cxnId="{E2D44B60-6422-4976-96DF-57A4FA43BAF3}">
      <dgm:prSet/>
      <dgm:spPr/>
      <dgm:t>
        <a:bodyPr/>
        <a:lstStyle/>
        <a:p>
          <a:endParaRPr lang="hr-HR"/>
        </a:p>
      </dgm:t>
    </dgm:pt>
    <dgm:pt modelId="{F788BD12-D90E-4A8A-A566-2E83328D9EA4}" type="sibTrans" cxnId="{E2D44B60-6422-4976-96DF-57A4FA43BAF3}">
      <dgm:prSet/>
      <dgm:spPr/>
      <dgm:t>
        <a:bodyPr/>
        <a:lstStyle/>
        <a:p>
          <a:endParaRPr lang="hr-HR"/>
        </a:p>
      </dgm:t>
    </dgm:pt>
    <dgm:pt modelId="{AAE0E495-A49A-4367-B426-4A8F2DC8B1EC}" type="pres">
      <dgm:prSet presAssocID="{B99ED045-D60D-473B-ACA8-77F8469A73FC}" presName="diagram" presStyleCnt="0">
        <dgm:presLayoutVars>
          <dgm:chPref val="1"/>
          <dgm:dir/>
          <dgm:animOne val="branch"/>
          <dgm:animLvl val="lvl"/>
          <dgm:resizeHandles val="exact"/>
        </dgm:presLayoutVars>
      </dgm:prSet>
      <dgm:spPr/>
    </dgm:pt>
    <dgm:pt modelId="{6022DAF7-4398-4A83-9AD2-9459070D73C6}" type="pres">
      <dgm:prSet presAssocID="{E4AFBB37-FCBA-40E0-BE72-2C8C880CDB1A}" presName="root1" presStyleCnt="0"/>
      <dgm:spPr/>
    </dgm:pt>
    <dgm:pt modelId="{7490A4BD-3C28-4877-8C07-FA7C4D0B1D71}" type="pres">
      <dgm:prSet presAssocID="{E4AFBB37-FCBA-40E0-BE72-2C8C880CDB1A}" presName="LevelOneTextNode" presStyleLbl="node0" presStyleIdx="0" presStyleCnt="3">
        <dgm:presLayoutVars>
          <dgm:chPref val="3"/>
        </dgm:presLayoutVars>
      </dgm:prSet>
      <dgm:spPr/>
    </dgm:pt>
    <dgm:pt modelId="{3D96FD76-CFE4-41FE-ABFF-42E9E3E22E27}" type="pres">
      <dgm:prSet presAssocID="{E4AFBB37-FCBA-40E0-BE72-2C8C880CDB1A}" presName="level2hierChild" presStyleCnt="0"/>
      <dgm:spPr/>
    </dgm:pt>
    <dgm:pt modelId="{3139BF15-59B0-4FB9-886C-9E02B7DF5056}" type="pres">
      <dgm:prSet presAssocID="{35489CB8-00C6-4CFB-A0E6-6D09D260D948}" presName="conn2-1" presStyleLbl="parChTrans1D2" presStyleIdx="0" presStyleCnt="5"/>
      <dgm:spPr/>
    </dgm:pt>
    <dgm:pt modelId="{30451F39-3023-486F-BE9B-3AB69985DFA1}" type="pres">
      <dgm:prSet presAssocID="{35489CB8-00C6-4CFB-A0E6-6D09D260D948}" presName="connTx" presStyleLbl="parChTrans1D2" presStyleIdx="0" presStyleCnt="5"/>
      <dgm:spPr/>
    </dgm:pt>
    <dgm:pt modelId="{3AB4CA14-5602-471D-8044-73E836DD7557}" type="pres">
      <dgm:prSet presAssocID="{735002CC-03C1-4B06-9FED-DD9A2E281AB5}" presName="root2" presStyleCnt="0"/>
      <dgm:spPr/>
    </dgm:pt>
    <dgm:pt modelId="{5DA4B996-8EB1-4DDE-A42B-8CD309D55AE6}" type="pres">
      <dgm:prSet presAssocID="{735002CC-03C1-4B06-9FED-DD9A2E281AB5}" presName="LevelTwoTextNode" presStyleLbl="node2" presStyleIdx="0" presStyleCnt="5">
        <dgm:presLayoutVars>
          <dgm:chPref val="3"/>
        </dgm:presLayoutVars>
      </dgm:prSet>
      <dgm:spPr/>
    </dgm:pt>
    <dgm:pt modelId="{937DDB7A-D762-4F1A-83F3-6F3CC7D935D9}" type="pres">
      <dgm:prSet presAssocID="{735002CC-03C1-4B06-9FED-DD9A2E281AB5}" presName="level3hierChild" presStyleCnt="0"/>
      <dgm:spPr/>
    </dgm:pt>
    <dgm:pt modelId="{083C78AA-268F-4CAB-A164-D98034EF12CA}" type="pres">
      <dgm:prSet presAssocID="{F183DC7E-B24F-481B-9F94-BD8A34D698D2}" presName="conn2-1" presStyleLbl="parChTrans1D3" presStyleIdx="0" presStyleCnt="5"/>
      <dgm:spPr/>
    </dgm:pt>
    <dgm:pt modelId="{0E4FB9C3-376D-48DE-8F8B-5F5E8EA3F426}" type="pres">
      <dgm:prSet presAssocID="{F183DC7E-B24F-481B-9F94-BD8A34D698D2}" presName="connTx" presStyleLbl="parChTrans1D3" presStyleIdx="0" presStyleCnt="5"/>
      <dgm:spPr/>
    </dgm:pt>
    <dgm:pt modelId="{C7BCAE95-0F98-4553-934D-3EAD01117D7B}" type="pres">
      <dgm:prSet presAssocID="{CF3D5C9E-1AAF-442E-8A73-30A77BB430BB}" presName="root2" presStyleCnt="0"/>
      <dgm:spPr/>
    </dgm:pt>
    <dgm:pt modelId="{AEF0BCF2-B110-4E0D-B382-DA63A9492257}" type="pres">
      <dgm:prSet presAssocID="{CF3D5C9E-1AAF-442E-8A73-30A77BB430BB}" presName="LevelTwoTextNode" presStyleLbl="node3" presStyleIdx="0" presStyleCnt="5">
        <dgm:presLayoutVars>
          <dgm:chPref val="3"/>
        </dgm:presLayoutVars>
      </dgm:prSet>
      <dgm:spPr/>
    </dgm:pt>
    <dgm:pt modelId="{49EBC522-3C3B-4AFE-861C-03D7D2CF3B0E}" type="pres">
      <dgm:prSet presAssocID="{CF3D5C9E-1AAF-442E-8A73-30A77BB430BB}" presName="level3hierChild" presStyleCnt="0"/>
      <dgm:spPr/>
    </dgm:pt>
    <dgm:pt modelId="{5A599789-F2D0-4558-AD0A-65CCDBC5FC39}" type="pres">
      <dgm:prSet presAssocID="{319446FA-B51E-4DB8-95A6-99DFDD101CC3}" presName="conn2-1" presStyleLbl="parChTrans1D2" presStyleIdx="1" presStyleCnt="5"/>
      <dgm:spPr/>
    </dgm:pt>
    <dgm:pt modelId="{70F15402-BCF3-4407-9910-C6650FDC3A3F}" type="pres">
      <dgm:prSet presAssocID="{319446FA-B51E-4DB8-95A6-99DFDD101CC3}" presName="connTx" presStyleLbl="parChTrans1D2" presStyleIdx="1" presStyleCnt="5"/>
      <dgm:spPr/>
    </dgm:pt>
    <dgm:pt modelId="{FCB6B804-3702-4E46-885B-29236E4F134D}" type="pres">
      <dgm:prSet presAssocID="{5FFD0C5D-6386-4662-A364-3EBD90A40BCF}" presName="root2" presStyleCnt="0"/>
      <dgm:spPr/>
    </dgm:pt>
    <dgm:pt modelId="{AF0D667B-BDB0-4264-8E6C-104BDA68922A}" type="pres">
      <dgm:prSet presAssocID="{5FFD0C5D-6386-4662-A364-3EBD90A40BCF}" presName="LevelTwoTextNode" presStyleLbl="node2" presStyleIdx="1" presStyleCnt="5">
        <dgm:presLayoutVars>
          <dgm:chPref val="3"/>
        </dgm:presLayoutVars>
      </dgm:prSet>
      <dgm:spPr/>
    </dgm:pt>
    <dgm:pt modelId="{B6F2F8EA-A66E-49AB-B7FB-6143CA538965}" type="pres">
      <dgm:prSet presAssocID="{5FFD0C5D-6386-4662-A364-3EBD90A40BCF}" presName="level3hierChild" presStyleCnt="0"/>
      <dgm:spPr/>
    </dgm:pt>
    <dgm:pt modelId="{CAC19714-A480-47F9-A5EA-A9AE778B0C97}" type="pres">
      <dgm:prSet presAssocID="{8E95074C-5433-41D1-B600-5338DFF217B0}" presName="conn2-1" presStyleLbl="parChTrans1D3" presStyleIdx="1" presStyleCnt="5"/>
      <dgm:spPr/>
    </dgm:pt>
    <dgm:pt modelId="{231640C4-E5E5-429C-8858-685F73EF750B}" type="pres">
      <dgm:prSet presAssocID="{8E95074C-5433-41D1-B600-5338DFF217B0}" presName="connTx" presStyleLbl="parChTrans1D3" presStyleIdx="1" presStyleCnt="5"/>
      <dgm:spPr/>
    </dgm:pt>
    <dgm:pt modelId="{62868353-D9C8-42F4-B1AC-A24565FB3253}" type="pres">
      <dgm:prSet presAssocID="{BCF0A8FB-3A19-4BC4-B307-0A1B732C04AF}" presName="root2" presStyleCnt="0"/>
      <dgm:spPr/>
    </dgm:pt>
    <dgm:pt modelId="{A5EBF857-7187-46C1-A03B-8AF6F7941752}" type="pres">
      <dgm:prSet presAssocID="{BCF0A8FB-3A19-4BC4-B307-0A1B732C04AF}" presName="LevelTwoTextNode" presStyleLbl="node3" presStyleIdx="1" presStyleCnt="5">
        <dgm:presLayoutVars>
          <dgm:chPref val="3"/>
        </dgm:presLayoutVars>
      </dgm:prSet>
      <dgm:spPr/>
    </dgm:pt>
    <dgm:pt modelId="{8E380CEC-A2D2-4E9A-BE50-82640051209D}" type="pres">
      <dgm:prSet presAssocID="{BCF0A8FB-3A19-4BC4-B307-0A1B732C04AF}" presName="level3hierChild" presStyleCnt="0"/>
      <dgm:spPr/>
    </dgm:pt>
    <dgm:pt modelId="{F816DE88-036F-4749-A634-BDF88A45D526}" type="pres">
      <dgm:prSet presAssocID="{14DB25A6-65EB-4B19-84E8-C054C0B3BE42}" presName="root1" presStyleCnt="0"/>
      <dgm:spPr/>
    </dgm:pt>
    <dgm:pt modelId="{6ACE936E-31C7-4BF4-AC4E-C44CB4CB493E}" type="pres">
      <dgm:prSet presAssocID="{14DB25A6-65EB-4B19-84E8-C054C0B3BE42}" presName="LevelOneTextNode" presStyleLbl="node0" presStyleIdx="1" presStyleCnt="3">
        <dgm:presLayoutVars>
          <dgm:chPref val="3"/>
        </dgm:presLayoutVars>
      </dgm:prSet>
      <dgm:spPr/>
    </dgm:pt>
    <dgm:pt modelId="{8598059A-61DE-45DD-B051-2973CFD12108}" type="pres">
      <dgm:prSet presAssocID="{14DB25A6-65EB-4B19-84E8-C054C0B3BE42}" presName="level2hierChild" presStyleCnt="0"/>
      <dgm:spPr/>
    </dgm:pt>
    <dgm:pt modelId="{5F0C768D-953E-4BB0-ADD4-968DE0960C3C}" type="pres">
      <dgm:prSet presAssocID="{2436AE76-6D43-409D-A431-325F3E523CAA}" presName="conn2-1" presStyleLbl="parChTrans1D2" presStyleIdx="2" presStyleCnt="5"/>
      <dgm:spPr/>
    </dgm:pt>
    <dgm:pt modelId="{F50305E5-79A7-4C60-A175-43B559CD708E}" type="pres">
      <dgm:prSet presAssocID="{2436AE76-6D43-409D-A431-325F3E523CAA}" presName="connTx" presStyleLbl="parChTrans1D2" presStyleIdx="2" presStyleCnt="5"/>
      <dgm:spPr/>
    </dgm:pt>
    <dgm:pt modelId="{65B7A7E0-BE6C-471D-AFAA-B095C0E3FB9E}" type="pres">
      <dgm:prSet presAssocID="{A2B0B6A7-D962-4D42-A8AC-42978A60DE5A}" presName="root2" presStyleCnt="0"/>
      <dgm:spPr/>
    </dgm:pt>
    <dgm:pt modelId="{B9326B45-4F9E-4379-9327-3AE017540B0A}" type="pres">
      <dgm:prSet presAssocID="{A2B0B6A7-D962-4D42-A8AC-42978A60DE5A}" presName="LevelTwoTextNode" presStyleLbl="node2" presStyleIdx="2" presStyleCnt="5">
        <dgm:presLayoutVars>
          <dgm:chPref val="3"/>
        </dgm:presLayoutVars>
      </dgm:prSet>
      <dgm:spPr/>
    </dgm:pt>
    <dgm:pt modelId="{99DD542A-54E0-4CF3-B8DF-093A77D6B344}" type="pres">
      <dgm:prSet presAssocID="{A2B0B6A7-D962-4D42-A8AC-42978A60DE5A}" presName="level3hierChild" presStyleCnt="0"/>
      <dgm:spPr/>
    </dgm:pt>
    <dgm:pt modelId="{9FF0CF7A-4592-4B4E-B468-91B92261E30D}" type="pres">
      <dgm:prSet presAssocID="{E0F88432-02E8-4DF8-93F0-8A7099CE319C}" presName="conn2-1" presStyleLbl="parChTrans1D3" presStyleIdx="2" presStyleCnt="5"/>
      <dgm:spPr/>
    </dgm:pt>
    <dgm:pt modelId="{9D8B4787-A3D5-4274-8401-2527200046CC}" type="pres">
      <dgm:prSet presAssocID="{E0F88432-02E8-4DF8-93F0-8A7099CE319C}" presName="connTx" presStyleLbl="parChTrans1D3" presStyleIdx="2" presStyleCnt="5"/>
      <dgm:spPr/>
    </dgm:pt>
    <dgm:pt modelId="{6517912C-7E30-427F-B06A-336EB1483DD4}" type="pres">
      <dgm:prSet presAssocID="{8D7EB129-43D9-4E05-82D9-67DFAF874EAD}" presName="root2" presStyleCnt="0"/>
      <dgm:spPr/>
    </dgm:pt>
    <dgm:pt modelId="{B2624F01-52A2-4478-8A5E-0000E2147A93}" type="pres">
      <dgm:prSet presAssocID="{8D7EB129-43D9-4E05-82D9-67DFAF874EAD}" presName="LevelTwoTextNode" presStyleLbl="node3" presStyleIdx="2" presStyleCnt="5">
        <dgm:presLayoutVars>
          <dgm:chPref val="3"/>
        </dgm:presLayoutVars>
      </dgm:prSet>
      <dgm:spPr/>
    </dgm:pt>
    <dgm:pt modelId="{B32E6DF6-2070-46F9-8ECF-8CBF809BC565}" type="pres">
      <dgm:prSet presAssocID="{8D7EB129-43D9-4E05-82D9-67DFAF874EAD}" presName="level3hierChild" presStyleCnt="0"/>
      <dgm:spPr/>
    </dgm:pt>
    <dgm:pt modelId="{394C048A-E561-40DE-8E41-34D486B4A4D1}" type="pres">
      <dgm:prSet presAssocID="{479EC1A5-9307-438C-8E8A-9990CEA1CAB2}" presName="root1" presStyleCnt="0"/>
      <dgm:spPr/>
    </dgm:pt>
    <dgm:pt modelId="{3B466601-296F-4DAD-B205-A7A2CBB47294}" type="pres">
      <dgm:prSet presAssocID="{479EC1A5-9307-438C-8E8A-9990CEA1CAB2}" presName="LevelOneTextNode" presStyleLbl="node0" presStyleIdx="2" presStyleCnt="3">
        <dgm:presLayoutVars>
          <dgm:chPref val="3"/>
        </dgm:presLayoutVars>
      </dgm:prSet>
      <dgm:spPr/>
    </dgm:pt>
    <dgm:pt modelId="{BF5B1EE8-62C5-4895-A080-515088B75473}" type="pres">
      <dgm:prSet presAssocID="{479EC1A5-9307-438C-8E8A-9990CEA1CAB2}" presName="level2hierChild" presStyleCnt="0"/>
      <dgm:spPr/>
    </dgm:pt>
    <dgm:pt modelId="{E67CFFA1-5D7F-48D4-AF92-CADEE81A4273}" type="pres">
      <dgm:prSet presAssocID="{4A91EBD3-4031-49EB-BC48-2DD008128168}" presName="conn2-1" presStyleLbl="parChTrans1D2" presStyleIdx="3" presStyleCnt="5"/>
      <dgm:spPr/>
    </dgm:pt>
    <dgm:pt modelId="{7B3CF5CA-2FDD-44B4-AC81-4604CC9C22A6}" type="pres">
      <dgm:prSet presAssocID="{4A91EBD3-4031-49EB-BC48-2DD008128168}" presName="connTx" presStyleLbl="parChTrans1D2" presStyleIdx="3" presStyleCnt="5"/>
      <dgm:spPr/>
    </dgm:pt>
    <dgm:pt modelId="{FA5D7B02-BD51-4FA4-B043-56ED20D70950}" type="pres">
      <dgm:prSet presAssocID="{9C7540D2-73D5-4D63-AB1D-710D0BC4B510}" presName="root2" presStyleCnt="0"/>
      <dgm:spPr/>
    </dgm:pt>
    <dgm:pt modelId="{A8B54217-FD34-4A69-9430-3B26EDB7FFDA}" type="pres">
      <dgm:prSet presAssocID="{9C7540D2-73D5-4D63-AB1D-710D0BC4B510}" presName="LevelTwoTextNode" presStyleLbl="node2" presStyleIdx="3" presStyleCnt="5">
        <dgm:presLayoutVars>
          <dgm:chPref val="3"/>
        </dgm:presLayoutVars>
      </dgm:prSet>
      <dgm:spPr/>
    </dgm:pt>
    <dgm:pt modelId="{B74BBC67-721A-4C3B-9921-240EDAA462E4}" type="pres">
      <dgm:prSet presAssocID="{9C7540D2-73D5-4D63-AB1D-710D0BC4B510}" presName="level3hierChild" presStyleCnt="0"/>
      <dgm:spPr/>
    </dgm:pt>
    <dgm:pt modelId="{8F10B18F-3276-4F00-9DC7-6E205AEE3D35}" type="pres">
      <dgm:prSet presAssocID="{75460A63-41B1-4DD4-81CE-F9B837E7F1C7}" presName="conn2-1" presStyleLbl="parChTrans1D3" presStyleIdx="3" presStyleCnt="5"/>
      <dgm:spPr/>
    </dgm:pt>
    <dgm:pt modelId="{4FAF8680-87C0-4799-9E91-E585935D3EAA}" type="pres">
      <dgm:prSet presAssocID="{75460A63-41B1-4DD4-81CE-F9B837E7F1C7}" presName="connTx" presStyleLbl="parChTrans1D3" presStyleIdx="3" presStyleCnt="5"/>
      <dgm:spPr/>
    </dgm:pt>
    <dgm:pt modelId="{81D3BE36-D1A3-4BC1-815C-A790D0398876}" type="pres">
      <dgm:prSet presAssocID="{385F078C-CE01-4385-965D-9877767B8245}" presName="root2" presStyleCnt="0"/>
      <dgm:spPr/>
    </dgm:pt>
    <dgm:pt modelId="{2042EDC5-35D9-4279-9ABB-DB61B0574683}" type="pres">
      <dgm:prSet presAssocID="{385F078C-CE01-4385-965D-9877767B8245}" presName="LevelTwoTextNode" presStyleLbl="node3" presStyleIdx="3" presStyleCnt="5">
        <dgm:presLayoutVars>
          <dgm:chPref val="3"/>
        </dgm:presLayoutVars>
      </dgm:prSet>
      <dgm:spPr/>
    </dgm:pt>
    <dgm:pt modelId="{C18A4735-2945-4139-94FF-061CFE71BD5E}" type="pres">
      <dgm:prSet presAssocID="{385F078C-CE01-4385-965D-9877767B8245}" presName="level3hierChild" presStyleCnt="0"/>
      <dgm:spPr/>
    </dgm:pt>
    <dgm:pt modelId="{05F13A79-22C0-4584-9B31-9776D0C2258B}" type="pres">
      <dgm:prSet presAssocID="{4E0CC369-BCD0-40D8-8500-04B738A879FB}" presName="conn2-1" presStyleLbl="parChTrans1D2" presStyleIdx="4" presStyleCnt="5"/>
      <dgm:spPr/>
    </dgm:pt>
    <dgm:pt modelId="{CA229590-4CAB-4400-870C-D02C431F3C10}" type="pres">
      <dgm:prSet presAssocID="{4E0CC369-BCD0-40D8-8500-04B738A879FB}" presName="connTx" presStyleLbl="parChTrans1D2" presStyleIdx="4" presStyleCnt="5"/>
      <dgm:spPr/>
    </dgm:pt>
    <dgm:pt modelId="{4D537DC6-1459-4BB5-87A6-F90AADEA3CAA}" type="pres">
      <dgm:prSet presAssocID="{BBA736A4-3090-451B-86A4-4E254FA8FF86}" presName="root2" presStyleCnt="0"/>
      <dgm:spPr/>
    </dgm:pt>
    <dgm:pt modelId="{23846E13-30A1-4D1E-8CBF-8708FE439426}" type="pres">
      <dgm:prSet presAssocID="{BBA736A4-3090-451B-86A4-4E254FA8FF86}" presName="LevelTwoTextNode" presStyleLbl="node2" presStyleIdx="4" presStyleCnt="5">
        <dgm:presLayoutVars>
          <dgm:chPref val="3"/>
        </dgm:presLayoutVars>
      </dgm:prSet>
      <dgm:spPr/>
    </dgm:pt>
    <dgm:pt modelId="{EEBC4C42-A66B-4FB7-8509-EB17AEA75645}" type="pres">
      <dgm:prSet presAssocID="{BBA736A4-3090-451B-86A4-4E254FA8FF86}" presName="level3hierChild" presStyleCnt="0"/>
      <dgm:spPr/>
    </dgm:pt>
    <dgm:pt modelId="{94FA92F6-27C0-497F-8288-3B310C9DE3B7}" type="pres">
      <dgm:prSet presAssocID="{DE7F6AB6-0119-4C58-BE46-EA598F59B470}" presName="conn2-1" presStyleLbl="parChTrans1D3" presStyleIdx="4" presStyleCnt="5"/>
      <dgm:spPr/>
    </dgm:pt>
    <dgm:pt modelId="{D6449190-E137-4B58-A55A-AE9BB0CFCFCE}" type="pres">
      <dgm:prSet presAssocID="{DE7F6AB6-0119-4C58-BE46-EA598F59B470}" presName="connTx" presStyleLbl="parChTrans1D3" presStyleIdx="4" presStyleCnt="5"/>
      <dgm:spPr/>
    </dgm:pt>
    <dgm:pt modelId="{E0AA9278-FB75-4CA4-B889-8B450E9DFEE3}" type="pres">
      <dgm:prSet presAssocID="{70CCC34F-DF59-4F5B-A2E4-67F5D24ED476}" presName="root2" presStyleCnt="0"/>
      <dgm:spPr/>
    </dgm:pt>
    <dgm:pt modelId="{F8EEE0B1-64C1-4229-B788-0412404A2EFE}" type="pres">
      <dgm:prSet presAssocID="{70CCC34F-DF59-4F5B-A2E4-67F5D24ED476}" presName="LevelTwoTextNode" presStyleLbl="node3" presStyleIdx="4" presStyleCnt="5">
        <dgm:presLayoutVars>
          <dgm:chPref val="3"/>
        </dgm:presLayoutVars>
      </dgm:prSet>
      <dgm:spPr/>
    </dgm:pt>
    <dgm:pt modelId="{073FB4AE-321E-486D-9F3B-B1BADE0AE18E}" type="pres">
      <dgm:prSet presAssocID="{70CCC34F-DF59-4F5B-A2E4-67F5D24ED476}" presName="level3hierChild" presStyleCnt="0"/>
      <dgm:spPr/>
    </dgm:pt>
  </dgm:ptLst>
  <dgm:cxnLst>
    <dgm:cxn modelId="{83586A09-0700-497D-BDB1-AF4FE491B153}" type="presOf" srcId="{319446FA-B51E-4DB8-95A6-99DFDD101CC3}" destId="{5A599789-F2D0-4558-AD0A-65CCDBC5FC39}" srcOrd="0" destOrd="0" presId="urn:microsoft.com/office/officeart/2005/8/layout/hierarchy2"/>
    <dgm:cxn modelId="{9877BC0D-1DEA-49BC-9AAF-CAF345237994}" type="presOf" srcId="{5FFD0C5D-6386-4662-A364-3EBD90A40BCF}" destId="{AF0D667B-BDB0-4264-8E6C-104BDA68922A}" srcOrd="0" destOrd="0" presId="urn:microsoft.com/office/officeart/2005/8/layout/hierarchy2"/>
    <dgm:cxn modelId="{86075416-D8E8-4874-A893-2FA6C07D2821}" srcId="{B99ED045-D60D-473B-ACA8-77F8469A73FC}" destId="{479EC1A5-9307-438C-8E8A-9990CEA1CAB2}" srcOrd="2" destOrd="0" parTransId="{7438ACA3-3D33-4FAD-A617-613B63BB3F82}" sibTransId="{F369D359-EFEA-4A16-B610-AD557E6F809D}"/>
    <dgm:cxn modelId="{45177219-AF79-4154-99DF-DDF28515E730}" type="presOf" srcId="{4E0CC369-BCD0-40D8-8500-04B738A879FB}" destId="{05F13A79-22C0-4584-9B31-9776D0C2258B}" srcOrd="0" destOrd="0" presId="urn:microsoft.com/office/officeart/2005/8/layout/hierarchy2"/>
    <dgm:cxn modelId="{A57D4A1E-2D27-4943-B26D-B0123CE477FA}" type="presOf" srcId="{4A91EBD3-4031-49EB-BC48-2DD008128168}" destId="{7B3CF5CA-2FDD-44B4-AC81-4604CC9C22A6}" srcOrd="1" destOrd="0" presId="urn:microsoft.com/office/officeart/2005/8/layout/hierarchy2"/>
    <dgm:cxn modelId="{9447E422-645A-401A-983C-670C3F7B1507}" type="presOf" srcId="{B99ED045-D60D-473B-ACA8-77F8469A73FC}" destId="{AAE0E495-A49A-4367-B426-4A8F2DC8B1EC}" srcOrd="0" destOrd="0" presId="urn:microsoft.com/office/officeart/2005/8/layout/hierarchy2"/>
    <dgm:cxn modelId="{F7482224-D3A8-4D7E-A32B-02D81B59A34E}" type="presOf" srcId="{2436AE76-6D43-409D-A431-325F3E523CAA}" destId="{5F0C768D-953E-4BB0-ADD4-968DE0960C3C}" srcOrd="0" destOrd="0" presId="urn:microsoft.com/office/officeart/2005/8/layout/hierarchy2"/>
    <dgm:cxn modelId="{7AC21C28-B95F-4E7D-B297-BBCD31D852FE}" srcId="{B99ED045-D60D-473B-ACA8-77F8469A73FC}" destId="{14DB25A6-65EB-4B19-84E8-C054C0B3BE42}" srcOrd="1" destOrd="0" parTransId="{661B5A35-5D44-496E-A8E6-8B15249E6664}" sibTransId="{6B174455-9097-4189-B98B-946E4A50CAD3}"/>
    <dgm:cxn modelId="{455F3928-E6B7-4DFF-9D3D-5D64006184AB}" type="presOf" srcId="{75460A63-41B1-4DD4-81CE-F9B837E7F1C7}" destId="{8F10B18F-3276-4F00-9DC7-6E205AEE3D35}" srcOrd="0" destOrd="0" presId="urn:microsoft.com/office/officeart/2005/8/layout/hierarchy2"/>
    <dgm:cxn modelId="{13A4E429-38B7-44AA-BBC4-CA5A6EDD6E46}" type="presOf" srcId="{CF3D5C9E-1AAF-442E-8A73-30A77BB430BB}" destId="{AEF0BCF2-B110-4E0D-B382-DA63A9492257}" srcOrd="0" destOrd="0" presId="urn:microsoft.com/office/officeart/2005/8/layout/hierarchy2"/>
    <dgm:cxn modelId="{475A9730-E40A-4018-B6E0-9B279C4B1C7E}" type="presOf" srcId="{319446FA-B51E-4DB8-95A6-99DFDD101CC3}" destId="{70F15402-BCF3-4407-9910-C6650FDC3A3F}" srcOrd="1" destOrd="0" presId="urn:microsoft.com/office/officeart/2005/8/layout/hierarchy2"/>
    <dgm:cxn modelId="{DEB0DA32-133E-4809-A3DB-6D082E4F1BDB}" type="presOf" srcId="{BBA736A4-3090-451B-86A4-4E254FA8FF86}" destId="{23846E13-30A1-4D1E-8CBF-8708FE439426}" srcOrd="0" destOrd="0" presId="urn:microsoft.com/office/officeart/2005/8/layout/hierarchy2"/>
    <dgm:cxn modelId="{A9558335-2190-4CED-AAF7-BB659750A336}" type="presOf" srcId="{E4AFBB37-FCBA-40E0-BE72-2C8C880CDB1A}" destId="{7490A4BD-3C28-4877-8C07-FA7C4D0B1D71}" srcOrd="0" destOrd="0" presId="urn:microsoft.com/office/officeart/2005/8/layout/hierarchy2"/>
    <dgm:cxn modelId="{0F6F9C35-BA94-4A30-847A-3E10EC1469D0}" srcId="{479EC1A5-9307-438C-8E8A-9990CEA1CAB2}" destId="{BBA736A4-3090-451B-86A4-4E254FA8FF86}" srcOrd="1" destOrd="0" parTransId="{4E0CC369-BCD0-40D8-8500-04B738A879FB}" sibTransId="{A8C91493-3152-40C8-9677-CFA9776873F5}"/>
    <dgm:cxn modelId="{0775C436-1E14-44D2-BD49-31774C6F4969}" type="presOf" srcId="{2436AE76-6D43-409D-A431-325F3E523CAA}" destId="{F50305E5-79A7-4C60-A175-43B559CD708E}" srcOrd="1" destOrd="0" presId="urn:microsoft.com/office/officeart/2005/8/layout/hierarchy2"/>
    <dgm:cxn modelId="{E2D44B60-6422-4976-96DF-57A4FA43BAF3}" srcId="{5FFD0C5D-6386-4662-A364-3EBD90A40BCF}" destId="{BCF0A8FB-3A19-4BC4-B307-0A1B732C04AF}" srcOrd="0" destOrd="0" parTransId="{8E95074C-5433-41D1-B600-5338DFF217B0}" sibTransId="{F788BD12-D90E-4A8A-A566-2E83328D9EA4}"/>
    <dgm:cxn modelId="{6778EA42-1032-4470-B749-0909AD8C3A82}" type="presOf" srcId="{479EC1A5-9307-438C-8E8A-9990CEA1CAB2}" destId="{3B466601-296F-4DAD-B205-A7A2CBB47294}" srcOrd="0" destOrd="0" presId="urn:microsoft.com/office/officeart/2005/8/layout/hierarchy2"/>
    <dgm:cxn modelId="{D9E9EA43-0BD6-4035-AAFA-A5EC6C45F325}" type="presOf" srcId="{DE7F6AB6-0119-4C58-BE46-EA598F59B470}" destId="{D6449190-E137-4B58-A55A-AE9BB0CFCFCE}" srcOrd="1" destOrd="0" presId="urn:microsoft.com/office/officeart/2005/8/layout/hierarchy2"/>
    <dgm:cxn modelId="{666C9848-A4FC-4DE4-B562-03BFB2AD2889}" type="presOf" srcId="{DE7F6AB6-0119-4C58-BE46-EA598F59B470}" destId="{94FA92F6-27C0-497F-8288-3B310C9DE3B7}" srcOrd="0" destOrd="0" presId="urn:microsoft.com/office/officeart/2005/8/layout/hierarchy2"/>
    <dgm:cxn modelId="{3B9BEB49-BCE6-420B-B505-3BE083E80C63}" srcId="{14DB25A6-65EB-4B19-84E8-C054C0B3BE42}" destId="{A2B0B6A7-D962-4D42-A8AC-42978A60DE5A}" srcOrd="0" destOrd="0" parTransId="{2436AE76-6D43-409D-A431-325F3E523CAA}" sibTransId="{1A0EDAD1-BBCC-4B6E-8F90-938B6D7680B4}"/>
    <dgm:cxn modelId="{6546064B-2433-406C-B86B-7763DB32914B}" srcId="{A2B0B6A7-D962-4D42-A8AC-42978A60DE5A}" destId="{8D7EB129-43D9-4E05-82D9-67DFAF874EAD}" srcOrd="0" destOrd="0" parTransId="{E0F88432-02E8-4DF8-93F0-8A7099CE319C}" sibTransId="{7BB5B58A-65DE-4241-B611-1624A77FC97B}"/>
    <dgm:cxn modelId="{F4CD1272-2A27-4DEE-9E8C-D460F20F59E6}" srcId="{E4AFBB37-FCBA-40E0-BE72-2C8C880CDB1A}" destId="{735002CC-03C1-4B06-9FED-DD9A2E281AB5}" srcOrd="0" destOrd="0" parTransId="{35489CB8-00C6-4CFB-A0E6-6D09D260D948}" sibTransId="{5DA0AD15-89EC-4413-AFDD-AA9DB0AEC906}"/>
    <dgm:cxn modelId="{547EB674-9E98-4526-9942-EB3094A93D4C}" type="presOf" srcId="{8D7EB129-43D9-4E05-82D9-67DFAF874EAD}" destId="{B2624F01-52A2-4478-8A5E-0000E2147A93}" srcOrd="0" destOrd="0" presId="urn:microsoft.com/office/officeart/2005/8/layout/hierarchy2"/>
    <dgm:cxn modelId="{2017B259-F5AC-48F7-8B44-BD7B736F0C9D}" type="presOf" srcId="{E0F88432-02E8-4DF8-93F0-8A7099CE319C}" destId="{9D8B4787-A3D5-4274-8401-2527200046CC}" srcOrd="1" destOrd="0" presId="urn:microsoft.com/office/officeart/2005/8/layout/hierarchy2"/>
    <dgm:cxn modelId="{2DA0A07F-505B-4A94-97B4-B00D57D5963C}" type="presOf" srcId="{385F078C-CE01-4385-965D-9877767B8245}" destId="{2042EDC5-35D9-4279-9ABB-DB61B0574683}" srcOrd="0" destOrd="0" presId="urn:microsoft.com/office/officeart/2005/8/layout/hierarchy2"/>
    <dgm:cxn modelId="{B97E8182-94A9-46DA-A3B6-78E6DDC090EA}" type="presOf" srcId="{8E95074C-5433-41D1-B600-5338DFF217B0}" destId="{CAC19714-A480-47F9-A5EA-A9AE778B0C97}" srcOrd="0" destOrd="0" presId="urn:microsoft.com/office/officeart/2005/8/layout/hierarchy2"/>
    <dgm:cxn modelId="{912DE287-3C2A-4CF6-993A-8EE6A776F62C}" srcId="{479EC1A5-9307-438C-8E8A-9990CEA1CAB2}" destId="{9C7540D2-73D5-4D63-AB1D-710D0BC4B510}" srcOrd="0" destOrd="0" parTransId="{4A91EBD3-4031-49EB-BC48-2DD008128168}" sibTransId="{2F4CDDE0-E0A5-4305-A262-9C16F17303FD}"/>
    <dgm:cxn modelId="{838BD195-8939-468B-A815-32467131971E}" type="presOf" srcId="{4A91EBD3-4031-49EB-BC48-2DD008128168}" destId="{E67CFFA1-5D7F-48D4-AF92-CADEE81A4273}" srcOrd="0" destOrd="0" presId="urn:microsoft.com/office/officeart/2005/8/layout/hierarchy2"/>
    <dgm:cxn modelId="{008C61A2-494E-4903-A010-F00B5AD92CCC}" type="presOf" srcId="{BCF0A8FB-3A19-4BC4-B307-0A1B732C04AF}" destId="{A5EBF857-7187-46C1-A03B-8AF6F7941752}" srcOrd="0" destOrd="0" presId="urn:microsoft.com/office/officeart/2005/8/layout/hierarchy2"/>
    <dgm:cxn modelId="{F9C64AB7-E2C7-4815-9C87-ED3B675156A4}" type="presOf" srcId="{14DB25A6-65EB-4B19-84E8-C054C0B3BE42}" destId="{6ACE936E-31C7-4BF4-AC4E-C44CB4CB493E}" srcOrd="0" destOrd="0" presId="urn:microsoft.com/office/officeart/2005/8/layout/hierarchy2"/>
    <dgm:cxn modelId="{73E9EDB7-B779-4849-B5DD-F5CA059D2669}" type="presOf" srcId="{35489CB8-00C6-4CFB-A0E6-6D09D260D948}" destId="{30451F39-3023-486F-BE9B-3AB69985DFA1}" srcOrd="1" destOrd="0" presId="urn:microsoft.com/office/officeart/2005/8/layout/hierarchy2"/>
    <dgm:cxn modelId="{924ADFBB-120E-4B78-9878-0ED42822E78B}" srcId="{E4AFBB37-FCBA-40E0-BE72-2C8C880CDB1A}" destId="{5FFD0C5D-6386-4662-A364-3EBD90A40BCF}" srcOrd="1" destOrd="0" parTransId="{319446FA-B51E-4DB8-95A6-99DFDD101CC3}" sibTransId="{96AE404F-37C6-4761-836F-C99D78F05139}"/>
    <dgm:cxn modelId="{2F5C21C0-FB64-4E81-8BD3-09CCE28D733E}" srcId="{735002CC-03C1-4B06-9FED-DD9A2E281AB5}" destId="{CF3D5C9E-1AAF-442E-8A73-30A77BB430BB}" srcOrd="0" destOrd="0" parTransId="{F183DC7E-B24F-481B-9F94-BD8A34D698D2}" sibTransId="{62457505-2603-47AC-A44A-16368C31D6C0}"/>
    <dgm:cxn modelId="{72E618C5-B7F1-4C40-99AF-14F361706790}" type="presOf" srcId="{F183DC7E-B24F-481B-9F94-BD8A34D698D2}" destId="{083C78AA-268F-4CAB-A164-D98034EF12CA}" srcOrd="0" destOrd="0" presId="urn:microsoft.com/office/officeart/2005/8/layout/hierarchy2"/>
    <dgm:cxn modelId="{D887B4C6-88FD-49C7-9A75-7FE0618B1E55}" srcId="{BBA736A4-3090-451B-86A4-4E254FA8FF86}" destId="{70CCC34F-DF59-4F5B-A2E4-67F5D24ED476}" srcOrd="0" destOrd="0" parTransId="{DE7F6AB6-0119-4C58-BE46-EA598F59B470}" sibTransId="{E8745F4C-0E54-4591-A593-6E7E97591288}"/>
    <dgm:cxn modelId="{66C10AC7-739D-4653-85F9-082963C1B43E}" type="presOf" srcId="{A2B0B6A7-D962-4D42-A8AC-42978A60DE5A}" destId="{B9326B45-4F9E-4379-9327-3AE017540B0A}" srcOrd="0" destOrd="0" presId="urn:microsoft.com/office/officeart/2005/8/layout/hierarchy2"/>
    <dgm:cxn modelId="{F59D80CA-AA5D-4EDA-B97C-2E920B8A5246}" type="presOf" srcId="{4E0CC369-BCD0-40D8-8500-04B738A879FB}" destId="{CA229590-4CAB-4400-870C-D02C431F3C10}" srcOrd="1" destOrd="0" presId="urn:microsoft.com/office/officeart/2005/8/layout/hierarchy2"/>
    <dgm:cxn modelId="{117002CC-3B61-4000-BFD8-811C639C083D}" type="presOf" srcId="{70CCC34F-DF59-4F5B-A2E4-67F5D24ED476}" destId="{F8EEE0B1-64C1-4229-B788-0412404A2EFE}" srcOrd="0" destOrd="0" presId="urn:microsoft.com/office/officeart/2005/8/layout/hierarchy2"/>
    <dgm:cxn modelId="{C2CB28CF-5D36-4B27-8CAE-579603C47BBA}" type="presOf" srcId="{9C7540D2-73D5-4D63-AB1D-710D0BC4B510}" destId="{A8B54217-FD34-4A69-9430-3B26EDB7FFDA}" srcOrd="0" destOrd="0" presId="urn:microsoft.com/office/officeart/2005/8/layout/hierarchy2"/>
    <dgm:cxn modelId="{24A0E0CF-799F-4A06-8D8F-4EFC94076EE9}" type="presOf" srcId="{35489CB8-00C6-4CFB-A0E6-6D09D260D948}" destId="{3139BF15-59B0-4FB9-886C-9E02B7DF5056}" srcOrd="0" destOrd="0" presId="urn:microsoft.com/office/officeart/2005/8/layout/hierarchy2"/>
    <dgm:cxn modelId="{079138DE-D116-43F4-AC4A-6B6BF7402FEF}" srcId="{9C7540D2-73D5-4D63-AB1D-710D0BC4B510}" destId="{385F078C-CE01-4385-965D-9877767B8245}" srcOrd="0" destOrd="0" parTransId="{75460A63-41B1-4DD4-81CE-F9B837E7F1C7}" sibTransId="{5FFB59B4-9759-4E31-8081-7AF3EC16D0FF}"/>
    <dgm:cxn modelId="{B7F89EDE-A587-43B3-BD68-D4DB3EC46621}" type="presOf" srcId="{75460A63-41B1-4DD4-81CE-F9B837E7F1C7}" destId="{4FAF8680-87C0-4799-9E91-E585935D3EAA}" srcOrd="1" destOrd="0" presId="urn:microsoft.com/office/officeart/2005/8/layout/hierarchy2"/>
    <dgm:cxn modelId="{FF2492E0-56D4-4E97-97EB-163DB8130457}" type="presOf" srcId="{F183DC7E-B24F-481B-9F94-BD8A34D698D2}" destId="{0E4FB9C3-376D-48DE-8F8B-5F5E8EA3F426}" srcOrd="1" destOrd="0" presId="urn:microsoft.com/office/officeart/2005/8/layout/hierarchy2"/>
    <dgm:cxn modelId="{266962E1-4D9C-47C1-903C-85C751C1C2DF}" type="presOf" srcId="{735002CC-03C1-4B06-9FED-DD9A2E281AB5}" destId="{5DA4B996-8EB1-4DDE-A42B-8CD309D55AE6}" srcOrd="0" destOrd="0" presId="urn:microsoft.com/office/officeart/2005/8/layout/hierarchy2"/>
    <dgm:cxn modelId="{A8DEEEE3-8181-4ADE-AAA4-2D513B0E00CE}" type="presOf" srcId="{8E95074C-5433-41D1-B600-5338DFF217B0}" destId="{231640C4-E5E5-429C-8858-685F73EF750B}" srcOrd="1" destOrd="0" presId="urn:microsoft.com/office/officeart/2005/8/layout/hierarchy2"/>
    <dgm:cxn modelId="{E66540F8-336E-4B6B-8070-306F257D7861}" type="presOf" srcId="{E0F88432-02E8-4DF8-93F0-8A7099CE319C}" destId="{9FF0CF7A-4592-4B4E-B468-91B92261E30D}" srcOrd="0" destOrd="0" presId="urn:microsoft.com/office/officeart/2005/8/layout/hierarchy2"/>
    <dgm:cxn modelId="{5F5365FB-0155-4A3C-AD2A-93630728569F}" srcId="{B99ED045-D60D-473B-ACA8-77F8469A73FC}" destId="{E4AFBB37-FCBA-40E0-BE72-2C8C880CDB1A}" srcOrd="0" destOrd="0" parTransId="{E1199A2B-944C-4171-8F8E-CEE6D6212A4C}" sibTransId="{13250471-85D4-4A20-9556-7142634C37ED}"/>
    <dgm:cxn modelId="{7DEBAB08-9CBD-4834-9335-E634FE2246A2}" type="presParOf" srcId="{AAE0E495-A49A-4367-B426-4A8F2DC8B1EC}" destId="{6022DAF7-4398-4A83-9AD2-9459070D73C6}" srcOrd="0" destOrd="0" presId="urn:microsoft.com/office/officeart/2005/8/layout/hierarchy2"/>
    <dgm:cxn modelId="{4C232B92-44F6-4932-BF1E-BF7C52559492}" type="presParOf" srcId="{6022DAF7-4398-4A83-9AD2-9459070D73C6}" destId="{7490A4BD-3C28-4877-8C07-FA7C4D0B1D71}" srcOrd="0" destOrd="0" presId="urn:microsoft.com/office/officeart/2005/8/layout/hierarchy2"/>
    <dgm:cxn modelId="{C912F68E-5191-4536-A034-38C08E4A50D3}" type="presParOf" srcId="{6022DAF7-4398-4A83-9AD2-9459070D73C6}" destId="{3D96FD76-CFE4-41FE-ABFF-42E9E3E22E27}" srcOrd="1" destOrd="0" presId="urn:microsoft.com/office/officeart/2005/8/layout/hierarchy2"/>
    <dgm:cxn modelId="{BC7B7AB7-B334-4D11-B72D-27A83CC7F84E}" type="presParOf" srcId="{3D96FD76-CFE4-41FE-ABFF-42E9E3E22E27}" destId="{3139BF15-59B0-4FB9-886C-9E02B7DF5056}" srcOrd="0" destOrd="0" presId="urn:microsoft.com/office/officeart/2005/8/layout/hierarchy2"/>
    <dgm:cxn modelId="{0BDF8F58-3082-4EBC-B5AB-9D36AF1325EA}" type="presParOf" srcId="{3139BF15-59B0-4FB9-886C-9E02B7DF5056}" destId="{30451F39-3023-486F-BE9B-3AB69985DFA1}" srcOrd="0" destOrd="0" presId="urn:microsoft.com/office/officeart/2005/8/layout/hierarchy2"/>
    <dgm:cxn modelId="{EB35803A-B4DC-4A94-8B95-C889AFB721EC}" type="presParOf" srcId="{3D96FD76-CFE4-41FE-ABFF-42E9E3E22E27}" destId="{3AB4CA14-5602-471D-8044-73E836DD7557}" srcOrd="1" destOrd="0" presId="urn:microsoft.com/office/officeart/2005/8/layout/hierarchy2"/>
    <dgm:cxn modelId="{DE54E646-4D12-4285-98FC-FA606E34D5BE}" type="presParOf" srcId="{3AB4CA14-5602-471D-8044-73E836DD7557}" destId="{5DA4B996-8EB1-4DDE-A42B-8CD309D55AE6}" srcOrd="0" destOrd="0" presId="urn:microsoft.com/office/officeart/2005/8/layout/hierarchy2"/>
    <dgm:cxn modelId="{4A824E7A-E2E7-40A0-AA15-21A050711587}" type="presParOf" srcId="{3AB4CA14-5602-471D-8044-73E836DD7557}" destId="{937DDB7A-D762-4F1A-83F3-6F3CC7D935D9}" srcOrd="1" destOrd="0" presId="urn:microsoft.com/office/officeart/2005/8/layout/hierarchy2"/>
    <dgm:cxn modelId="{A135D0F8-A64C-4B17-9359-46AA20DA9261}" type="presParOf" srcId="{937DDB7A-D762-4F1A-83F3-6F3CC7D935D9}" destId="{083C78AA-268F-4CAB-A164-D98034EF12CA}" srcOrd="0" destOrd="0" presId="urn:microsoft.com/office/officeart/2005/8/layout/hierarchy2"/>
    <dgm:cxn modelId="{87914591-AC5A-4AAF-9B2B-386CE18E6AC3}" type="presParOf" srcId="{083C78AA-268F-4CAB-A164-D98034EF12CA}" destId="{0E4FB9C3-376D-48DE-8F8B-5F5E8EA3F426}" srcOrd="0" destOrd="0" presId="urn:microsoft.com/office/officeart/2005/8/layout/hierarchy2"/>
    <dgm:cxn modelId="{54417E78-9D47-4422-BFB8-1650AB518CEF}" type="presParOf" srcId="{937DDB7A-D762-4F1A-83F3-6F3CC7D935D9}" destId="{C7BCAE95-0F98-4553-934D-3EAD01117D7B}" srcOrd="1" destOrd="0" presId="urn:microsoft.com/office/officeart/2005/8/layout/hierarchy2"/>
    <dgm:cxn modelId="{911AC815-9089-4013-ABBE-DDB501BF4350}" type="presParOf" srcId="{C7BCAE95-0F98-4553-934D-3EAD01117D7B}" destId="{AEF0BCF2-B110-4E0D-B382-DA63A9492257}" srcOrd="0" destOrd="0" presId="urn:microsoft.com/office/officeart/2005/8/layout/hierarchy2"/>
    <dgm:cxn modelId="{FCA527AE-C876-40F1-960F-5071EBD7D2B9}" type="presParOf" srcId="{C7BCAE95-0F98-4553-934D-3EAD01117D7B}" destId="{49EBC522-3C3B-4AFE-861C-03D7D2CF3B0E}" srcOrd="1" destOrd="0" presId="urn:microsoft.com/office/officeart/2005/8/layout/hierarchy2"/>
    <dgm:cxn modelId="{163BCDE3-51CA-4C2E-8EE2-8B68DCBDD1A7}" type="presParOf" srcId="{3D96FD76-CFE4-41FE-ABFF-42E9E3E22E27}" destId="{5A599789-F2D0-4558-AD0A-65CCDBC5FC39}" srcOrd="2" destOrd="0" presId="urn:microsoft.com/office/officeart/2005/8/layout/hierarchy2"/>
    <dgm:cxn modelId="{D9A1FD73-CC68-4DEB-816B-A1AA218F1F47}" type="presParOf" srcId="{5A599789-F2D0-4558-AD0A-65CCDBC5FC39}" destId="{70F15402-BCF3-4407-9910-C6650FDC3A3F}" srcOrd="0" destOrd="0" presId="urn:microsoft.com/office/officeart/2005/8/layout/hierarchy2"/>
    <dgm:cxn modelId="{68D10F2B-BFCF-4A41-9D80-F04330632F7E}" type="presParOf" srcId="{3D96FD76-CFE4-41FE-ABFF-42E9E3E22E27}" destId="{FCB6B804-3702-4E46-885B-29236E4F134D}" srcOrd="3" destOrd="0" presId="urn:microsoft.com/office/officeart/2005/8/layout/hierarchy2"/>
    <dgm:cxn modelId="{0EE8D9E7-0BA6-41A2-A130-C5B812AD34B1}" type="presParOf" srcId="{FCB6B804-3702-4E46-885B-29236E4F134D}" destId="{AF0D667B-BDB0-4264-8E6C-104BDA68922A}" srcOrd="0" destOrd="0" presId="urn:microsoft.com/office/officeart/2005/8/layout/hierarchy2"/>
    <dgm:cxn modelId="{AD2B9579-7AC2-47B3-BCFF-3760F1B376E6}" type="presParOf" srcId="{FCB6B804-3702-4E46-885B-29236E4F134D}" destId="{B6F2F8EA-A66E-49AB-B7FB-6143CA538965}" srcOrd="1" destOrd="0" presId="urn:microsoft.com/office/officeart/2005/8/layout/hierarchy2"/>
    <dgm:cxn modelId="{84994E76-DBFC-455E-9BDD-458E5681A4E6}" type="presParOf" srcId="{B6F2F8EA-A66E-49AB-B7FB-6143CA538965}" destId="{CAC19714-A480-47F9-A5EA-A9AE778B0C97}" srcOrd="0" destOrd="0" presId="urn:microsoft.com/office/officeart/2005/8/layout/hierarchy2"/>
    <dgm:cxn modelId="{074B1572-AC31-4E17-812A-053D2FC7BD7E}" type="presParOf" srcId="{CAC19714-A480-47F9-A5EA-A9AE778B0C97}" destId="{231640C4-E5E5-429C-8858-685F73EF750B}" srcOrd="0" destOrd="0" presId="urn:microsoft.com/office/officeart/2005/8/layout/hierarchy2"/>
    <dgm:cxn modelId="{87798992-313C-4300-984F-4DDB1B4AB16D}" type="presParOf" srcId="{B6F2F8EA-A66E-49AB-B7FB-6143CA538965}" destId="{62868353-D9C8-42F4-B1AC-A24565FB3253}" srcOrd="1" destOrd="0" presId="urn:microsoft.com/office/officeart/2005/8/layout/hierarchy2"/>
    <dgm:cxn modelId="{266AB6FC-5C42-4511-82D0-10F6F183088F}" type="presParOf" srcId="{62868353-D9C8-42F4-B1AC-A24565FB3253}" destId="{A5EBF857-7187-46C1-A03B-8AF6F7941752}" srcOrd="0" destOrd="0" presId="urn:microsoft.com/office/officeart/2005/8/layout/hierarchy2"/>
    <dgm:cxn modelId="{6715B656-87FD-41D4-AB03-744EAA3EED41}" type="presParOf" srcId="{62868353-D9C8-42F4-B1AC-A24565FB3253}" destId="{8E380CEC-A2D2-4E9A-BE50-82640051209D}" srcOrd="1" destOrd="0" presId="urn:microsoft.com/office/officeart/2005/8/layout/hierarchy2"/>
    <dgm:cxn modelId="{FA4246E2-1F23-4415-BC72-E5B6CBF78B10}" type="presParOf" srcId="{AAE0E495-A49A-4367-B426-4A8F2DC8B1EC}" destId="{F816DE88-036F-4749-A634-BDF88A45D526}" srcOrd="1" destOrd="0" presId="urn:microsoft.com/office/officeart/2005/8/layout/hierarchy2"/>
    <dgm:cxn modelId="{8E5085E5-F03F-4629-A2EA-348F2A806228}" type="presParOf" srcId="{F816DE88-036F-4749-A634-BDF88A45D526}" destId="{6ACE936E-31C7-4BF4-AC4E-C44CB4CB493E}" srcOrd="0" destOrd="0" presId="urn:microsoft.com/office/officeart/2005/8/layout/hierarchy2"/>
    <dgm:cxn modelId="{2228AF3F-6246-44BE-AB46-0D0926292012}" type="presParOf" srcId="{F816DE88-036F-4749-A634-BDF88A45D526}" destId="{8598059A-61DE-45DD-B051-2973CFD12108}" srcOrd="1" destOrd="0" presId="urn:microsoft.com/office/officeart/2005/8/layout/hierarchy2"/>
    <dgm:cxn modelId="{FC3E3253-A6DC-4C50-96E1-5B95531E3D6D}" type="presParOf" srcId="{8598059A-61DE-45DD-B051-2973CFD12108}" destId="{5F0C768D-953E-4BB0-ADD4-968DE0960C3C}" srcOrd="0" destOrd="0" presId="urn:microsoft.com/office/officeart/2005/8/layout/hierarchy2"/>
    <dgm:cxn modelId="{EFF726B2-039A-4D79-AF4E-92712DBB0F07}" type="presParOf" srcId="{5F0C768D-953E-4BB0-ADD4-968DE0960C3C}" destId="{F50305E5-79A7-4C60-A175-43B559CD708E}" srcOrd="0" destOrd="0" presId="urn:microsoft.com/office/officeart/2005/8/layout/hierarchy2"/>
    <dgm:cxn modelId="{F31E6036-8297-4E52-9CB6-DED2D8743F34}" type="presParOf" srcId="{8598059A-61DE-45DD-B051-2973CFD12108}" destId="{65B7A7E0-BE6C-471D-AFAA-B095C0E3FB9E}" srcOrd="1" destOrd="0" presId="urn:microsoft.com/office/officeart/2005/8/layout/hierarchy2"/>
    <dgm:cxn modelId="{A879C9BE-3D1D-4D8C-BA5E-17844B98E415}" type="presParOf" srcId="{65B7A7E0-BE6C-471D-AFAA-B095C0E3FB9E}" destId="{B9326B45-4F9E-4379-9327-3AE017540B0A}" srcOrd="0" destOrd="0" presId="urn:microsoft.com/office/officeart/2005/8/layout/hierarchy2"/>
    <dgm:cxn modelId="{987FEFDE-4483-4B4C-8C7A-6F56A98A15D9}" type="presParOf" srcId="{65B7A7E0-BE6C-471D-AFAA-B095C0E3FB9E}" destId="{99DD542A-54E0-4CF3-B8DF-093A77D6B344}" srcOrd="1" destOrd="0" presId="urn:microsoft.com/office/officeart/2005/8/layout/hierarchy2"/>
    <dgm:cxn modelId="{F79D2B6F-1D5C-476A-96E2-04684A67CA8A}" type="presParOf" srcId="{99DD542A-54E0-4CF3-B8DF-093A77D6B344}" destId="{9FF0CF7A-4592-4B4E-B468-91B92261E30D}" srcOrd="0" destOrd="0" presId="urn:microsoft.com/office/officeart/2005/8/layout/hierarchy2"/>
    <dgm:cxn modelId="{C7BB0BED-D326-4121-90A3-935C07EA9DF9}" type="presParOf" srcId="{9FF0CF7A-4592-4B4E-B468-91B92261E30D}" destId="{9D8B4787-A3D5-4274-8401-2527200046CC}" srcOrd="0" destOrd="0" presId="urn:microsoft.com/office/officeart/2005/8/layout/hierarchy2"/>
    <dgm:cxn modelId="{54AF39B7-C956-4427-826F-7FDA4C0BBF14}" type="presParOf" srcId="{99DD542A-54E0-4CF3-B8DF-093A77D6B344}" destId="{6517912C-7E30-427F-B06A-336EB1483DD4}" srcOrd="1" destOrd="0" presId="urn:microsoft.com/office/officeart/2005/8/layout/hierarchy2"/>
    <dgm:cxn modelId="{B508A354-1852-462F-9141-FDD2A859178A}" type="presParOf" srcId="{6517912C-7E30-427F-B06A-336EB1483DD4}" destId="{B2624F01-52A2-4478-8A5E-0000E2147A93}" srcOrd="0" destOrd="0" presId="urn:microsoft.com/office/officeart/2005/8/layout/hierarchy2"/>
    <dgm:cxn modelId="{D6D073CA-3697-4A87-B667-162969C79F50}" type="presParOf" srcId="{6517912C-7E30-427F-B06A-336EB1483DD4}" destId="{B32E6DF6-2070-46F9-8ECF-8CBF809BC565}" srcOrd="1" destOrd="0" presId="urn:microsoft.com/office/officeart/2005/8/layout/hierarchy2"/>
    <dgm:cxn modelId="{AFFF7197-666B-4A0B-98E4-ADCD89D52CE9}" type="presParOf" srcId="{AAE0E495-A49A-4367-B426-4A8F2DC8B1EC}" destId="{394C048A-E561-40DE-8E41-34D486B4A4D1}" srcOrd="2" destOrd="0" presId="urn:microsoft.com/office/officeart/2005/8/layout/hierarchy2"/>
    <dgm:cxn modelId="{D3BCFF1B-0297-47C3-A998-D6B64584B79D}" type="presParOf" srcId="{394C048A-E561-40DE-8E41-34D486B4A4D1}" destId="{3B466601-296F-4DAD-B205-A7A2CBB47294}" srcOrd="0" destOrd="0" presId="urn:microsoft.com/office/officeart/2005/8/layout/hierarchy2"/>
    <dgm:cxn modelId="{0B612F56-7D60-458C-9B8D-8E9D448EF7E6}" type="presParOf" srcId="{394C048A-E561-40DE-8E41-34D486B4A4D1}" destId="{BF5B1EE8-62C5-4895-A080-515088B75473}" srcOrd="1" destOrd="0" presId="urn:microsoft.com/office/officeart/2005/8/layout/hierarchy2"/>
    <dgm:cxn modelId="{2A04EB28-AEF9-405E-8995-4D222EE19087}" type="presParOf" srcId="{BF5B1EE8-62C5-4895-A080-515088B75473}" destId="{E67CFFA1-5D7F-48D4-AF92-CADEE81A4273}" srcOrd="0" destOrd="0" presId="urn:microsoft.com/office/officeart/2005/8/layout/hierarchy2"/>
    <dgm:cxn modelId="{D4DB52F2-8EC7-44E4-B164-AE255258AA25}" type="presParOf" srcId="{E67CFFA1-5D7F-48D4-AF92-CADEE81A4273}" destId="{7B3CF5CA-2FDD-44B4-AC81-4604CC9C22A6}" srcOrd="0" destOrd="0" presId="urn:microsoft.com/office/officeart/2005/8/layout/hierarchy2"/>
    <dgm:cxn modelId="{6C7D5769-7B90-4E02-B43D-BEB9A2B21D55}" type="presParOf" srcId="{BF5B1EE8-62C5-4895-A080-515088B75473}" destId="{FA5D7B02-BD51-4FA4-B043-56ED20D70950}" srcOrd="1" destOrd="0" presId="urn:microsoft.com/office/officeart/2005/8/layout/hierarchy2"/>
    <dgm:cxn modelId="{0C3F0DE9-3CEB-430E-A0AD-3A95D1AA7CB9}" type="presParOf" srcId="{FA5D7B02-BD51-4FA4-B043-56ED20D70950}" destId="{A8B54217-FD34-4A69-9430-3B26EDB7FFDA}" srcOrd="0" destOrd="0" presId="urn:microsoft.com/office/officeart/2005/8/layout/hierarchy2"/>
    <dgm:cxn modelId="{ADFC42F7-7BB8-4963-95DF-52D70809976A}" type="presParOf" srcId="{FA5D7B02-BD51-4FA4-B043-56ED20D70950}" destId="{B74BBC67-721A-4C3B-9921-240EDAA462E4}" srcOrd="1" destOrd="0" presId="urn:microsoft.com/office/officeart/2005/8/layout/hierarchy2"/>
    <dgm:cxn modelId="{43BB4F45-2AD2-402D-B89A-D51D3A910CEA}" type="presParOf" srcId="{B74BBC67-721A-4C3B-9921-240EDAA462E4}" destId="{8F10B18F-3276-4F00-9DC7-6E205AEE3D35}" srcOrd="0" destOrd="0" presId="urn:microsoft.com/office/officeart/2005/8/layout/hierarchy2"/>
    <dgm:cxn modelId="{6C57D999-441D-4643-9A99-16CDACA90005}" type="presParOf" srcId="{8F10B18F-3276-4F00-9DC7-6E205AEE3D35}" destId="{4FAF8680-87C0-4799-9E91-E585935D3EAA}" srcOrd="0" destOrd="0" presId="urn:microsoft.com/office/officeart/2005/8/layout/hierarchy2"/>
    <dgm:cxn modelId="{6A3B71C2-CFE5-487D-B572-2B4841220782}" type="presParOf" srcId="{B74BBC67-721A-4C3B-9921-240EDAA462E4}" destId="{81D3BE36-D1A3-4BC1-815C-A790D0398876}" srcOrd="1" destOrd="0" presId="urn:microsoft.com/office/officeart/2005/8/layout/hierarchy2"/>
    <dgm:cxn modelId="{31D2A144-6A6F-4EFE-8B82-B896F95DA78B}" type="presParOf" srcId="{81D3BE36-D1A3-4BC1-815C-A790D0398876}" destId="{2042EDC5-35D9-4279-9ABB-DB61B0574683}" srcOrd="0" destOrd="0" presId="urn:microsoft.com/office/officeart/2005/8/layout/hierarchy2"/>
    <dgm:cxn modelId="{035F735D-849D-4C23-8E81-9D553E960C54}" type="presParOf" srcId="{81D3BE36-D1A3-4BC1-815C-A790D0398876}" destId="{C18A4735-2945-4139-94FF-061CFE71BD5E}" srcOrd="1" destOrd="0" presId="urn:microsoft.com/office/officeart/2005/8/layout/hierarchy2"/>
    <dgm:cxn modelId="{D1B5DB92-CDE2-4EFB-95A3-9E832F2EDDFF}" type="presParOf" srcId="{BF5B1EE8-62C5-4895-A080-515088B75473}" destId="{05F13A79-22C0-4584-9B31-9776D0C2258B}" srcOrd="2" destOrd="0" presId="urn:microsoft.com/office/officeart/2005/8/layout/hierarchy2"/>
    <dgm:cxn modelId="{9BB0DA56-F9C6-42DE-8B44-69DD72DF5091}" type="presParOf" srcId="{05F13A79-22C0-4584-9B31-9776D0C2258B}" destId="{CA229590-4CAB-4400-870C-D02C431F3C10}" srcOrd="0" destOrd="0" presId="urn:microsoft.com/office/officeart/2005/8/layout/hierarchy2"/>
    <dgm:cxn modelId="{A2318757-FA1D-4496-A875-8D4D36BBF06C}" type="presParOf" srcId="{BF5B1EE8-62C5-4895-A080-515088B75473}" destId="{4D537DC6-1459-4BB5-87A6-F90AADEA3CAA}" srcOrd="3" destOrd="0" presId="urn:microsoft.com/office/officeart/2005/8/layout/hierarchy2"/>
    <dgm:cxn modelId="{7E0874BD-BDC4-4DA6-8A69-0CDA9C113214}" type="presParOf" srcId="{4D537DC6-1459-4BB5-87A6-F90AADEA3CAA}" destId="{23846E13-30A1-4D1E-8CBF-8708FE439426}" srcOrd="0" destOrd="0" presId="urn:microsoft.com/office/officeart/2005/8/layout/hierarchy2"/>
    <dgm:cxn modelId="{A998A2AE-D475-44C5-8CAC-B395BD373B9B}" type="presParOf" srcId="{4D537DC6-1459-4BB5-87A6-F90AADEA3CAA}" destId="{EEBC4C42-A66B-4FB7-8509-EB17AEA75645}" srcOrd="1" destOrd="0" presId="urn:microsoft.com/office/officeart/2005/8/layout/hierarchy2"/>
    <dgm:cxn modelId="{1477527D-79B8-4394-A30A-22D610937855}" type="presParOf" srcId="{EEBC4C42-A66B-4FB7-8509-EB17AEA75645}" destId="{94FA92F6-27C0-497F-8288-3B310C9DE3B7}" srcOrd="0" destOrd="0" presId="urn:microsoft.com/office/officeart/2005/8/layout/hierarchy2"/>
    <dgm:cxn modelId="{E7670E42-CE74-45FB-ACE4-DA4B6AE0C4DD}" type="presParOf" srcId="{94FA92F6-27C0-497F-8288-3B310C9DE3B7}" destId="{D6449190-E137-4B58-A55A-AE9BB0CFCFCE}" srcOrd="0" destOrd="0" presId="urn:microsoft.com/office/officeart/2005/8/layout/hierarchy2"/>
    <dgm:cxn modelId="{26B14BD1-3A7E-449E-8BAF-12ED51784B65}" type="presParOf" srcId="{EEBC4C42-A66B-4FB7-8509-EB17AEA75645}" destId="{E0AA9278-FB75-4CA4-B889-8B450E9DFEE3}" srcOrd="1" destOrd="0" presId="urn:microsoft.com/office/officeart/2005/8/layout/hierarchy2"/>
    <dgm:cxn modelId="{6B429FA8-5D80-4EA1-9E90-9688BF68BEF0}" type="presParOf" srcId="{E0AA9278-FB75-4CA4-B889-8B450E9DFEE3}" destId="{F8EEE0B1-64C1-4229-B788-0412404A2EFE}" srcOrd="0" destOrd="0" presId="urn:microsoft.com/office/officeart/2005/8/layout/hierarchy2"/>
    <dgm:cxn modelId="{C44969E1-4C8A-4F59-BE5B-7E559427A7D9}" type="presParOf" srcId="{E0AA9278-FB75-4CA4-B889-8B450E9DFEE3}" destId="{073FB4AE-321E-486D-9F3B-B1BADE0AE18E}" srcOrd="1" destOrd="0" presId="urn:microsoft.com/office/officeart/2005/8/layout/hierarchy2"/>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7585A00-7FDB-4C69-B323-1B7A037F27BB}"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hr-HR"/>
        </a:p>
      </dgm:t>
    </dgm:pt>
    <dgm:pt modelId="{7BB5BFAA-59EB-4313-BDE5-F620E388B6DC}">
      <dgm:prSet phldrT="[Text]"/>
      <dgm:spPr/>
      <dgm:t>
        <a:bodyPr/>
        <a:lstStyle/>
        <a:p>
          <a:r>
            <a:rPr lang="hr-HR"/>
            <a:t>Poseban cilj 3.1. Razvoj kulture i sporta te poticanje kreativnosti </a:t>
          </a:r>
        </a:p>
      </dgm:t>
    </dgm:pt>
    <dgm:pt modelId="{9E2D8625-906B-47C3-ADC4-91A937BCC72C}" type="parTrans" cxnId="{9FAE2AA5-EAFB-4C41-BCCF-5CF8C99A1227}">
      <dgm:prSet/>
      <dgm:spPr/>
      <dgm:t>
        <a:bodyPr/>
        <a:lstStyle/>
        <a:p>
          <a:endParaRPr lang="hr-HR"/>
        </a:p>
      </dgm:t>
    </dgm:pt>
    <dgm:pt modelId="{BD379ED5-9D10-4389-B74B-9E2597E97810}" type="sibTrans" cxnId="{9FAE2AA5-EAFB-4C41-BCCF-5CF8C99A1227}">
      <dgm:prSet/>
      <dgm:spPr/>
      <dgm:t>
        <a:bodyPr/>
        <a:lstStyle/>
        <a:p>
          <a:endParaRPr lang="hr-HR"/>
        </a:p>
      </dgm:t>
    </dgm:pt>
    <dgm:pt modelId="{A247FE30-15A3-49A7-A717-C355E1279444}">
      <dgm:prSet phldrT="[Text]"/>
      <dgm:spPr/>
      <dgm:t>
        <a:bodyPr/>
        <a:lstStyle/>
        <a:p>
          <a:r>
            <a:rPr lang="hr-HR"/>
            <a:t>Mjera 3.1.1. Modernizacija, izgradnja i opremanje kulturne infrastrukture i podrška kulturi u post-COVID razdoblju</a:t>
          </a:r>
        </a:p>
      </dgm:t>
    </dgm:pt>
    <dgm:pt modelId="{FBDCA607-131E-4603-9759-BFE888B976F5}" type="parTrans" cxnId="{6596461B-3837-42FD-ACE2-410149CAF3C0}">
      <dgm:prSet/>
      <dgm:spPr/>
      <dgm:t>
        <a:bodyPr/>
        <a:lstStyle/>
        <a:p>
          <a:endParaRPr lang="hr-HR"/>
        </a:p>
      </dgm:t>
    </dgm:pt>
    <dgm:pt modelId="{03669395-8177-4E73-99C9-EE459DC0BE41}" type="sibTrans" cxnId="{6596461B-3837-42FD-ACE2-410149CAF3C0}">
      <dgm:prSet/>
      <dgm:spPr/>
      <dgm:t>
        <a:bodyPr/>
        <a:lstStyle/>
        <a:p>
          <a:endParaRPr lang="hr-HR"/>
        </a:p>
      </dgm:t>
    </dgm:pt>
    <dgm:pt modelId="{E0E9D9DE-49CC-4FE2-8B1B-3394C137EEC7}">
      <dgm:prSet phldrT="[Text]"/>
      <dgm:spPr/>
      <dgm:t>
        <a:bodyPr/>
        <a:lstStyle/>
        <a:p>
          <a:r>
            <a:rPr lang="hr-HR"/>
            <a:t>Aktivnost 3.1.1.1. Redovno i investicijsko održavanje dvoraca - zaštićenih kulturnih dobara i investicijsko održavanje prostora u funkciji kulture</a:t>
          </a:r>
        </a:p>
      </dgm:t>
    </dgm:pt>
    <dgm:pt modelId="{97F3A822-187E-483F-9231-CA0C1E558AEA}" type="parTrans" cxnId="{D74EDDD0-885A-4CCD-8691-0E9B137242BA}">
      <dgm:prSet/>
      <dgm:spPr/>
      <dgm:t>
        <a:bodyPr/>
        <a:lstStyle/>
        <a:p>
          <a:endParaRPr lang="hr-HR"/>
        </a:p>
      </dgm:t>
    </dgm:pt>
    <dgm:pt modelId="{76859AA3-2FD2-43BB-AAAD-239A503051E8}" type="sibTrans" cxnId="{D74EDDD0-885A-4CCD-8691-0E9B137242BA}">
      <dgm:prSet/>
      <dgm:spPr/>
      <dgm:t>
        <a:bodyPr/>
        <a:lstStyle/>
        <a:p>
          <a:endParaRPr lang="hr-HR"/>
        </a:p>
      </dgm:t>
    </dgm:pt>
    <dgm:pt modelId="{B9EEADF5-E40E-4621-BCC0-633C8CFD1AC4}">
      <dgm:prSet phldrT="[Text]"/>
      <dgm:spPr/>
      <dgm:t>
        <a:bodyPr/>
        <a:lstStyle/>
        <a:p>
          <a:r>
            <a:rPr lang="hr-HR"/>
            <a:t>Mjera 3.1.2. Poticanje razvoja kulturnih i kreativnih industrija te aktivno uključivanje kulture i sporta u industriju doživljaja</a:t>
          </a:r>
        </a:p>
      </dgm:t>
    </dgm:pt>
    <dgm:pt modelId="{B67B5F3F-9D42-4BC7-808F-80970453AF1A}" type="parTrans" cxnId="{5FE611D0-AD2B-4F45-98A7-9D6E97E3B246}">
      <dgm:prSet/>
      <dgm:spPr/>
      <dgm:t>
        <a:bodyPr/>
        <a:lstStyle/>
        <a:p>
          <a:endParaRPr lang="hr-HR"/>
        </a:p>
      </dgm:t>
    </dgm:pt>
    <dgm:pt modelId="{FA270EBC-E637-46A4-ABA6-EDB27CD18DBE}" type="sibTrans" cxnId="{5FE611D0-AD2B-4F45-98A7-9D6E97E3B246}">
      <dgm:prSet/>
      <dgm:spPr/>
      <dgm:t>
        <a:bodyPr/>
        <a:lstStyle/>
        <a:p>
          <a:endParaRPr lang="hr-HR"/>
        </a:p>
      </dgm:t>
    </dgm:pt>
    <dgm:pt modelId="{B7421E93-7FCF-44FD-8E58-3EEF845F3E7C}">
      <dgm:prSet phldrT="[Text]"/>
      <dgm:spPr/>
      <dgm:t>
        <a:bodyPr/>
        <a:lstStyle/>
        <a:p>
          <a:r>
            <a:rPr lang="hr-HR"/>
            <a:t>Aktivnost 3.1.2.1. Sufinanciranje provedbe programa raznih kulturnih djelatnosti putem javnih potreba u kulturi i zaštita i očuvanje kulturnog nasljeđa</a:t>
          </a:r>
        </a:p>
      </dgm:t>
    </dgm:pt>
    <dgm:pt modelId="{AF2C8150-4552-4A58-90CC-13C9BEF171B1}" type="parTrans" cxnId="{C66A1670-EF9C-4723-AFD6-B69E2D54CC93}">
      <dgm:prSet/>
      <dgm:spPr/>
      <dgm:t>
        <a:bodyPr/>
        <a:lstStyle/>
        <a:p>
          <a:endParaRPr lang="hr-HR"/>
        </a:p>
      </dgm:t>
    </dgm:pt>
    <dgm:pt modelId="{EA327AAE-1EC4-4EB1-8266-A2F42204E9A1}" type="sibTrans" cxnId="{C66A1670-EF9C-4723-AFD6-B69E2D54CC93}">
      <dgm:prSet/>
      <dgm:spPr/>
      <dgm:t>
        <a:bodyPr/>
        <a:lstStyle/>
        <a:p>
          <a:endParaRPr lang="hr-HR"/>
        </a:p>
      </dgm:t>
    </dgm:pt>
    <dgm:pt modelId="{2240A01B-32E7-44BC-96C7-8C21D3592ED6}">
      <dgm:prSet/>
      <dgm:spPr/>
      <dgm:t>
        <a:bodyPr/>
        <a:lstStyle/>
        <a:p>
          <a:r>
            <a:rPr lang="hr-HR"/>
            <a:t>Mjera 3.1.3. Unaprjeđenje infrastrukturnih uvjeta i odgovarajuće opreme za potrebe programa sportskih i rekreativnih aktivnosti </a:t>
          </a:r>
        </a:p>
      </dgm:t>
    </dgm:pt>
    <dgm:pt modelId="{33FD4F91-7863-44E0-B773-A1FF62D88FD2}" type="parTrans" cxnId="{346CD2D5-A77B-40E9-B615-4300ABF72F3F}">
      <dgm:prSet/>
      <dgm:spPr/>
      <dgm:t>
        <a:bodyPr/>
        <a:lstStyle/>
        <a:p>
          <a:endParaRPr lang="hr-HR"/>
        </a:p>
      </dgm:t>
    </dgm:pt>
    <dgm:pt modelId="{CE71D64E-02AB-4C6C-92B1-6A333F11890E}" type="sibTrans" cxnId="{346CD2D5-A77B-40E9-B615-4300ABF72F3F}">
      <dgm:prSet/>
      <dgm:spPr/>
      <dgm:t>
        <a:bodyPr/>
        <a:lstStyle/>
        <a:p>
          <a:endParaRPr lang="hr-HR"/>
        </a:p>
      </dgm:t>
    </dgm:pt>
    <dgm:pt modelId="{2A23216E-265C-499E-BBAD-DA5F4231A1C6}">
      <dgm:prSet/>
      <dgm:spPr/>
      <dgm:t>
        <a:bodyPr/>
        <a:lstStyle/>
        <a:p>
          <a:r>
            <a:rPr lang="hr-HR"/>
            <a:t>Aktivnost 3.1.3.1. Uređenje sportsko rekreacijskog centra u Bakarcu</a:t>
          </a:r>
        </a:p>
      </dgm:t>
    </dgm:pt>
    <dgm:pt modelId="{CBA729A3-B007-406F-895E-212A37508DFC}" type="parTrans" cxnId="{2E79DCA5-0707-49C6-8C93-1A4625F32579}">
      <dgm:prSet/>
      <dgm:spPr/>
      <dgm:t>
        <a:bodyPr/>
        <a:lstStyle/>
        <a:p>
          <a:endParaRPr lang="hr-HR"/>
        </a:p>
      </dgm:t>
    </dgm:pt>
    <dgm:pt modelId="{674FE3CC-A3C5-4C72-8C47-26D0FF2B3008}" type="sibTrans" cxnId="{2E79DCA5-0707-49C6-8C93-1A4625F32579}">
      <dgm:prSet/>
      <dgm:spPr/>
      <dgm:t>
        <a:bodyPr/>
        <a:lstStyle/>
        <a:p>
          <a:endParaRPr lang="hr-HR"/>
        </a:p>
      </dgm:t>
    </dgm:pt>
    <dgm:pt modelId="{D3D436BF-43E7-4BAA-8EF7-2C6D98884CAD}">
      <dgm:prSet/>
      <dgm:spPr/>
      <dgm:t>
        <a:bodyPr/>
        <a:lstStyle/>
        <a:p>
          <a:r>
            <a:rPr lang="hr-HR"/>
            <a:t>Aktivnost 3.1.3.2. Uređenje sportsko rekreacijskog centra Primorac </a:t>
          </a:r>
        </a:p>
      </dgm:t>
    </dgm:pt>
    <dgm:pt modelId="{D1044264-4998-4AB4-A239-6A62CDE81A00}" type="parTrans" cxnId="{286BDC97-ED5C-41FC-B966-FB32CC2A995B}">
      <dgm:prSet/>
      <dgm:spPr/>
      <dgm:t>
        <a:bodyPr/>
        <a:lstStyle/>
        <a:p>
          <a:endParaRPr lang="hr-HR"/>
        </a:p>
      </dgm:t>
    </dgm:pt>
    <dgm:pt modelId="{72197674-3A5D-4B14-A753-39DA6CE38B6E}" type="sibTrans" cxnId="{286BDC97-ED5C-41FC-B966-FB32CC2A995B}">
      <dgm:prSet/>
      <dgm:spPr/>
      <dgm:t>
        <a:bodyPr/>
        <a:lstStyle/>
        <a:p>
          <a:endParaRPr lang="hr-HR"/>
        </a:p>
      </dgm:t>
    </dgm:pt>
    <dgm:pt modelId="{399E7110-7EC2-4D17-A37B-99270D7EAFDA}">
      <dgm:prSet/>
      <dgm:spPr/>
      <dgm:t>
        <a:bodyPr/>
        <a:lstStyle/>
        <a:p>
          <a:r>
            <a:rPr lang="hr-HR"/>
            <a:t>Aktivnost 3.1.3.3. Izgradnja edukacijskog centra u ribarstvu „Jastog“</a:t>
          </a:r>
        </a:p>
      </dgm:t>
    </dgm:pt>
    <dgm:pt modelId="{76A5B718-12F7-4614-8031-8D6810A13565}" type="parTrans" cxnId="{68F3238D-158C-49A5-86FF-531B04CA4BBA}">
      <dgm:prSet/>
      <dgm:spPr/>
      <dgm:t>
        <a:bodyPr/>
        <a:lstStyle/>
        <a:p>
          <a:endParaRPr lang="hr-HR"/>
        </a:p>
      </dgm:t>
    </dgm:pt>
    <dgm:pt modelId="{E847E073-C6D4-402D-846D-5EB1DD55A7A3}" type="sibTrans" cxnId="{68F3238D-158C-49A5-86FF-531B04CA4BBA}">
      <dgm:prSet/>
      <dgm:spPr/>
      <dgm:t>
        <a:bodyPr/>
        <a:lstStyle/>
        <a:p>
          <a:endParaRPr lang="hr-HR"/>
        </a:p>
      </dgm:t>
    </dgm:pt>
    <dgm:pt modelId="{462203F8-5F8C-4E8B-9C53-23B81137693E}" type="pres">
      <dgm:prSet presAssocID="{A7585A00-7FDB-4C69-B323-1B7A037F27BB}" presName="diagram" presStyleCnt="0">
        <dgm:presLayoutVars>
          <dgm:chPref val="1"/>
          <dgm:dir/>
          <dgm:animOne val="branch"/>
          <dgm:animLvl val="lvl"/>
          <dgm:resizeHandles val="exact"/>
        </dgm:presLayoutVars>
      </dgm:prSet>
      <dgm:spPr/>
    </dgm:pt>
    <dgm:pt modelId="{3E9CE0A6-58FA-486B-9039-820E2832B22B}" type="pres">
      <dgm:prSet presAssocID="{7BB5BFAA-59EB-4313-BDE5-F620E388B6DC}" presName="root1" presStyleCnt="0"/>
      <dgm:spPr/>
    </dgm:pt>
    <dgm:pt modelId="{1035211F-E4A6-45E8-AC96-8DDEDBACF153}" type="pres">
      <dgm:prSet presAssocID="{7BB5BFAA-59EB-4313-BDE5-F620E388B6DC}" presName="LevelOneTextNode" presStyleLbl="node0" presStyleIdx="0" presStyleCnt="1">
        <dgm:presLayoutVars>
          <dgm:chPref val="3"/>
        </dgm:presLayoutVars>
      </dgm:prSet>
      <dgm:spPr/>
    </dgm:pt>
    <dgm:pt modelId="{E89A0253-76DC-4E5D-88E1-88802EC109AA}" type="pres">
      <dgm:prSet presAssocID="{7BB5BFAA-59EB-4313-BDE5-F620E388B6DC}" presName="level2hierChild" presStyleCnt="0"/>
      <dgm:spPr/>
    </dgm:pt>
    <dgm:pt modelId="{51B8D70B-010A-442A-90A0-C94E90487D04}" type="pres">
      <dgm:prSet presAssocID="{FBDCA607-131E-4603-9759-BFE888B976F5}" presName="conn2-1" presStyleLbl="parChTrans1D2" presStyleIdx="0" presStyleCnt="3"/>
      <dgm:spPr/>
    </dgm:pt>
    <dgm:pt modelId="{28F067BD-8E5E-4547-9931-CC14A478B7E1}" type="pres">
      <dgm:prSet presAssocID="{FBDCA607-131E-4603-9759-BFE888B976F5}" presName="connTx" presStyleLbl="parChTrans1D2" presStyleIdx="0" presStyleCnt="3"/>
      <dgm:spPr/>
    </dgm:pt>
    <dgm:pt modelId="{D6B866F5-4731-4FF5-9584-F56626499B9C}" type="pres">
      <dgm:prSet presAssocID="{A247FE30-15A3-49A7-A717-C355E1279444}" presName="root2" presStyleCnt="0"/>
      <dgm:spPr/>
    </dgm:pt>
    <dgm:pt modelId="{DA723ADE-3820-46DF-9DD6-C5E12E8750D7}" type="pres">
      <dgm:prSet presAssocID="{A247FE30-15A3-49A7-A717-C355E1279444}" presName="LevelTwoTextNode" presStyleLbl="node2" presStyleIdx="0" presStyleCnt="3">
        <dgm:presLayoutVars>
          <dgm:chPref val="3"/>
        </dgm:presLayoutVars>
      </dgm:prSet>
      <dgm:spPr/>
    </dgm:pt>
    <dgm:pt modelId="{BE3E1C09-4200-4B48-84B0-4E72708DBB27}" type="pres">
      <dgm:prSet presAssocID="{A247FE30-15A3-49A7-A717-C355E1279444}" presName="level3hierChild" presStyleCnt="0"/>
      <dgm:spPr/>
    </dgm:pt>
    <dgm:pt modelId="{F7E2723E-40B5-4D61-A5BB-389830EE16D8}" type="pres">
      <dgm:prSet presAssocID="{97F3A822-187E-483F-9231-CA0C1E558AEA}" presName="conn2-1" presStyleLbl="parChTrans1D3" presStyleIdx="0" presStyleCnt="5"/>
      <dgm:spPr/>
    </dgm:pt>
    <dgm:pt modelId="{12E22A97-3B55-49BF-8F56-D9C1BD4A1B17}" type="pres">
      <dgm:prSet presAssocID="{97F3A822-187E-483F-9231-CA0C1E558AEA}" presName="connTx" presStyleLbl="parChTrans1D3" presStyleIdx="0" presStyleCnt="5"/>
      <dgm:spPr/>
    </dgm:pt>
    <dgm:pt modelId="{0E05B9D6-486D-44E9-BE25-C1CB9569C2CB}" type="pres">
      <dgm:prSet presAssocID="{E0E9D9DE-49CC-4FE2-8B1B-3394C137EEC7}" presName="root2" presStyleCnt="0"/>
      <dgm:spPr/>
    </dgm:pt>
    <dgm:pt modelId="{17B1AA17-D22F-49F3-9F36-10CC7816BE7D}" type="pres">
      <dgm:prSet presAssocID="{E0E9D9DE-49CC-4FE2-8B1B-3394C137EEC7}" presName="LevelTwoTextNode" presStyleLbl="node3" presStyleIdx="0" presStyleCnt="5">
        <dgm:presLayoutVars>
          <dgm:chPref val="3"/>
        </dgm:presLayoutVars>
      </dgm:prSet>
      <dgm:spPr/>
    </dgm:pt>
    <dgm:pt modelId="{65C154E5-44C1-410B-83C5-1D33CCFAB5CE}" type="pres">
      <dgm:prSet presAssocID="{E0E9D9DE-49CC-4FE2-8B1B-3394C137EEC7}" presName="level3hierChild" presStyleCnt="0"/>
      <dgm:spPr/>
    </dgm:pt>
    <dgm:pt modelId="{D366CD53-8F31-49FE-80AE-BCB413E7F604}" type="pres">
      <dgm:prSet presAssocID="{B67B5F3F-9D42-4BC7-808F-80970453AF1A}" presName="conn2-1" presStyleLbl="parChTrans1D2" presStyleIdx="1" presStyleCnt="3"/>
      <dgm:spPr/>
    </dgm:pt>
    <dgm:pt modelId="{006A4591-F353-49B8-8D5D-5695ACBC8F77}" type="pres">
      <dgm:prSet presAssocID="{B67B5F3F-9D42-4BC7-808F-80970453AF1A}" presName="connTx" presStyleLbl="parChTrans1D2" presStyleIdx="1" presStyleCnt="3"/>
      <dgm:spPr/>
    </dgm:pt>
    <dgm:pt modelId="{7B13DB4B-FDBE-4465-9C87-2CE8F42A40CB}" type="pres">
      <dgm:prSet presAssocID="{B9EEADF5-E40E-4621-BCC0-633C8CFD1AC4}" presName="root2" presStyleCnt="0"/>
      <dgm:spPr/>
    </dgm:pt>
    <dgm:pt modelId="{AB49B481-03E9-4BBB-B19C-560F70EFBFB3}" type="pres">
      <dgm:prSet presAssocID="{B9EEADF5-E40E-4621-BCC0-633C8CFD1AC4}" presName="LevelTwoTextNode" presStyleLbl="node2" presStyleIdx="1" presStyleCnt="3">
        <dgm:presLayoutVars>
          <dgm:chPref val="3"/>
        </dgm:presLayoutVars>
      </dgm:prSet>
      <dgm:spPr/>
    </dgm:pt>
    <dgm:pt modelId="{10564A29-D038-473A-AC03-DE1414A88BFD}" type="pres">
      <dgm:prSet presAssocID="{B9EEADF5-E40E-4621-BCC0-633C8CFD1AC4}" presName="level3hierChild" presStyleCnt="0"/>
      <dgm:spPr/>
    </dgm:pt>
    <dgm:pt modelId="{0A5C6469-78E7-474E-B863-B59830E5CE74}" type="pres">
      <dgm:prSet presAssocID="{AF2C8150-4552-4A58-90CC-13C9BEF171B1}" presName="conn2-1" presStyleLbl="parChTrans1D3" presStyleIdx="1" presStyleCnt="5"/>
      <dgm:spPr/>
    </dgm:pt>
    <dgm:pt modelId="{47523D6F-1C8D-401C-A49C-B77548797337}" type="pres">
      <dgm:prSet presAssocID="{AF2C8150-4552-4A58-90CC-13C9BEF171B1}" presName="connTx" presStyleLbl="parChTrans1D3" presStyleIdx="1" presStyleCnt="5"/>
      <dgm:spPr/>
    </dgm:pt>
    <dgm:pt modelId="{70E40EA5-3C03-43E5-9DFE-04B4A162EB41}" type="pres">
      <dgm:prSet presAssocID="{B7421E93-7FCF-44FD-8E58-3EEF845F3E7C}" presName="root2" presStyleCnt="0"/>
      <dgm:spPr/>
    </dgm:pt>
    <dgm:pt modelId="{BB11B73B-E705-4DA9-9C43-9E0933E3D065}" type="pres">
      <dgm:prSet presAssocID="{B7421E93-7FCF-44FD-8E58-3EEF845F3E7C}" presName="LevelTwoTextNode" presStyleLbl="node3" presStyleIdx="1" presStyleCnt="5">
        <dgm:presLayoutVars>
          <dgm:chPref val="3"/>
        </dgm:presLayoutVars>
      </dgm:prSet>
      <dgm:spPr/>
    </dgm:pt>
    <dgm:pt modelId="{D76DA0C2-C36E-4716-B3EC-F1E128D6EA0C}" type="pres">
      <dgm:prSet presAssocID="{B7421E93-7FCF-44FD-8E58-3EEF845F3E7C}" presName="level3hierChild" presStyleCnt="0"/>
      <dgm:spPr/>
    </dgm:pt>
    <dgm:pt modelId="{22631954-90FD-4280-847F-CBF68F0E8EF1}" type="pres">
      <dgm:prSet presAssocID="{33FD4F91-7863-44E0-B773-A1FF62D88FD2}" presName="conn2-1" presStyleLbl="parChTrans1D2" presStyleIdx="2" presStyleCnt="3"/>
      <dgm:spPr/>
    </dgm:pt>
    <dgm:pt modelId="{DE4F76F3-DB10-480B-B369-7D649F8E9540}" type="pres">
      <dgm:prSet presAssocID="{33FD4F91-7863-44E0-B773-A1FF62D88FD2}" presName="connTx" presStyleLbl="parChTrans1D2" presStyleIdx="2" presStyleCnt="3"/>
      <dgm:spPr/>
    </dgm:pt>
    <dgm:pt modelId="{E022F6B9-975C-4038-8F50-CE9747172359}" type="pres">
      <dgm:prSet presAssocID="{2240A01B-32E7-44BC-96C7-8C21D3592ED6}" presName="root2" presStyleCnt="0"/>
      <dgm:spPr/>
    </dgm:pt>
    <dgm:pt modelId="{A8315ABD-02F1-42F3-B75C-9B2210616E27}" type="pres">
      <dgm:prSet presAssocID="{2240A01B-32E7-44BC-96C7-8C21D3592ED6}" presName="LevelTwoTextNode" presStyleLbl="node2" presStyleIdx="2" presStyleCnt="3">
        <dgm:presLayoutVars>
          <dgm:chPref val="3"/>
        </dgm:presLayoutVars>
      </dgm:prSet>
      <dgm:spPr/>
    </dgm:pt>
    <dgm:pt modelId="{50E838D0-FE5C-4E5D-A53B-9716D7AECD2D}" type="pres">
      <dgm:prSet presAssocID="{2240A01B-32E7-44BC-96C7-8C21D3592ED6}" presName="level3hierChild" presStyleCnt="0"/>
      <dgm:spPr/>
    </dgm:pt>
    <dgm:pt modelId="{CF34AC3E-C3F5-409E-B89A-02F5F2D9D7C6}" type="pres">
      <dgm:prSet presAssocID="{CBA729A3-B007-406F-895E-212A37508DFC}" presName="conn2-1" presStyleLbl="parChTrans1D3" presStyleIdx="2" presStyleCnt="5"/>
      <dgm:spPr/>
    </dgm:pt>
    <dgm:pt modelId="{FCC24ED7-9FEF-40FC-95B2-96211FAE35DE}" type="pres">
      <dgm:prSet presAssocID="{CBA729A3-B007-406F-895E-212A37508DFC}" presName="connTx" presStyleLbl="parChTrans1D3" presStyleIdx="2" presStyleCnt="5"/>
      <dgm:spPr/>
    </dgm:pt>
    <dgm:pt modelId="{C18BA886-AB54-4A21-9295-0A9A05F61331}" type="pres">
      <dgm:prSet presAssocID="{2A23216E-265C-499E-BBAD-DA5F4231A1C6}" presName="root2" presStyleCnt="0"/>
      <dgm:spPr/>
    </dgm:pt>
    <dgm:pt modelId="{D5795B2F-EB18-4B3E-9A14-A9EAB63DC650}" type="pres">
      <dgm:prSet presAssocID="{2A23216E-265C-499E-BBAD-DA5F4231A1C6}" presName="LevelTwoTextNode" presStyleLbl="node3" presStyleIdx="2" presStyleCnt="5">
        <dgm:presLayoutVars>
          <dgm:chPref val="3"/>
        </dgm:presLayoutVars>
      </dgm:prSet>
      <dgm:spPr/>
    </dgm:pt>
    <dgm:pt modelId="{4CDB6C52-0F5B-4C49-8B65-3C2479ED6743}" type="pres">
      <dgm:prSet presAssocID="{2A23216E-265C-499E-BBAD-DA5F4231A1C6}" presName="level3hierChild" presStyleCnt="0"/>
      <dgm:spPr/>
    </dgm:pt>
    <dgm:pt modelId="{D5021B75-B93E-408C-A264-A583B6D57DE4}" type="pres">
      <dgm:prSet presAssocID="{D1044264-4998-4AB4-A239-6A62CDE81A00}" presName="conn2-1" presStyleLbl="parChTrans1D3" presStyleIdx="3" presStyleCnt="5"/>
      <dgm:spPr/>
    </dgm:pt>
    <dgm:pt modelId="{4314F0CF-CD26-4F97-91BC-C69BD0E897A6}" type="pres">
      <dgm:prSet presAssocID="{D1044264-4998-4AB4-A239-6A62CDE81A00}" presName="connTx" presStyleLbl="parChTrans1D3" presStyleIdx="3" presStyleCnt="5"/>
      <dgm:spPr/>
    </dgm:pt>
    <dgm:pt modelId="{8ACEEE34-39BA-469D-B04E-A68D97C8F44D}" type="pres">
      <dgm:prSet presAssocID="{D3D436BF-43E7-4BAA-8EF7-2C6D98884CAD}" presName="root2" presStyleCnt="0"/>
      <dgm:spPr/>
    </dgm:pt>
    <dgm:pt modelId="{61C29426-49C9-456A-833D-969AC293B312}" type="pres">
      <dgm:prSet presAssocID="{D3D436BF-43E7-4BAA-8EF7-2C6D98884CAD}" presName="LevelTwoTextNode" presStyleLbl="node3" presStyleIdx="3" presStyleCnt="5">
        <dgm:presLayoutVars>
          <dgm:chPref val="3"/>
        </dgm:presLayoutVars>
      </dgm:prSet>
      <dgm:spPr/>
    </dgm:pt>
    <dgm:pt modelId="{DB76496E-FD96-432E-9A3D-B6C4FFEB7531}" type="pres">
      <dgm:prSet presAssocID="{D3D436BF-43E7-4BAA-8EF7-2C6D98884CAD}" presName="level3hierChild" presStyleCnt="0"/>
      <dgm:spPr/>
    </dgm:pt>
    <dgm:pt modelId="{813ECA29-7824-42DF-B714-986782DAB896}" type="pres">
      <dgm:prSet presAssocID="{76A5B718-12F7-4614-8031-8D6810A13565}" presName="conn2-1" presStyleLbl="parChTrans1D3" presStyleIdx="4" presStyleCnt="5"/>
      <dgm:spPr/>
    </dgm:pt>
    <dgm:pt modelId="{6336E2BF-B79E-405A-AFCB-EB97D1FD0C88}" type="pres">
      <dgm:prSet presAssocID="{76A5B718-12F7-4614-8031-8D6810A13565}" presName="connTx" presStyleLbl="parChTrans1D3" presStyleIdx="4" presStyleCnt="5"/>
      <dgm:spPr/>
    </dgm:pt>
    <dgm:pt modelId="{CABDEDB3-C998-463F-9D7E-A56BFCE56062}" type="pres">
      <dgm:prSet presAssocID="{399E7110-7EC2-4D17-A37B-99270D7EAFDA}" presName="root2" presStyleCnt="0"/>
      <dgm:spPr/>
    </dgm:pt>
    <dgm:pt modelId="{B77364E4-1F4D-4279-B2AB-BF0E3ABA8B8B}" type="pres">
      <dgm:prSet presAssocID="{399E7110-7EC2-4D17-A37B-99270D7EAFDA}" presName="LevelTwoTextNode" presStyleLbl="node3" presStyleIdx="4" presStyleCnt="5">
        <dgm:presLayoutVars>
          <dgm:chPref val="3"/>
        </dgm:presLayoutVars>
      </dgm:prSet>
      <dgm:spPr/>
    </dgm:pt>
    <dgm:pt modelId="{9B4B337F-F6E2-47CA-91A8-709235AF55A6}" type="pres">
      <dgm:prSet presAssocID="{399E7110-7EC2-4D17-A37B-99270D7EAFDA}" presName="level3hierChild" presStyleCnt="0"/>
      <dgm:spPr/>
    </dgm:pt>
  </dgm:ptLst>
  <dgm:cxnLst>
    <dgm:cxn modelId="{44DD4C00-7D0F-4BC9-BDEF-6398E11E7C7D}" type="presOf" srcId="{CBA729A3-B007-406F-895E-212A37508DFC}" destId="{FCC24ED7-9FEF-40FC-95B2-96211FAE35DE}" srcOrd="1" destOrd="0" presId="urn:microsoft.com/office/officeart/2005/8/layout/hierarchy2"/>
    <dgm:cxn modelId="{268DE903-0330-402D-9F82-DE6317056B47}" type="presOf" srcId="{B7421E93-7FCF-44FD-8E58-3EEF845F3E7C}" destId="{BB11B73B-E705-4DA9-9C43-9E0933E3D065}" srcOrd="0" destOrd="0" presId="urn:microsoft.com/office/officeart/2005/8/layout/hierarchy2"/>
    <dgm:cxn modelId="{ECF5EB16-6052-4411-8B2E-E9E8108F73C1}" type="presOf" srcId="{399E7110-7EC2-4D17-A37B-99270D7EAFDA}" destId="{B77364E4-1F4D-4279-B2AB-BF0E3ABA8B8B}" srcOrd="0" destOrd="0" presId="urn:microsoft.com/office/officeart/2005/8/layout/hierarchy2"/>
    <dgm:cxn modelId="{6596461B-3837-42FD-ACE2-410149CAF3C0}" srcId="{7BB5BFAA-59EB-4313-BDE5-F620E388B6DC}" destId="{A247FE30-15A3-49A7-A717-C355E1279444}" srcOrd="0" destOrd="0" parTransId="{FBDCA607-131E-4603-9759-BFE888B976F5}" sibTransId="{03669395-8177-4E73-99C9-EE459DC0BE41}"/>
    <dgm:cxn modelId="{751E0629-A174-4828-B39A-D284DD26EAAB}" type="presOf" srcId="{D3D436BF-43E7-4BAA-8EF7-2C6D98884CAD}" destId="{61C29426-49C9-456A-833D-969AC293B312}" srcOrd="0" destOrd="0" presId="urn:microsoft.com/office/officeart/2005/8/layout/hierarchy2"/>
    <dgm:cxn modelId="{3EE9E133-1A09-4455-8B17-029B3C77607A}" type="presOf" srcId="{2240A01B-32E7-44BC-96C7-8C21D3592ED6}" destId="{A8315ABD-02F1-42F3-B75C-9B2210616E27}" srcOrd="0" destOrd="0" presId="urn:microsoft.com/office/officeart/2005/8/layout/hierarchy2"/>
    <dgm:cxn modelId="{B8E2BF3C-7C6F-4E3C-BF38-C59028EE3A0E}" type="presOf" srcId="{76A5B718-12F7-4614-8031-8D6810A13565}" destId="{6336E2BF-B79E-405A-AFCB-EB97D1FD0C88}" srcOrd="1" destOrd="0" presId="urn:microsoft.com/office/officeart/2005/8/layout/hierarchy2"/>
    <dgm:cxn modelId="{FB32BE40-536A-4C12-9702-B874DDA542A5}" type="presOf" srcId="{B9EEADF5-E40E-4621-BCC0-633C8CFD1AC4}" destId="{AB49B481-03E9-4BBB-B19C-560F70EFBFB3}" srcOrd="0" destOrd="0" presId="urn:microsoft.com/office/officeart/2005/8/layout/hierarchy2"/>
    <dgm:cxn modelId="{818E7862-B821-4DA6-9EBA-44588727BF71}" type="presOf" srcId="{AF2C8150-4552-4A58-90CC-13C9BEF171B1}" destId="{0A5C6469-78E7-474E-B863-B59830E5CE74}" srcOrd="0" destOrd="0" presId="urn:microsoft.com/office/officeart/2005/8/layout/hierarchy2"/>
    <dgm:cxn modelId="{7824CB69-4A67-4835-8A09-723A7E9557E6}" type="presOf" srcId="{33FD4F91-7863-44E0-B773-A1FF62D88FD2}" destId="{22631954-90FD-4280-847F-CBF68F0E8EF1}" srcOrd="0" destOrd="0" presId="urn:microsoft.com/office/officeart/2005/8/layout/hierarchy2"/>
    <dgm:cxn modelId="{EC27914E-8C87-43AC-BA46-B4484975B789}" type="presOf" srcId="{FBDCA607-131E-4603-9759-BFE888B976F5}" destId="{51B8D70B-010A-442A-90A0-C94E90487D04}" srcOrd="0" destOrd="0" presId="urn:microsoft.com/office/officeart/2005/8/layout/hierarchy2"/>
    <dgm:cxn modelId="{C66A1670-EF9C-4723-AFD6-B69E2D54CC93}" srcId="{B9EEADF5-E40E-4621-BCC0-633C8CFD1AC4}" destId="{B7421E93-7FCF-44FD-8E58-3EEF845F3E7C}" srcOrd="0" destOrd="0" parTransId="{AF2C8150-4552-4A58-90CC-13C9BEF171B1}" sibTransId="{EA327AAE-1EC4-4EB1-8266-A2F42204E9A1}"/>
    <dgm:cxn modelId="{9055EE53-5C40-4857-BAD7-3536B8C85236}" type="presOf" srcId="{B67B5F3F-9D42-4BC7-808F-80970453AF1A}" destId="{D366CD53-8F31-49FE-80AE-BCB413E7F604}" srcOrd="0" destOrd="0" presId="urn:microsoft.com/office/officeart/2005/8/layout/hierarchy2"/>
    <dgm:cxn modelId="{FCDDE856-8C25-48C4-A726-F95F0C4D94B7}" type="presOf" srcId="{2A23216E-265C-499E-BBAD-DA5F4231A1C6}" destId="{D5795B2F-EB18-4B3E-9A14-A9EAB63DC650}" srcOrd="0" destOrd="0" presId="urn:microsoft.com/office/officeart/2005/8/layout/hierarchy2"/>
    <dgm:cxn modelId="{1487017A-0725-492B-858F-6869192AE5A2}" type="presOf" srcId="{CBA729A3-B007-406F-895E-212A37508DFC}" destId="{CF34AC3E-C3F5-409E-B89A-02F5F2D9D7C6}" srcOrd="0" destOrd="0" presId="urn:microsoft.com/office/officeart/2005/8/layout/hierarchy2"/>
    <dgm:cxn modelId="{68F3238D-158C-49A5-86FF-531B04CA4BBA}" srcId="{2240A01B-32E7-44BC-96C7-8C21D3592ED6}" destId="{399E7110-7EC2-4D17-A37B-99270D7EAFDA}" srcOrd="2" destOrd="0" parTransId="{76A5B718-12F7-4614-8031-8D6810A13565}" sibTransId="{E847E073-C6D4-402D-846D-5EB1DD55A7A3}"/>
    <dgm:cxn modelId="{1FEB5997-E593-464B-A24B-2D28FB09B0C8}" type="presOf" srcId="{97F3A822-187E-483F-9231-CA0C1E558AEA}" destId="{12E22A97-3B55-49BF-8F56-D9C1BD4A1B17}" srcOrd="1" destOrd="0" presId="urn:microsoft.com/office/officeart/2005/8/layout/hierarchy2"/>
    <dgm:cxn modelId="{286BDC97-ED5C-41FC-B966-FB32CC2A995B}" srcId="{2240A01B-32E7-44BC-96C7-8C21D3592ED6}" destId="{D3D436BF-43E7-4BAA-8EF7-2C6D98884CAD}" srcOrd="1" destOrd="0" parTransId="{D1044264-4998-4AB4-A239-6A62CDE81A00}" sibTransId="{72197674-3A5D-4B14-A753-39DA6CE38B6E}"/>
    <dgm:cxn modelId="{8BDCA499-E7C5-41C7-89B7-6AC3DA4AA07D}" type="presOf" srcId="{7BB5BFAA-59EB-4313-BDE5-F620E388B6DC}" destId="{1035211F-E4A6-45E8-AC96-8DDEDBACF153}" srcOrd="0" destOrd="0" presId="urn:microsoft.com/office/officeart/2005/8/layout/hierarchy2"/>
    <dgm:cxn modelId="{9FAE2AA5-EAFB-4C41-BCCF-5CF8C99A1227}" srcId="{A7585A00-7FDB-4C69-B323-1B7A037F27BB}" destId="{7BB5BFAA-59EB-4313-BDE5-F620E388B6DC}" srcOrd="0" destOrd="0" parTransId="{9E2D8625-906B-47C3-ADC4-91A937BCC72C}" sibTransId="{BD379ED5-9D10-4389-B74B-9E2597E97810}"/>
    <dgm:cxn modelId="{2E79DCA5-0707-49C6-8C93-1A4625F32579}" srcId="{2240A01B-32E7-44BC-96C7-8C21D3592ED6}" destId="{2A23216E-265C-499E-BBAD-DA5F4231A1C6}" srcOrd="0" destOrd="0" parTransId="{CBA729A3-B007-406F-895E-212A37508DFC}" sibTransId="{674FE3CC-A3C5-4C72-8C47-26D0FF2B3008}"/>
    <dgm:cxn modelId="{446112B4-B4AD-4669-9B39-7A0FE2580B26}" type="presOf" srcId="{D1044264-4998-4AB4-A239-6A62CDE81A00}" destId="{4314F0CF-CD26-4F97-91BC-C69BD0E897A6}" srcOrd="1" destOrd="0" presId="urn:microsoft.com/office/officeart/2005/8/layout/hierarchy2"/>
    <dgm:cxn modelId="{FDE1D2C5-4CFF-47A3-920D-D6F965438EFB}" type="presOf" srcId="{76A5B718-12F7-4614-8031-8D6810A13565}" destId="{813ECA29-7824-42DF-B714-986782DAB896}" srcOrd="0" destOrd="0" presId="urn:microsoft.com/office/officeart/2005/8/layout/hierarchy2"/>
    <dgm:cxn modelId="{C7093DC9-683A-4A3A-9A5F-E1D0120007D8}" type="presOf" srcId="{FBDCA607-131E-4603-9759-BFE888B976F5}" destId="{28F067BD-8E5E-4547-9931-CC14A478B7E1}" srcOrd="1" destOrd="0" presId="urn:microsoft.com/office/officeart/2005/8/layout/hierarchy2"/>
    <dgm:cxn modelId="{5FE611D0-AD2B-4F45-98A7-9D6E97E3B246}" srcId="{7BB5BFAA-59EB-4313-BDE5-F620E388B6DC}" destId="{B9EEADF5-E40E-4621-BCC0-633C8CFD1AC4}" srcOrd="1" destOrd="0" parTransId="{B67B5F3F-9D42-4BC7-808F-80970453AF1A}" sibTransId="{FA270EBC-E637-46A4-ABA6-EDB27CD18DBE}"/>
    <dgm:cxn modelId="{D74EDDD0-885A-4CCD-8691-0E9B137242BA}" srcId="{A247FE30-15A3-49A7-A717-C355E1279444}" destId="{E0E9D9DE-49CC-4FE2-8B1B-3394C137EEC7}" srcOrd="0" destOrd="0" parTransId="{97F3A822-187E-483F-9231-CA0C1E558AEA}" sibTransId="{76859AA3-2FD2-43BB-AAAD-239A503051E8}"/>
    <dgm:cxn modelId="{392607D3-4C29-410C-A358-CE797745250B}" type="presOf" srcId="{E0E9D9DE-49CC-4FE2-8B1B-3394C137EEC7}" destId="{17B1AA17-D22F-49F3-9F36-10CC7816BE7D}" srcOrd="0" destOrd="0" presId="urn:microsoft.com/office/officeart/2005/8/layout/hierarchy2"/>
    <dgm:cxn modelId="{763DC6D4-A48F-4A4D-B41F-2057196C5956}" type="presOf" srcId="{A247FE30-15A3-49A7-A717-C355E1279444}" destId="{DA723ADE-3820-46DF-9DD6-C5E12E8750D7}" srcOrd="0" destOrd="0" presId="urn:microsoft.com/office/officeart/2005/8/layout/hierarchy2"/>
    <dgm:cxn modelId="{346CD2D5-A77B-40E9-B615-4300ABF72F3F}" srcId="{7BB5BFAA-59EB-4313-BDE5-F620E388B6DC}" destId="{2240A01B-32E7-44BC-96C7-8C21D3592ED6}" srcOrd="2" destOrd="0" parTransId="{33FD4F91-7863-44E0-B773-A1FF62D88FD2}" sibTransId="{CE71D64E-02AB-4C6C-92B1-6A333F11890E}"/>
    <dgm:cxn modelId="{A67B55DD-3636-4502-B555-C9A75AE5E1B3}" type="presOf" srcId="{33FD4F91-7863-44E0-B773-A1FF62D88FD2}" destId="{DE4F76F3-DB10-480B-B369-7D649F8E9540}" srcOrd="1" destOrd="0" presId="urn:microsoft.com/office/officeart/2005/8/layout/hierarchy2"/>
    <dgm:cxn modelId="{1C748BE8-C3B4-4152-8FED-C703AFD82996}" type="presOf" srcId="{AF2C8150-4552-4A58-90CC-13C9BEF171B1}" destId="{47523D6F-1C8D-401C-A49C-B77548797337}" srcOrd="1" destOrd="0" presId="urn:microsoft.com/office/officeart/2005/8/layout/hierarchy2"/>
    <dgm:cxn modelId="{DAF0F9EC-013B-48B5-88D6-043C366A33DF}" type="presOf" srcId="{B67B5F3F-9D42-4BC7-808F-80970453AF1A}" destId="{006A4591-F353-49B8-8D5D-5695ACBC8F77}" srcOrd="1" destOrd="0" presId="urn:microsoft.com/office/officeart/2005/8/layout/hierarchy2"/>
    <dgm:cxn modelId="{5A4234EE-32FB-4F59-B357-1EBD568D184C}" type="presOf" srcId="{D1044264-4998-4AB4-A239-6A62CDE81A00}" destId="{D5021B75-B93E-408C-A264-A583B6D57DE4}" srcOrd="0" destOrd="0" presId="urn:microsoft.com/office/officeart/2005/8/layout/hierarchy2"/>
    <dgm:cxn modelId="{0C40D7F5-BBA8-4EE1-94EB-8887660FB088}" type="presOf" srcId="{97F3A822-187E-483F-9231-CA0C1E558AEA}" destId="{F7E2723E-40B5-4D61-A5BB-389830EE16D8}" srcOrd="0" destOrd="0" presId="urn:microsoft.com/office/officeart/2005/8/layout/hierarchy2"/>
    <dgm:cxn modelId="{E4F1DEFD-14CA-4B69-9DE2-850E0232B6A5}" type="presOf" srcId="{A7585A00-7FDB-4C69-B323-1B7A037F27BB}" destId="{462203F8-5F8C-4E8B-9C53-23B81137693E}" srcOrd="0" destOrd="0" presId="urn:microsoft.com/office/officeart/2005/8/layout/hierarchy2"/>
    <dgm:cxn modelId="{2107935A-C67A-4155-9685-DF5D09C377E8}" type="presParOf" srcId="{462203F8-5F8C-4E8B-9C53-23B81137693E}" destId="{3E9CE0A6-58FA-486B-9039-820E2832B22B}" srcOrd="0" destOrd="0" presId="urn:microsoft.com/office/officeart/2005/8/layout/hierarchy2"/>
    <dgm:cxn modelId="{348CEE40-1216-4998-93F5-10105E002532}" type="presParOf" srcId="{3E9CE0A6-58FA-486B-9039-820E2832B22B}" destId="{1035211F-E4A6-45E8-AC96-8DDEDBACF153}" srcOrd="0" destOrd="0" presId="urn:microsoft.com/office/officeart/2005/8/layout/hierarchy2"/>
    <dgm:cxn modelId="{E459CCAA-4C21-4C66-8464-288CC31F2958}" type="presParOf" srcId="{3E9CE0A6-58FA-486B-9039-820E2832B22B}" destId="{E89A0253-76DC-4E5D-88E1-88802EC109AA}" srcOrd="1" destOrd="0" presId="urn:microsoft.com/office/officeart/2005/8/layout/hierarchy2"/>
    <dgm:cxn modelId="{398A9CEC-2524-4C64-8DE4-287250ECA62F}" type="presParOf" srcId="{E89A0253-76DC-4E5D-88E1-88802EC109AA}" destId="{51B8D70B-010A-442A-90A0-C94E90487D04}" srcOrd="0" destOrd="0" presId="urn:microsoft.com/office/officeart/2005/8/layout/hierarchy2"/>
    <dgm:cxn modelId="{FE1AF780-2A77-4CB3-A2DD-FFC2B04C8A09}" type="presParOf" srcId="{51B8D70B-010A-442A-90A0-C94E90487D04}" destId="{28F067BD-8E5E-4547-9931-CC14A478B7E1}" srcOrd="0" destOrd="0" presId="urn:microsoft.com/office/officeart/2005/8/layout/hierarchy2"/>
    <dgm:cxn modelId="{E6A9DFAB-0FD4-4A0B-AA44-3E6ADF05FFC2}" type="presParOf" srcId="{E89A0253-76DC-4E5D-88E1-88802EC109AA}" destId="{D6B866F5-4731-4FF5-9584-F56626499B9C}" srcOrd="1" destOrd="0" presId="urn:microsoft.com/office/officeart/2005/8/layout/hierarchy2"/>
    <dgm:cxn modelId="{764D37D8-C6FD-4904-9004-C4F2DBF100EB}" type="presParOf" srcId="{D6B866F5-4731-4FF5-9584-F56626499B9C}" destId="{DA723ADE-3820-46DF-9DD6-C5E12E8750D7}" srcOrd="0" destOrd="0" presId="urn:microsoft.com/office/officeart/2005/8/layout/hierarchy2"/>
    <dgm:cxn modelId="{BB06D959-3253-4CF1-896C-67ED27EF95A8}" type="presParOf" srcId="{D6B866F5-4731-4FF5-9584-F56626499B9C}" destId="{BE3E1C09-4200-4B48-84B0-4E72708DBB27}" srcOrd="1" destOrd="0" presId="urn:microsoft.com/office/officeart/2005/8/layout/hierarchy2"/>
    <dgm:cxn modelId="{3FA1184B-2E9C-4FCA-8561-DD2623C5523D}" type="presParOf" srcId="{BE3E1C09-4200-4B48-84B0-4E72708DBB27}" destId="{F7E2723E-40B5-4D61-A5BB-389830EE16D8}" srcOrd="0" destOrd="0" presId="urn:microsoft.com/office/officeart/2005/8/layout/hierarchy2"/>
    <dgm:cxn modelId="{4F074DF7-E893-411F-A6A4-3DDCD6905FAD}" type="presParOf" srcId="{F7E2723E-40B5-4D61-A5BB-389830EE16D8}" destId="{12E22A97-3B55-49BF-8F56-D9C1BD4A1B17}" srcOrd="0" destOrd="0" presId="urn:microsoft.com/office/officeart/2005/8/layout/hierarchy2"/>
    <dgm:cxn modelId="{5414FD67-62BF-4016-9550-0E55DF575B4A}" type="presParOf" srcId="{BE3E1C09-4200-4B48-84B0-4E72708DBB27}" destId="{0E05B9D6-486D-44E9-BE25-C1CB9569C2CB}" srcOrd="1" destOrd="0" presId="urn:microsoft.com/office/officeart/2005/8/layout/hierarchy2"/>
    <dgm:cxn modelId="{CE2CE5BB-F3F8-4BA9-86CB-B64D43F81F4D}" type="presParOf" srcId="{0E05B9D6-486D-44E9-BE25-C1CB9569C2CB}" destId="{17B1AA17-D22F-49F3-9F36-10CC7816BE7D}" srcOrd="0" destOrd="0" presId="urn:microsoft.com/office/officeart/2005/8/layout/hierarchy2"/>
    <dgm:cxn modelId="{B9D1728E-957E-4223-BCE6-462D1600C87B}" type="presParOf" srcId="{0E05B9D6-486D-44E9-BE25-C1CB9569C2CB}" destId="{65C154E5-44C1-410B-83C5-1D33CCFAB5CE}" srcOrd="1" destOrd="0" presId="urn:microsoft.com/office/officeart/2005/8/layout/hierarchy2"/>
    <dgm:cxn modelId="{0D9D6776-5598-40D5-A822-AFA56FBC9B38}" type="presParOf" srcId="{E89A0253-76DC-4E5D-88E1-88802EC109AA}" destId="{D366CD53-8F31-49FE-80AE-BCB413E7F604}" srcOrd="2" destOrd="0" presId="urn:microsoft.com/office/officeart/2005/8/layout/hierarchy2"/>
    <dgm:cxn modelId="{3C5CFF9E-6147-410F-A5C4-85EB254B1C63}" type="presParOf" srcId="{D366CD53-8F31-49FE-80AE-BCB413E7F604}" destId="{006A4591-F353-49B8-8D5D-5695ACBC8F77}" srcOrd="0" destOrd="0" presId="urn:microsoft.com/office/officeart/2005/8/layout/hierarchy2"/>
    <dgm:cxn modelId="{B5B972C7-4687-437C-9423-A16F5272E8DA}" type="presParOf" srcId="{E89A0253-76DC-4E5D-88E1-88802EC109AA}" destId="{7B13DB4B-FDBE-4465-9C87-2CE8F42A40CB}" srcOrd="3" destOrd="0" presId="urn:microsoft.com/office/officeart/2005/8/layout/hierarchy2"/>
    <dgm:cxn modelId="{E70899CE-CA32-4FC7-96A0-89C600555057}" type="presParOf" srcId="{7B13DB4B-FDBE-4465-9C87-2CE8F42A40CB}" destId="{AB49B481-03E9-4BBB-B19C-560F70EFBFB3}" srcOrd="0" destOrd="0" presId="urn:microsoft.com/office/officeart/2005/8/layout/hierarchy2"/>
    <dgm:cxn modelId="{88BD47F3-D417-49A3-AA33-74A76AFF7D53}" type="presParOf" srcId="{7B13DB4B-FDBE-4465-9C87-2CE8F42A40CB}" destId="{10564A29-D038-473A-AC03-DE1414A88BFD}" srcOrd="1" destOrd="0" presId="urn:microsoft.com/office/officeart/2005/8/layout/hierarchy2"/>
    <dgm:cxn modelId="{A3690694-2136-4137-BCF4-4472C212E144}" type="presParOf" srcId="{10564A29-D038-473A-AC03-DE1414A88BFD}" destId="{0A5C6469-78E7-474E-B863-B59830E5CE74}" srcOrd="0" destOrd="0" presId="urn:microsoft.com/office/officeart/2005/8/layout/hierarchy2"/>
    <dgm:cxn modelId="{54EBF73F-27FB-4A01-B341-CEF053AC5274}" type="presParOf" srcId="{0A5C6469-78E7-474E-B863-B59830E5CE74}" destId="{47523D6F-1C8D-401C-A49C-B77548797337}" srcOrd="0" destOrd="0" presId="urn:microsoft.com/office/officeart/2005/8/layout/hierarchy2"/>
    <dgm:cxn modelId="{55BD9FAF-6C03-4139-BA7E-AACECCC63843}" type="presParOf" srcId="{10564A29-D038-473A-AC03-DE1414A88BFD}" destId="{70E40EA5-3C03-43E5-9DFE-04B4A162EB41}" srcOrd="1" destOrd="0" presId="urn:microsoft.com/office/officeart/2005/8/layout/hierarchy2"/>
    <dgm:cxn modelId="{F08F35AC-D9AE-4FCD-B976-C2103DC46610}" type="presParOf" srcId="{70E40EA5-3C03-43E5-9DFE-04B4A162EB41}" destId="{BB11B73B-E705-4DA9-9C43-9E0933E3D065}" srcOrd="0" destOrd="0" presId="urn:microsoft.com/office/officeart/2005/8/layout/hierarchy2"/>
    <dgm:cxn modelId="{95F42FF9-5F9C-4E34-9CB8-E6E802A45759}" type="presParOf" srcId="{70E40EA5-3C03-43E5-9DFE-04B4A162EB41}" destId="{D76DA0C2-C36E-4716-B3EC-F1E128D6EA0C}" srcOrd="1" destOrd="0" presId="urn:microsoft.com/office/officeart/2005/8/layout/hierarchy2"/>
    <dgm:cxn modelId="{E90DA0B3-5BF9-410D-AC9A-2031875E1F7D}" type="presParOf" srcId="{E89A0253-76DC-4E5D-88E1-88802EC109AA}" destId="{22631954-90FD-4280-847F-CBF68F0E8EF1}" srcOrd="4" destOrd="0" presId="urn:microsoft.com/office/officeart/2005/8/layout/hierarchy2"/>
    <dgm:cxn modelId="{17D20083-2AA2-4906-99D3-F88DE0F36B08}" type="presParOf" srcId="{22631954-90FD-4280-847F-CBF68F0E8EF1}" destId="{DE4F76F3-DB10-480B-B369-7D649F8E9540}" srcOrd="0" destOrd="0" presId="urn:microsoft.com/office/officeart/2005/8/layout/hierarchy2"/>
    <dgm:cxn modelId="{45426242-E2BA-4CC3-904F-5DA5BF6D4367}" type="presParOf" srcId="{E89A0253-76DC-4E5D-88E1-88802EC109AA}" destId="{E022F6B9-975C-4038-8F50-CE9747172359}" srcOrd="5" destOrd="0" presId="urn:microsoft.com/office/officeart/2005/8/layout/hierarchy2"/>
    <dgm:cxn modelId="{5FE3A561-C5AF-4D44-B396-317506AAD7CC}" type="presParOf" srcId="{E022F6B9-975C-4038-8F50-CE9747172359}" destId="{A8315ABD-02F1-42F3-B75C-9B2210616E27}" srcOrd="0" destOrd="0" presId="urn:microsoft.com/office/officeart/2005/8/layout/hierarchy2"/>
    <dgm:cxn modelId="{2856D09B-CE9C-4D1D-864B-711EEA049F42}" type="presParOf" srcId="{E022F6B9-975C-4038-8F50-CE9747172359}" destId="{50E838D0-FE5C-4E5D-A53B-9716D7AECD2D}" srcOrd="1" destOrd="0" presId="urn:microsoft.com/office/officeart/2005/8/layout/hierarchy2"/>
    <dgm:cxn modelId="{8E7A3B0A-84D6-4DAA-AECA-A35780677062}" type="presParOf" srcId="{50E838D0-FE5C-4E5D-A53B-9716D7AECD2D}" destId="{CF34AC3E-C3F5-409E-B89A-02F5F2D9D7C6}" srcOrd="0" destOrd="0" presId="urn:microsoft.com/office/officeart/2005/8/layout/hierarchy2"/>
    <dgm:cxn modelId="{10B85082-2CEF-4DEF-9A2E-0594068BBBDC}" type="presParOf" srcId="{CF34AC3E-C3F5-409E-B89A-02F5F2D9D7C6}" destId="{FCC24ED7-9FEF-40FC-95B2-96211FAE35DE}" srcOrd="0" destOrd="0" presId="urn:microsoft.com/office/officeart/2005/8/layout/hierarchy2"/>
    <dgm:cxn modelId="{5931DFC4-5C2A-47D3-B44A-3721337C6B4B}" type="presParOf" srcId="{50E838D0-FE5C-4E5D-A53B-9716D7AECD2D}" destId="{C18BA886-AB54-4A21-9295-0A9A05F61331}" srcOrd="1" destOrd="0" presId="urn:microsoft.com/office/officeart/2005/8/layout/hierarchy2"/>
    <dgm:cxn modelId="{3836BDA5-4F54-459E-92B8-A02C7591163A}" type="presParOf" srcId="{C18BA886-AB54-4A21-9295-0A9A05F61331}" destId="{D5795B2F-EB18-4B3E-9A14-A9EAB63DC650}" srcOrd="0" destOrd="0" presId="urn:microsoft.com/office/officeart/2005/8/layout/hierarchy2"/>
    <dgm:cxn modelId="{ECEC562A-C9C6-4D37-8D59-B1CED24DD381}" type="presParOf" srcId="{C18BA886-AB54-4A21-9295-0A9A05F61331}" destId="{4CDB6C52-0F5B-4C49-8B65-3C2479ED6743}" srcOrd="1" destOrd="0" presId="urn:microsoft.com/office/officeart/2005/8/layout/hierarchy2"/>
    <dgm:cxn modelId="{9DFA861D-DA32-46C6-891C-42AD73555F85}" type="presParOf" srcId="{50E838D0-FE5C-4E5D-A53B-9716D7AECD2D}" destId="{D5021B75-B93E-408C-A264-A583B6D57DE4}" srcOrd="2" destOrd="0" presId="urn:microsoft.com/office/officeart/2005/8/layout/hierarchy2"/>
    <dgm:cxn modelId="{813F8392-D592-4004-83EB-8EBD6F4BE52E}" type="presParOf" srcId="{D5021B75-B93E-408C-A264-A583B6D57DE4}" destId="{4314F0CF-CD26-4F97-91BC-C69BD0E897A6}" srcOrd="0" destOrd="0" presId="urn:microsoft.com/office/officeart/2005/8/layout/hierarchy2"/>
    <dgm:cxn modelId="{6AF870A3-268C-454F-AF7A-969890FD5DB5}" type="presParOf" srcId="{50E838D0-FE5C-4E5D-A53B-9716D7AECD2D}" destId="{8ACEEE34-39BA-469D-B04E-A68D97C8F44D}" srcOrd="3" destOrd="0" presId="urn:microsoft.com/office/officeart/2005/8/layout/hierarchy2"/>
    <dgm:cxn modelId="{1694AB7C-8022-4FC8-8BCE-FAF23B78C163}" type="presParOf" srcId="{8ACEEE34-39BA-469D-B04E-A68D97C8F44D}" destId="{61C29426-49C9-456A-833D-969AC293B312}" srcOrd="0" destOrd="0" presId="urn:microsoft.com/office/officeart/2005/8/layout/hierarchy2"/>
    <dgm:cxn modelId="{E18D53A3-D012-4F42-B6F2-C8F140ABE077}" type="presParOf" srcId="{8ACEEE34-39BA-469D-B04E-A68D97C8F44D}" destId="{DB76496E-FD96-432E-9A3D-B6C4FFEB7531}" srcOrd="1" destOrd="0" presId="urn:microsoft.com/office/officeart/2005/8/layout/hierarchy2"/>
    <dgm:cxn modelId="{68E859BE-DA78-41CE-A1B3-27CA18B54A6F}" type="presParOf" srcId="{50E838D0-FE5C-4E5D-A53B-9716D7AECD2D}" destId="{813ECA29-7824-42DF-B714-986782DAB896}" srcOrd="4" destOrd="0" presId="urn:microsoft.com/office/officeart/2005/8/layout/hierarchy2"/>
    <dgm:cxn modelId="{64CEDA4C-5619-4C57-8E5D-F2A307C616C5}" type="presParOf" srcId="{813ECA29-7824-42DF-B714-986782DAB896}" destId="{6336E2BF-B79E-405A-AFCB-EB97D1FD0C88}" srcOrd="0" destOrd="0" presId="urn:microsoft.com/office/officeart/2005/8/layout/hierarchy2"/>
    <dgm:cxn modelId="{CAE2D300-023D-41CC-9045-F197F980A5DB}" type="presParOf" srcId="{50E838D0-FE5C-4E5D-A53B-9716D7AECD2D}" destId="{CABDEDB3-C998-463F-9D7E-A56BFCE56062}" srcOrd="5" destOrd="0" presId="urn:microsoft.com/office/officeart/2005/8/layout/hierarchy2"/>
    <dgm:cxn modelId="{0600FE9E-5DC8-46C5-8988-AA5BD1BFDFBF}" type="presParOf" srcId="{CABDEDB3-C998-463F-9D7E-A56BFCE56062}" destId="{B77364E4-1F4D-4279-B2AB-BF0E3ABA8B8B}" srcOrd="0" destOrd="0" presId="urn:microsoft.com/office/officeart/2005/8/layout/hierarchy2"/>
    <dgm:cxn modelId="{583159B0-C858-406C-952B-54E1EF7C4F81}" type="presParOf" srcId="{CABDEDB3-C998-463F-9D7E-A56BFCE56062}" destId="{9B4B337F-F6E2-47CA-91A8-709235AF55A6}" srcOrd="1" destOrd="0" presId="urn:microsoft.com/office/officeart/2005/8/layout/hierarchy2"/>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080623-BEF5-4B19-989F-92FAB41D1AF7}">
      <dsp:nvSpPr>
        <dsp:cNvPr id="0" name=""/>
        <dsp:cNvSpPr/>
      </dsp:nvSpPr>
      <dsp:spPr>
        <a:xfrm>
          <a:off x="2172" y="295828"/>
          <a:ext cx="1551932" cy="77596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Font typeface="+mj-lt"/>
            <a:buNone/>
          </a:pPr>
          <a:r>
            <a:rPr lang="hr-HR" sz="1000" kern="1200"/>
            <a:t>Poseban cilj 1.1. Gospodarski rast usmjeren na jačanje izvoza podizanjem produktivnosti i digitalnu transformaciju </a:t>
          </a:r>
        </a:p>
      </dsp:txBody>
      <dsp:txXfrm>
        <a:off x="24899" y="318555"/>
        <a:ext cx="1506478" cy="730512"/>
      </dsp:txXfrm>
    </dsp:sp>
    <dsp:sp modelId="{C1703F4B-2A14-4309-AD4B-BF77AD1DC2B3}">
      <dsp:nvSpPr>
        <dsp:cNvPr id="0" name=""/>
        <dsp:cNvSpPr/>
      </dsp:nvSpPr>
      <dsp:spPr>
        <a:xfrm>
          <a:off x="1554105" y="632747"/>
          <a:ext cx="620773" cy="102128"/>
        </a:xfrm>
        <a:custGeom>
          <a:avLst/>
          <a:gdLst/>
          <a:ahLst/>
          <a:cxnLst/>
          <a:rect l="0" t="0" r="0" b="0"/>
          <a:pathLst>
            <a:path>
              <a:moveTo>
                <a:pt x="0" y="51064"/>
              </a:moveTo>
              <a:lnTo>
                <a:pt x="620773" y="5106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48972" y="668292"/>
        <a:ext cx="31038" cy="31038"/>
      </dsp:txXfrm>
    </dsp:sp>
    <dsp:sp modelId="{DC407500-7AFC-4CB5-B3D4-61E25AAA1080}">
      <dsp:nvSpPr>
        <dsp:cNvPr id="0" name=""/>
        <dsp:cNvSpPr/>
      </dsp:nvSpPr>
      <dsp:spPr>
        <a:xfrm>
          <a:off x="2174878" y="295828"/>
          <a:ext cx="1551932" cy="77596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hr-HR" sz="1000" kern="1200"/>
            <a:t>Mjera 1.1.1. Podrška razvoju turizma visoke dodane vrijednosti</a:t>
          </a:r>
        </a:p>
      </dsp:txBody>
      <dsp:txXfrm>
        <a:off x="2197605" y="318555"/>
        <a:ext cx="1506478" cy="730512"/>
      </dsp:txXfrm>
    </dsp:sp>
    <dsp:sp modelId="{3A174AC8-2BFC-4497-9D84-37109CB15E48}">
      <dsp:nvSpPr>
        <dsp:cNvPr id="0" name=""/>
        <dsp:cNvSpPr/>
      </dsp:nvSpPr>
      <dsp:spPr>
        <a:xfrm>
          <a:off x="3726811" y="632747"/>
          <a:ext cx="620773" cy="102128"/>
        </a:xfrm>
        <a:custGeom>
          <a:avLst/>
          <a:gdLst/>
          <a:ahLst/>
          <a:cxnLst/>
          <a:rect l="0" t="0" r="0" b="0"/>
          <a:pathLst>
            <a:path>
              <a:moveTo>
                <a:pt x="0" y="51064"/>
              </a:moveTo>
              <a:lnTo>
                <a:pt x="620773" y="5106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21678" y="668292"/>
        <a:ext cx="31038" cy="31038"/>
      </dsp:txXfrm>
    </dsp:sp>
    <dsp:sp modelId="{1AD0CB9D-1AD5-46E7-90B1-B41659B498F6}">
      <dsp:nvSpPr>
        <dsp:cNvPr id="0" name=""/>
        <dsp:cNvSpPr/>
      </dsp:nvSpPr>
      <dsp:spPr>
        <a:xfrm>
          <a:off x="4347584" y="295828"/>
          <a:ext cx="1551932" cy="77596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hr-HR" sz="1000" kern="1200"/>
            <a:t>Aktivnost 1.1.1.1. Razvoj kvalitetne, pouzdane, održive i prilagodljive turističke infrastrukture</a:t>
          </a:r>
        </a:p>
      </dsp:txBody>
      <dsp:txXfrm>
        <a:off x="4370311" y="318555"/>
        <a:ext cx="1506478" cy="73051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90A4BD-3C28-4877-8C07-FA7C4D0B1D71}">
      <dsp:nvSpPr>
        <dsp:cNvPr id="0" name=""/>
        <dsp:cNvSpPr/>
      </dsp:nvSpPr>
      <dsp:spPr>
        <a:xfrm>
          <a:off x="2963" y="522740"/>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Font typeface="+mj-lt"/>
            <a:buNone/>
          </a:pPr>
          <a:r>
            <a:rPr lang="hr-HR" sz="900" kern="1200"/>
            <a:t>Poseban cilj 2.1. Pametan i održiv pristup upravljanju prostorom i prirodnim resursima</a:t>
          </a:r>
        </a:p>
      </dsp:txBody>
      <dsp:txXfrm>
        <a:off x="25755" y="545532"/>
        <a:ext cx="1510778" cy="732597"/>
      </dsp:txXfrm>
    </dsp:sp>
    <dsp:sp modelId="{3139BF15-59B0-4FB9-886C-9E02B7DF5056}">
      <dsp:nvSpPr>
        <dsp:cNvPr id="0" name=""/>
        <dsp:cNvSpPr/>
      </dsp:nvSpPr>
      <dsp:spPr>
        <a:xfrm rot="19457599">
          <a:off x="1487265" y="672569"/>
          <a:ext cx="766666" cy="31069"/>
        </a:xfrm>
        <a:custGeom>
          <a:avLst/>
          <a:gdLst/>
          <a:ahLst/>
          <a:cxnLst/>
          <a:rect l="0" t="0" r="0" b="0"/>
          <a:pathLst>
            <a:path>
              <a:moveTo>
                <a:pt x="0" y="15534"/>
              </a:moveTo>
              <a:lnTo>
                <a:pt x="766666" y="155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51431" y="668937"/>
        <a:ext cx="38333" cy="38333"/>
      </dsp:txXfrm>
    </dsp:sp>
    <dsp:sp modelId="{5DA4B996-8EB1-4DDE-A42B-8CD309D55AE6}">
      <dsp:nvSpPr>
        <dsp:cNvPr id="0" name=""/>
        <dsp:cNvSpPr/>
      </dsp:nvSpPr>
      <dsp:spPr>
        <a:xfrm>
          <a:off x="2181871" y="75286"/>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Mjera 2.1.1. Održivo korištenje resursa s ciljem ublažavanja klimatskih promjena</a:t>
          </a:r>
        </a:p>
      </dsp:txBody>
      <dsp:txXfrm>
        <a:off x="2204663" y="98078"/>
        <a:ext cx="1510778" cy="732597"/>
      </dsp:txXfrm>
    </dsp:sp>
    <dsp:sp modelId="{083C78AA-268F-4CAB-A164-D98034EF12CA}">
      <dsp:nvSpPr>
        <dsp:cNvPr id="0" name=""/>
        <dsp:cNvSpPr/>
      </dsp:nvSpPr>
      <dsp:spPr>
        <a:xfrm>
          <a:off x="3738233" y="448842"/>
          <a:ext cx="622545" cy="31069"/>
        </a:xfrm>
        <a:custGeom>
          <a:avLst/>
          <a:gdLst/>
          <a:ahLst/>
          <a:cxnLst/>
          <a:rect l="0" t="0" r="0" b="0"/>
          <a:pathLst>
            <a:path>
              <a:moveTo>
                <a:pt x="0" y="15534"/>
              </a:moveTo>
              <a:lnTo>
                <a:pt x="622545" y="1553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33942" y="448813"/>
        <a:ext cx="31127" cy="31127"/>
      </dsp:txXfrm>
    </dsp:sp>
    <dsp:sp modelId="{AEF0BCF2-B110-4E0D-B382-DA63A9492257}">
      <dsp:nvSpPr>
        <dsp:cNvPr id="0" name=""/>
        <dsp:cNvSpPr/>
      </dsp:nvSpPr>
      <dsp:spPr>
        <a:xfrm>
          <a:off x="4360779" y="75286"/>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Aktivnost 2.1.1.1. Rekonstrukcija i uređenje plaže Oštro uz sufinanciranje kroz Integrirana teritorijalna ulaganja. </a:t>
          </a:r>
        </a:p>
      </dsp:txBody>
      <dsp:txXfrm>
        <a:off x="4383571" y="98078"/>
        <a:ext cx="1510778" cy="732597"/>
      </dsp:txXfrm>
    </dsp:sp>
    <dsp:sp modelId="{5A599789-F2D0-4558-AD0A-65CCDBC5FC39}">
      <dsp:nvSpPr>
        <dsp:cNvPr id="0" name=""/>
        <dsp:cNvSpPr/>
      </dsp:nvSpPr>
      <dsp:spPr>
        <a:xfrm rot="2142401">
          <a:off x="1487265" y="1120024"/>
          <a:ext cx="766666" cy="31069"/>
        </a:xfrm>
        <a:custGeom>
          <a:avLst/>
          <a:gdLst/>
          <a:ahLst/>
          <a:cxnLst/>
          <a:rect l="0" t="0" r="0" b="0"/>
          <a:pathLst>
            <a:path>
              <a:moveTo>
                <a:pt x="0" y="15534"/>
              </a:moveTo>
              <a:lnTo>
                <a:pt x="766666" y="155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51431" y="1116392"/>
        <a:ext cx="38333" cy="38333"/>
      </dsp:txXfrm>
    </dsp:sp>
    <dsp:sp modelId="{AF0D667B-BDB0-4264-8E6C-104BDA68922A}">
      <dsp:nvSpPr>
        <dsp:cNvPr id="0" name=""/>
        <dsp:cNvSpPr/>
      </dsp:nvSpPr>
      <dsp:spPr>
        <a:xfrm>
          <a:off x="2181871" y="970195"/>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Mjera 2.1.2. Izgradnja održive infrastrukture u funkciji razvoja ruralnog područja, otoka i Gorskog kotara</a:t>
          </a:r>
        </a:p>
      </dsp:txBody>
      <dsp:txXfrm>
        <a:off x="2204663" y="992987"/>
        <a:ext cx="1510778" cy="732597"/>
      </dsp:txXfrm>
    </dsp:sp>
    <dsp:sp modelId="{CAC19714-A480-47F9-A5EA-A9AE778B0C97}">
      <dsp:nvSpPr>
        <dsp:cNvPr id="0" name=""/>
        <dsp:cNvSpPr/>
      </dsp:nvSpPr>
      <dsp:spPr>
        <a:xfrm>
          <a:off x="3738233" y="1343751"/>
          <a:ext cx="622545" cy="31069"/>
        </a:xfrm>
        <a:custGeom>
          <a:avLst/>
          <a:gdLst/>
          <a:ahLst/>
          <a:cxnLst/>
          <a:rect l="0" t="0" r="0" b="0"/>
          <a:pathLst>
            <a:path>
              <a:moveTo>
                <a:pt x="0" y="15534"/>
              </a:moveTo>
              <a:lnTo>
                <a:pt x="622545" y="1553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33942" y="1343722"/>
        <a:ext cx="31127" cy="31127"/>
      </dsp:txXfrm>
    </dsp:sp>
    <dsp:sp modelId="{A5EBF857-7187-46C1-A03B-8AF6F7941752}">
      <dsp:nvSpPr>
        <dsp:cNvPr id="0" name=""/>
        <dsp:cNvSpPr/>
      </dsp:nvSpPr>
      <dsp:spPr>
        <a:xfrm>
          <a:off x="4360779" y="970195"/>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Aktivnosti 2.1.2.1. Investicije u pomorsko dobro</a:t>
          </a:r>
        </a:p>
      </dsp:txBody>
      <dsp:txXfrm>
        <a:off x="4383571" y="992987"/>
        <a:ext cx="1510778" cy="732597"/>
      </dsp:txXfrm>
    </dsp:sp>
    <dsp:sp modelId="{6ACE936E-31C7-4BF4-AC4E-C44CB4CB493E}">
      <dsp:nvSpPr>
        <dsp:cNvPr id="0" name=""/>
        <dsp:cNvSpPr/>
      </dsp:nvSpPr>
      <dsp:spPr>
        <a:xfrm>
          <a:off x="2963" y="1865103"/>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Poseban cilj 2.2. Zelena i energetska tranzicija prema ugljičnoj neutralnosti</a:t>
          </a:r>
        </a:p>
      </dsp:txBody>
      <dsp:txXfrm>
        <a:off x="25755" y="1887895"/>
        <a:ext cx="1510778" cy="732597"/>
      </dsp:txXfrm>
    </dsp:sp>
    <dsp:sp modelId="{5F0C768D-953E-4BB0-ADD4-968DE0960C3C}">
      <dsp:nvSpPr>
        <dsp:cNvPr id="0" name=""/>
        <dsp:cNvSpPr/>
      </dsp:nvSpPr>
      <dsp:spPr>
        <a:xfrm>
          <a:off x="1559325" y="2238659"/>
          <a:ext cx="622545" cy="31069"/>
        </a:xfrm>
        <a:custGeom>
          <a:avLst/>
          <a:gdLst/>
          <a:ahLst/>
          <a:cxnLst/>
          <a:rect l="0" t="0" r="0" b="0"/>
          <a:pathLst>
            <a:path>
              <a:moveTo>
                <a:pt x="0" y="15534"/>
              </a:moveTo>
              <a:lnTo>
                <a:pt x="622545" y="155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55034" y="2238630"/>
        <a:ext cx="31127" cy="31127"/>
      </dsp:txXfrm>
    </dsp:sp>
    <dsp:sp modelId="{B9326B45-4F9E-4379-9327-3AE017540B0A}">
      <dsp:nvSpPr>
        <dsp:cNvPr id="0" name=""/>
        <dsp:cNvSpPr/>
      </dsp:nvSpPr>
      <dsp:spPr>
        <a:xfrm>
          <a:off x="2181871" y="1865103"/>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Mjera 2.2.1. Povećanje energetske učinkovitosti i korištenja obnovljivih izvora energije</a:t>
          </a:r>
        </a:p>
      </dsp:txBody>
      <dsp:txXfrm>
        <a:off x="2204663" y="1887895"/>
        <a:ext cx="1510778" cy="732597"/>
      </dsp:txXfrm>
    </dsp:sp>
    <dsp:sp modelId="{9FF0CF7A-4592-4B4E-B468-91B92261E30D}">
      <dsp:nvSpPr>
        <dsp:cNvPr id="0" name=""/>
        <dsp:cNvSpPr/>
      </dsp:nvSpPr>
      <dsp:spPr>
        <a:xfrm>
          <a:off x="3738233" y="2238659"/>
          <a:ext cx="622545" cy="31069"/>
        </a:xfrm>
        <a:custGeom>
          <a:avLst/>
          <a:gdLst/>
          <a:ahLst/>
          <a:cxnLst/>
          <a:rect l="0" t="0" r="0" b="0"/>
          <a:pathLst>
            <a:path>
              <a:moveTo>
                <a:pt x="0" y="15534"/>
              </a:moveTo>
              <a:lnTo>
                <a:pt x="622545" y="1553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33942" y="2238630"/>
        <a:ext cx="31127" cy="31127"/>
      </dsp:txXfrm>
    </dsp:sp>
    <dsp:sp modelId="{B2624F01-52A2-4478-8A5E-0000E2147A93}">
      <dsp:nvSpPr>
        <dsp:cNvPr id="0" name=""/>
        <dsp:cNvSpPr/>
      </dsp:nvSpPr>
      <dsp:spPr>
        <a:xfrm>
          <a:off x="4360779" y="1865103"/>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Aktivnost 2.2.1.1. Izgradnja električnih punionica</a:t>
          </a:r>
        </a:p>
      </dsp:txBody>
      <dsp:txXfrm>
        <a:off x="4383571" y="1887895"/>
        <a:ext cx="1510778" cy="732597"/>
      </dsp:txXfrm>
    </dsp:sp>
    <dsp:sp modelId="{3B466601-296F-4DAD-B205-A7A2CBB47294}">
      <dsp:nvSpPr>
        <dsp:cNvPr id="0" name=""/>
        <dsp:cNvSpPr/>
      </dsp:nvSpPr>
      <dsp:spPr>
        <a:xfrm>
          <a:off x="2963" y="3207466"/>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Poseban cilj 2.3. Kvalitetna, dostupna i održiva javna i komunalna infrastruktura na cjelokupnom području </a:t>
          </a:r>
        </a:p>
      </dsp:txBody>
      <dsp:txXfrm>
        <a:off x="25755" y="3230258"/>
        <a:ext cx="1510778" cy="732597"/>
      </dsp:txXfrm>
    </dsp:sp>
    <dsp:sp modelId="{E67CFFA1-5D7F-48D4-AF92-CADEE81A4273}">
      <dsp:nvSpPr>
        <dsp:cNvPr id="0" name=""/>
        <dsp:cNvSpPr/>
      </dsp:nvSpPr>
      <dsp:spPr>
        <a:xfrm rot="19457599">
          <a:off x="1487265" y="3357295"/>
          <a:ext cx="766666" cy="31069"/>
        </a:xfrm>
        <a:custGeom>
          <a:avLst/>
          <a:gdLst/>
          <a:ahLst/>
          <a:cxnLst/>
          <a:rect l="0" t="0" r="0" b="0"/>
          <a:pathLst>
            <a:path>
              <a:moveTo>
                <a:pt x="0" y="15534"/>
              </a:moveTo>
              <a:lnTo>
                <a:pt x="766666" y="155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51431" y="3353663"/>
        <a:ext cx="38333" cy="38333"/>
      </dsp:txXfrm>
    </dsp:sp>
    <dsp:sp modelId="{A8B54217-FD34-4A69-9430-3B26EDB7FFDA}">
      <dsp:nvSpPr>
        <dsp:cNvPr id="0" name=""/>
        <dsp:cNvSpPr/>
      </dsp:nvSpPr>
      <dsp:spPr>
        <a:xfrm>
          <a:off x="2181871" y="2760012"/>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Mjera 2.3.1. Poticanje razvoja održive komunalne infrastrukture te dostupnih i priuštivih usluga na cjelokupnom području županije</a:t>
          </a:r>
        </a:p>
      </dsp:txBody>
      <dsp:txXfrm>
        <a:off x="2204663" y="2782804"/>
        <a:ext cx="1510778" cy="732597"/>
      </dsp:txXfrm>
    </dsp:sp>
    <dsp:sp modelId="{8F10B18F-3276-4F00-9DC7-6E205AEE3D35}">
      <dsp:nvSpPr>
        <dsp:cNvPr id="0" name=""/>
        <dsp:cNvSpPr/>
      </dsp:nvSpPr>
      <dsp:spPr>
        <a:xfrm>
          <a:off x="3738233" y="3133568"/>
          <a:ext cx="622545" cy="31069"/>
        </a:xfrm>
        <a:custGeom>
          <a:avLst/>
          <a:gdLst/>
          <a:ahLst/>
          <a:cxnLst/>
          <a:rect l="0" t="0" r="0" b="0"/>
          <a:pathLst>
            <a:path>
              <a:moveTo>
                <a:pt x="0" y="15534"/>
              </a:moveTo>
              <a:lnTo>
                <a:pt x="622545" y="1553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33942" y="3133539"/>
        <a:ext cx="31127" cy="31127"/>
      </dsp:txXfrm>
    </dsp:sp>
    <dsp:sp modelId="{2042EDC5-35D9-4279-9ABB-DB61B0574683}">
      <dsp:nvSpPr>
        <dsp:cNvPr id="0" name=""/>
        <dsp:cNvSpPr/>
      </dsp:nvSpPr>
      <dsp:spPr>
        <a:xfrm>
          <a:off x="4360779" y="2760012"/>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Aktivnost 2.3.1.1. Uređenje i opremanje okoliša</a:t>
          </a:r>
        </a:p>
      </dsp:txBody>
      <dsp:txXfrm>
        <a:off x="4383571" y="2782804"/>
        <a:ext cx="1510778" cy="732597"/>
      </dsp:txXfrm>
    </dsp:sp>
    <dsp:sp modelId="{05F13A79-22C0-4584-9B31-9776D0C2258B}">
      <dsp:nvSpPr>
        <dsp:cNvPr id="0" name=""/>
        <dsp:cNvSpPr/>
      </dsp:nvSpPr>
      <dsp:spPr>
        <a:xfrm rot="2142401">
          <a:off x="1487265" y="3804749"/>
          <a:ext cx="766666" cy="31069"/>
        </a:xfrm>
        <a:custGeom>
          <a:avLst/>
          <a:gdLst/>
          <a:ahLst/>
          <a:cxnLst/>
          <a:rect l="0" t="0" r="0" b="0"/>
          <a:pathLst>
            <a:path>
              <a:moveTo>
                <a:pt x="0" y="15534"/>
              </a:moveTo>
              <a:lnTo>
                <a:pt x="766666" y="155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51431" y="3801117"/>
        <a:ext cx="38333" cy="38333"/>
      </dsp:txXfrm>
    </dsp:sp>
    <dsp:sp modelId="{23846E13-30A1-4D1E-8CBF-8708FE439426}">
      <dsp:nvSpPr>
        <dsp:cNvPr id="0" name=""/>
        <dsp:cNvSpPr/>
      </dsp:nvSpPr>
      <dsp:spPr>
        <a:xfrm>
          <a:off x="2181871" y="3654921"/>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Mjera 2.3.2. Podrška razvoju suvremene prometne infrastrukture</a:t>
          </a:r>
        </a:p>
      </dsp:txBody>
      <dsp:txXfrm>
        <a:off x="2204663" y="3677713"/>
        <a:ext cx="1510778" cy="732597"/>
      </dsp:txXfrm>
    </dsp:sp>
    <dsp:sp modelId="{94FA92F6-27C0-497F-8288-3B310C9DE3B7}">
      <dsp:nvSpPr>
        <dsp:cNvPr id="0" name=""/>
        <dsp:cNvSpPr/>
      </dsp:nvSpPr>
      <dsp:spPr>
        <a:xfrm>
          <a:off x="3738233" y="4028477"/>
          <a:ext cx="622545" cy="31069"/>
        </a:xfrm>
        <a:custGeom>
          <a:avLst/>
          <a:gdLst/>
          <a:ahLst/>
          <a:cxnLst/>
          <a:rect l="0" t="0" r="0" b="0"/>
          <a:pathLst>
            <a:path>
              <a:moveTo>
                <a:pt x="0" y="15534"/>
              </a:moveTo>
              <a:lnTo>
                <a:pt x="622545" y="1553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33942" y="4028448"/>
        <a:ext cx="31127" cy="31127"/>
      </dsp:txXfrm>
    </dsp:sp>
    <dsp:sp modelId="{F8EEE0B1-64C1-4229-B788-0412404A2EFE}">
      <dsp:nvSpPr>
        <dsp:cNvPr id="0" name=""/>
        <dsp:cNvSpPr/>
      </dsp:nvSpPr>
      <dsp:spPr>
        <a:xfrm>
          <a:off x="4360779" y="3654921"/>
          <a:ext cx="1556362" cy="77818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hr-HR" sz="900" kern="1200"/>
            <a:t>Aktivnost 2.3.2.1. Ulaganje u prometnu i podupiruću infrastrukturu, održavanja, obnove i podizanje sigurnosnih mjera cestovne infrastrukture</a:t>
          </a:r>
        </a:p>
      </dsp:txBody>
      <dsp:txXfrm>
        <a:off x="4383571" y="3677713"/>
        <a:ext cx="1510778" cy="73259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035211F-E4A6-45E8-AC96-8DDEDBACF153}">
      <dsp:nvSpPr>
        <dsp:cNvPr id="0" name=""/>
        <dsp:cNvSpPr/>
      </dsp:nvSpPr>
      <dsp:spPr>
        <a:xfrm>
          <a:off x="2790" y="1448835"/>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Poseban cilj 3.1. Razvoj kulture i sporta te poticanje kreativnosti </a:t>
          </a:r>
        </a:p>
      </dsp:txBody>
      <dsp:txXfrm>
        <a:off x="25512" y="1471557"/>
        <a:ext cx="1506163" cy="730359"/>
      </dsp:txXfrm>
    </dsp:sp>
    <dsp:sp modelId="{51B8D70B-010A-442A-90A0-C94E90487D04}">
      <dsp:nvSpPr>
        <dsp:cNvPr id="0" name=""/>
        <dsp:cNvSpPr/>
      </dsp:nvSpPr>
      <dsp:spPr>
        <a:xfrm rot="17692822">
          <a:off x="1127132" y="1152314"/>
          <a:ext cx="1475175" cy="30585"/>
        </a:xfrm>
        <a:custGeom>
          <a:avLst/>
          <a:gdLst/>
          <a:ahLst/>
          <a:cxnLst/>
          <a:rect l="0" t="0" r="0" b="0"/>
          <a:pathLst>
            <a:path>
              <a:moveTo>
                <a:pt x="0" y="15292"/>
              </a:moveTo>
              <a:lnTo>
                <a:pt x="1475175" y="1529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27840" y="1130727"/>
        <a:ext cx="73758" cy="73758"/>
      </dsp:txXfrm>
    </dsp:sp>
    <dsp:sp modelId="{DA723ADE-3820-46DF-9DD6-C5E12E8750D7}">
      <dsp:nvSpPr>
        <dsp:cNvPr id="0" name=""/>
        <dsp:cNvSpPr/>
      </dsp:nvSpPr>
      <dsp:spPr>
        <a:xfrm>
          <a:off x="2175041" y="110574"/>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Mjera 3.1.1. Modernizacija, izgradnja i opremanje kulturne infrastrukture i podrška kulturi u post-COVID razdoblju</a:t>
          </a:r>
        </a:p>
      </dsp:txBody>
      <dsp:txXfrm>
        <a:off x="2197763" y="133296"/>
        <a:ext cx="1506163" cy="730359"/>
      </dsp:txXfrm>
    </dsp:sp>
    <dsp:sp modelId="{F7E2723E-40B5-4D61-A5BB-389830EE16D8}">
      <dsp:nvSpPr>
        <dsp:cNvPr id="0" name=""/>
        <dsp:cNvSpPr/>
      </dsp:nvSpPr>
      <dsp:spPr>
        <a:xfrm>
          <a:off x="3726648" y="483183"/>
          <a:ext cx="620643" cy="30585"/>
        </a:xfrm>
        <a:custGeom>
          <a:avLst/>
          <a:gdLst/>
          <a:ahLst/>
          <a:cxnLst/>
          <a:rect l="0" t="0" r="0" b="0"/>
          <a:pathLst>
            <a:path>
              <a:moveTo>
                <a:pt x="0" y="15292"/>
              </a:moveTo>
              <a:lnTo>
                <a:pt x="620643" y="1529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21454" y="482960"/>
        <a:ext cx="31032" cy="31032"/>
      </dsp:txXfrm>
    </dsp:sp>
    <dsp:sp modelId="{17B1AA17-D22F-49F3-9F36-10CC7816BE7D}">
      <dsp:nvSpPr>
        <dsp:cNvPr id="0" name=""/>
        <dsp:cNvSpPr/>
      </dsp:nvSpPr>
      <dsp:spPr>
        <a:xfrm>
          <a:off x="4347291" y="110574"/>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Aktivnost 3.1.1.1. Redovno i investicijsko održavanje dvoraca - zaštićenih kulturnih dobara i investicijsko održavanje prostora u funkciji kulture</a:t>
          </a:r>
        </a:p>
      </dsp:txBody>
      <dsp:txXfrm>
        <a:off x="4370013" y="133296"/>
        <a:ext cx="1506163" cy="730359"/>
      </dsp:txXfrm>
    </dsp:sp>
    <dsp:sp modelId="{D366CD53-8F31-49FE-80AE-BCB413E7F604}">
      <dsp:nvSpPr>
        <dsp:cNvPr id="0" name=""/>
        <dsp:cNvSpPr/>
      </dsp:nvSpPr>
      <dsp:spPr>
        <a:xfrm rot="19457599">
          <a:off x="1482557" y="1598401"/>
          <a:ext cx="764324" cy="30585"/>
        </a:xfrm>
        <a:custGeom>
          <a:avLst/>
          <a:gdLst/>
          <a:ahLst/>
          <a:cxnLst/>
          <a:rect l="0" t="0" r="0" b="0"/>
          <a:pathLst>
            <a:path>
              <a:moveTo>
                <a:pt x="0" y="15292"/>
              </a:moveTo>
              <a:lnTo>
                <a:pt x="764324" y="1529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45611" y="1594586"/>
        <a:ext cx="38216" cy="38216"/>
      </dsp:txXfrm>
    </dsp:sp>
    <dsp:sp modelId="{AB49B481-03E9-4BBB-B19C-560F70EFBFB3}">
      <dsp:nvSpPr>
        <dsp:cNvPr id="0" name=""/>
        <dsp:cNvSpPr/>
      </dsp:nvSpPr>
      <dsp:spPr>
        <a:xfrm>
          <a:off x="2175041" y="1002748"/>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Mjera 3.1.2. Poticanje razvoja kulturnih i kreativnih industrija te aktivno uključivanje kulture i sporta u industriju doživljaja</a:t>
          </a:r>
        </a:p>
      </dsp:txBody>
      <dsp:txXfrm>
        <a:off x="2197763" y="1025470"/>
        <a:ext cx="1506163" cy="730359"/>
      </dsp:txXfrm>
    </dsp:sp>
    <dsp:sp modelId="{0A5C6469-78E7-474E-B863-B59830E5CE74}">
      <dsp:nvSpPr>
        <dsp:cNvPr id="0" name=""/>
        <dsp:cNvSpPr/>
      </dsp:nvSpPr>
      <dsp:spPr>
        <a:xfrm>
          <a:off x="3726648" y="1375357"/>
          <a:ext cx="620643" cy="30585"/>
        </a:xfrm>
        <a:custGeom>
          <a:avLst/>
          <a:gdLst/>
          <a:ahLst/>
          <a:cxnLst/>
          <a:rect l="0" t="0" r="0" b="0"/>
          <a:pathLst>
            <a:path>
              <a:moveTo>
                <a:pt x="0" y="15292"/>
              </a:moveTo>
              <a:lnTo>
                <a:pt x="620643" y="1529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21454" y="1375134"/>
        <a:ext cx="31032" cy="31032"/>
      </dsp:txXfrm>
    </dsp:sp>
    <dsp:sp modelId="{BB11B73B-E705-4DA9-9C43-9E0933E3D065}">
      <dsp:nvSpPr>
        <dsp:cNvPr id="0" name=""/>
        <dsp:cNvSpPr/>
      </dsp:nvSpPr>
      <dsp:spPr>
        <a:xfrm>
          <a:off x="4347291" y="1002748"/>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Aktivnost 3.1.2.1. Sufinanciranje provedbe programa raznih kulturnih djelatnosti putem javnih potreba u kulturi i zaštita i očuvanje kulturnog nasljeđa</a:t>
          </a:r>
        </a:p>
      </dsp:txBody>
      <dsp:txXfrm>
        <a:off x="4370013" y="1025470"/>
        <a:ext cx="1506163" cy="730359"/>
      </dsp:txXfrm>
    </dsp:sp>
    <dsp:sp modelId="{22631954-90FD-4280-847F-CBF68F0E8EF1}">
      <dsp:nvSpPr>
        <dsp:cNvPr id="0" name=""/>
        <dsp:cNvSpPr/>
      </dsp:nvSpPr>
      <dsp:spPr>
        <a:xfrm rot="3907178">
          <a:off x="1127132" y="2490575"/>
          <a:ext cx="1475175" cy="30585"/>
        </a:xfrm>
        <a:custGeom>
          <a:avLst/>
          <a:gdLst/>
          <a:ahLst/>
          <a:cxnLst/>
          <a:rect l="0" t="0" r="0" b="0"/>
          <a:pathLst>
            <a:path>
              <a:moveTo>
                <a:pt x="0" y="15292"/>
              </a:moveTo>
              <a:lnTo>
                <a:pt x="1475175" y="1529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1827840" y="2468989"/>
        <a:ext cx="73758" cy="73758"/>
      </dsp:txXfrm>
    </dsp:sp>
    <dsp:sp modelId="{A8315ABD-02F1-42F3-B75C-9B2210616E27}">
      <dsp:nvSpPr>
        <dsp:cNvPr id="0" name=""/>
        <dsp:cNvSpPr/>
      </dsp:nvSpPr>
      <dsp:spPr>
        <a:xfrm>
          <a:off x="2175041" y="2787097"/>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Mjera 3.1.3. Unaprjeđenje infrastrukturnih uvjeta i odgovarajuće opreme za potrebe programa sportskih i rekreativnih aktivnosti </a:t>
          </a:r>
        </a:p>
      </dsp:txBody>
      <dsp:txXfrm>
        <a:off x="2197763" y="2809819"/>
        <a:ext cx="1506163" cy="730359"/>
      </dsp:txXfrm>
    </dsp:sp>
    <dsp:sp modelId="{CF34AC3E-C3F5-409E-B89A-02F5F2D9D7C6}">
      <dsp:nvSpPr>
        <dsp:cNvPr id="0" name=""/>
        <dsp:cNvSpPr/>
      </dsp:nvSpPr>
      <dsp:spPr>
        <a:xfrm rot="18289469">
          <a:off x="3493561" y="2713619"/>
          <a:ext cx="1086817" cy="30585"/>
        </a:xfrm>
        <a:custGeom>
          <a:avLst/>
          <a:gdLst/>
          <a:ahLst/>
          <a:cxnLst/>
          <a:rect l="0" t="0" r="0" b="0"/>
          <a:pathLst>
            <a:path>
              <a:moveTo>
                <a:pt x="0" y="15292"/>
              </a:moveTo>
              <a:lnTo>
                <a:pt x="1086817" y="1529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09799" y="2701741"/>
        <a:ext cx="54340" cy="54340"/>
      </dsp:txXfrm>
    </dsp:sp>
    <dsp:sp modelId="{D5795B2F-EB18-4B3E-9A14-A9EAB63DC650}">
      <dsp:nvSpPr>
        <dsp:cNvPr id="0" name=""/>
        <dsp:cNvSpPr/>
      </dsp:nvSpPr>
      <dsp:spPr>
        <a:xfrm>
          <a:off x="4347291" y="1894923"/>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Aktivnost 3.1.3.1. Uređenje sportsko rekreacijskog centra u Bakarcu</a:t>
          </a:r>
        </a:p>
      </dsp:txBody>
      <dsp:txXfrm>
        <a:off x="4370013" y="1917645"/>
        <a:ext cx="1506163" cy="730359"/>
      </dsp:txXfrm>
    </dsp:sp>
    <dsp:sp modelId="{D5021B75-B93E-408C-A264-A583B6D57DE4}">
      <dsp:nvSpPr>
        <dsp:cNvPr id="0" name=""/>
        <dsp:cNvSpPr/>
      </dsp:nvSpPr>
      <dsp:spPr>
        <a:xfrm>
          <a:off x="3726648" y="3159706"/>
          <a:ext cx="620643" cy="30585"/>
        </a:xfrm>
        <a:custGeom>
          <a:avLst/>
          <a:gdLst/>
          <a:ahLst/>
          <a:cxnLst/>
          <a:rect l="0" t="0" r="0" b="0"/>
          <a:pathLst>
            <a:path>
              <a:moveTo>
                <a:pt x="0" y="15292"/>
              </a:moveTo>
              <a:lnTo>
                <a:pt x="620643" y="1529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21454" y="3159483"/>
        <a:ext cx="31032" cy="31032"/>
      </dsp:txXfrm>
    </dsp:sp>
    <dsp:sp modelId="{61C29426-49C9-456A-833D-969AC293B312}">
      <dsp:nvSpPr>
        <dsp:cNvPr id="0" name=""/>
        <dsp:cNvSpPr/>
      </dsp:nvSpPr>
      <dsp:spPr>
        <a:xfrm>
          <a:off x="4347291" y="2787097"/>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Aktivnost 3.1.3.2. Uređenje sportsko rekreacijskog centra Primorac </a:t>
          </a:r>
        </a:p>
      </dsp:txBody>
      <dsp:txXfrm>
        <a:off x="4370013" y="2809819"/>
        <a:ext cx="1506163" cy="730359"/>
      </dsp:txXfrm>
    </dsp:sp>
    <dsp:sp modelId="{813ECA29-7824-42DF-B714-986782DAB896}">
      <dsp:nvSpPr>
        <dsp:cNvPr id="0" name=""/>
        <dsp:cNvSpPr/>
      </dsp:nvSpPr>
      <dsp:spPr>
        <a:xfrm rot="3310531">
          <a:off x="3493561" y="3605793"/>
          <a:ext cx="1086817" cy="30585"/>
        </a:xfrm>
        <a:custGeom>
          <a:avLst/>
          <a:gdLst/>
          <a:ahLst/>
          <a:cxnLst/>
          <a:rect l="0" t="0" r="0" b="0"/>
          <a:pathLst>
            <a:path>
              <a:moveTo>
                <a:pt x="0" y="15292"/>
              </a:moveTo>
              <a:lnTo>
                <a:pt x="1086817" y="15292"/>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r-HR" sz="500" kern="1200"/>
        </a:p>
      </dsp:txBody>
      <dsp:txXfrm>
        <a:off x="4009799" y="3593916"/>
        <a:ext cx="54340" cy="54340"/>
      </dsp:txXfrm>
    </dsp:sp>
    <dsp:sp modelId="{B77364E4-1F4D-4279-B2AB-BF0E3ABA8B8B}">
      <dsp:nvSpPr>
        <dsp:cNvPr id="0" name=""/>
        <dsp:cNvSpPr/>
      </dsp:nvSpPr>
      <dsp:spPr>
        <a:xfrm>
          <a:off x="4347291" y="3679271"/>
          <a:ext cx="1551607" cy="77580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r-HR" sz="800" kern="1200"/>
            <a:t>Aktivnost 3.1.3.3. Izgradnja edukacijskog centra u ribarstvu „Jastog“</a:t>
          </a:r>
        </a:p>
      </dsp:txBody>
      <dsp:txXfrm>
        <a:off x="4370013" y="3701993"/>
        <a:ext cx="1506163" cy="73035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CFD0DD-1BD3-485C-A44A-B3064625E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161</Pages>
  <Words>51481</Words>
  <Characters>293443</Characters>
  <Application>Microsoft Office Word</Application>
  <DocSecurity>0</DocSecurity>
  <Lines>2445</Lines>
  <Paragraphs>688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344236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Kantolić</dc:creator>
  <cp:keywords/>
  <dc:description/>
  <cp:lastModifiedBy>Ana Kantolić</cp:lastModifiedBy>
  <cp:revision>9</cp:revision>
  <dcterms:created xsi:type="dcterms:W3CDTF">2026-04-21T07:38:00Z</dcterms:created>
  <dcterms:modified xsi:type="dcterms:W3CDTF">2026-04-21T08:53:00Z</dcterms:modified>
</cp:coreProperties>
</file>